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97" w:rsidRPr="00887842" w:rsidRDefault="009D0B26" w:rsidP="00D34B19">
      <w:pPr>
        <w:jc w:val="center"/>
        <w:rPr>
          <w:b/>
          <w:sz w:val="28"/>
          <w:szCs w:val="28"/>
        </w:rPr>
      </w:pPr>
      <w:bookmarkStart w:id="0" w:name="_GoBack"/>
      <w:bookmarkEnd w:id="0"/>
      <w:r w:rsidRPr="00887842">
        <w:rPr>
          <w:b/>
          <w:sz w:val="28"/>
          <w:szCs w:val="28"/>
        </w:rPr>
        <w:t xml:space="preserve">Инвестиционная </w:t>
      </w:r>
      <w:r w:rsidR="008F2B28" w:rsidRPr="00887842">
        <w:rPr>
          <w:b/>
          <w:sz w:val="28"/>
          <w:szCs w:val="28"/>
        </w:rPr>
        <w:t>активность и привлекательность</w:t>
      </w:r>
    </w:p>
    <w:p w:rsidR="009D0B26" w:rsidRPr="00887842" w:rsidRDefault="009D0B26">
      <w:pPr>
        <w:rPr>
          <w:sz w:val="28"/>
          <w:szCs w:val="28"/>
        </w:rPr>
      </w:pPr>
    </w:p>
    <w:p w:rsidR="00112D11" w:rsidRPr="00884D15" w:rsidRDefault="009D0B26" w:rsidP="009638FE">
      <w:pPr>
        <w:ind w:firstLine="708"/>
        <w:jc w:val="both"/>
        <w:rPr>
          <w:sz w:val="28"/>
          <w:szCs w:val="28"/>
        </w:rPr>
      </w:pPr>
      <w:r w:rsidRPr="00884D15">
        <w:rPr>
          <w:sz w:val="28"/>
          <w:szCs w:val="28"/>
        </w:rPr>
        <w:t>Объем капитальных вложений по Бийскому району за счет всех источников финансирования за</w:t>
      </w:r>
      <w:r w:rsidR="00997F53" w:rsidRPr="00884D15">
        <w:rPr>
          <w:sz w:val="28"/>
          <w:szCs w:val="28"/>
        </w:rPr>
        <w:t xml:space="preserve"> </w:t>
      </w:r>
      <w:r w:rsidRPr="00884D15">
        <w:rPr>
          <w:sz w:val="28"/>
          <w:szCs w:val="28"/>
        </w:rPr>
        <w:t>20</w:t>
      </w:r>
      <w:r w:rsidR="00DA2F93" w:rsidRPr="00884D15">
        <w:rPr>
          <w:sz w:val="28"/>
          <w:szCs w:val="28"/>
        </w:rPr>
        <w:t>2</w:t>
      </w:r>
      <w:r w:rsidR="00427A40" w:rsidRPr="00884D15">
        <w:rPr>
          <w:sz w:val="28"/>
          <w:szCs w:val="28"/>
        </w:rPr>
        <w:t>1</w:t>
      </w:r>
      <w:r w:rsidRPr="00884D15">
        <w:rPr>
          <w:sz w:val="28"/>
          <w:szCs w:val="28"/>
        </w:rPr>
        <w:t xml:space="preserve"> год составил </w:t>
      </w:r>
      <w:r w:rsidR="00884D15" w:rsidRPr="00884D15">
        <w:rPr>
          <w:sz w:val="28"/>
          <w:szCs w:val="28"/>
        </w:rPr>
        <w:t>990,8</w:t>
      </w:r>
      <w:r w:rsidR="00823927" w:rsidRPr="00884D15">
        <w:rPr>
          <w:sz w:val="28"/>
          <w:szCs w:val="28"/>
        </w:rPr>
        <w:t xml:space="preserve"> </w:t>
      </w:r>
      <w:r w:rsidRPr="00884D15">
        <w:rPr>
          <w:sz w:val="28"/>
          <w:szCs w:val="28"/>
        </w:rPr>
        <w:t xml:space="preserve">млн. руб., </w:t>
      </w:r>
      <w:r w:rsidR="00884D15" w:rsidRPr="00884D15">
        <w:rPr>
          <w:sz w:val="28"/>
          <w:szCs w:val="28"/>
        </w:rPr>
        <w:t>141,8</w:t>
      </w:r>
      <w:r w:rsidR="003F1A1B" w:rsidRPr="00884D15">
        <w:rPr>
          <w:sz w:val="28"/>
          <w:szCs w:val="28"/>
        </w:rPr>
        <w:t>%</w:t>
      </w:r>
      <w:r w:rsidRPr="00884D15">
        <w:rPr>
          <w:sz w:val="28"/>
          <w:szCs w:val="28"/>
        </w:rPr>
        <w:t xml:space="preserve"> к предыдущему году в сопоставимых ценах. </w:t>
      </w:r>
    </w:p>
    <w:p w:rsidR="0039702D" w:rsidRPr="00884D15" w:rsidRDefault="00D34B19" w:rsidP="009638FE">
      <w:pPr>
        <w:ind w:firstLine="708"/>
        <w:jc w:val="both"/>
        <w:rPr>
          <w:sz w:val="28"/>
          <w:szCs w:val="28"/>
        </w:rPr>
      </w:pPr>
      <w:r w:rsidRPr="00884D15">
        <w:rPr>
          <w:sz w:val="28"/>
          <w:szCs w:val="28"/>
        </w:rPr>
        <w:t xml:space="preserve">Объем капитальных вложений </w:t>
      </w:r>
      <w:r w:rsidR="0039702D" w:rsidRPr="00884D15">
        <w:rPr>
          <w:sz w:val="28"/>
          <w:szCs w:val="28"/>
        </w:rPr>
        <w:t xml:space="preserve">за 2021 год </w:t>
      </w:r>
      <w:r w:rsidRPr="00884D15">
        <w:rPr>
          <w:sz w:val="28"/>
          <w:szCs w:val="28"/>
        </w:rPr>
        <w:t xml:space="preserve">по Бийскому району </w:t>
      </w:r>
      <w:r w:rsidR="0039702D" w:rsidRPr="00884D15">
        <w:rPr>
          <w:sz w:val="28"/>
          <w:szCs w:val="28"/>
        </w:rPr>
        <w:t xml:space="preserve">составил: </w:t>
      </w:r>
    </w:p>
    <w:p w:rsidR="0039702D" w:rsidRPr="00884D15" w:rsidRDefault="0039702D" w:rsidP="0039702D">
      <w:pPr>
        <w:ind w:firstLine="708"/>
        <w:jc w:val="both"/>
        <w:rPr>
          <w:sz w:val="28"/>
          <w:szCs w:val="28"/>
        </w:rPr>
      </w:pPr>
      <w:r w:rsidRPr="00884D15">
        <w:rPr>
          <w:sz w:val="28"/>
          <w:szCs w:val="28"/>
        </w:rPr>
        <w:t>за счет собственных средств -</w:t>
      </w:r>
      <w:r w:rsidR="00884D15">
        <w:rPr>
          <w:sz w:val="28"/>
          <w:szCs w:val="28"/>
        </w:rPr>
        <w:t xml:space="preserve"> 526,03</w:t>
      </w:r>
      <w:r w:rsidRPr="00884D15">
        <w:rPr>
          <w:sz w:val="28"/>
          <w:szCs w:val="28"/>
        </w:rPr>
        <w:t xml:space="preserve"> млн. рублей;</w:t>
      </w:r>
    </w:p>
    <w:p w:rsidR="0039702D" w:rsidRPr="00884D15" w:rsidRDefault="0039702D" w:rsidP="0039702D">
      <w:pPr>
        <w:ind w:firstLine="708"/>
        <w:jc w:val="both"/>
        <w:rPr>
          <w:sz w:val="28"/>
          <w:szCs w:val="28"/>
        </w:rPr>
      </w:pPr>
      <w:r w:rsidRPr="00884D15">
        <w:rPr>
          <w:sz w:val="28"/>
          <w:szCs w:val="28"/>
        </w:rPr>
        <w:t xml:space="preserve">за счет привлеченных средств – </w:t>
      </w:r>
      <w:r w:rsidR="00884D15">
        <w:rPr>
          <w:sz w:val="28"/>
          <w:szCs w:val="28"/>
        </w:rPr>
        <w:t>464,73</w:t>
      </w:r>
      <w:r w:rsidRPr="00884D15">
        <w:rPr>
          <w:sz w:val="28"/>
          <w:szCs w:val="28"/>
        </w:rPr>
        <w:t xml:space="preserve"> млн. рублей;</w:t>
      </w:r>
    </w:p>
    <w:p w:rsidR="00D34B19" w:rsidRPr="00884D15" w:rsidRDefault="0039702D" w:rsidP="0039702D">
      <w:pPr>
        <w:ind w:firstLine="708"/>
        <w:jc w:val="both"/>
        <w:rPr>
          <w:sz w:val="28"/>
          <w:szCs w:val="28"/>
        </w:rPr>
      </w:pPr>
      <w:r w:rsidRPr="00884D15">
        <w:rPr>
          <w:sz w:val="28"/>
          <w:szCs w:val="28"/>
        </w:rPr>
        <w:t xml:space="preserve">за счет средств бюджетов всех уровней – </w:t>
      </w:r>
      <w:r w:rsidR="00884D15">
        <w:rPr>
          <w:sz w:val="28"/>
          <w:szCs w:val="28"/>
        </w:rPr>
        <w:t>208,25</w:t>
      </w:r>
      <w:r w:rsidRPr="00884D15">
        <w:rPr>
          <w:sz w:val="28"/>
          <w:szCs w:val="28"/>
        </w:rPr>
        <w:t xml:space="preserve"> </w:t>
      </w:r>
      <w:r w:rsidR="00D34B19" w:rsidRPr="00884D15">
        <w:rPr>
          <w:sz w:val="28"/>
          <w:szCs w:val="28"/>
        </w:rPr>
        <w:t>млн. руб</w:t>
      </w:r>
      <w:r w:rsidRPr="00884D15">
        <w:rPr>
          <w:sz w:val="28"/>
          <w:szCs w:val="28"/>
        </w:rPr>
        <w:t>лей</w:t>
      </w:r>
      <w:r w:rsidR="00D34B19" w:rsidRPr="00884D15">
        <w:rPr>
          <w:sz w:val="28"/>
          <w:szCs w:val="28"/>
        </w:rPr>
        <w:t>.</w:t>
      </w:r>
    </w:p>
    <w:p w:rsidR="00D34B19" w:rsidRPr="00191ED7" w:rsidRDefault="00D34B19" w:rsidP="009638FE">
      <w:pPr>
        <w:keepNext/>
        <w:keepLines/>
        <w:ind w:firstLine="709"/>
        <w:jc w:val="both"/>
        <w:rPr>
          <w:sz w:val="28"/>
          <w:szCs w:val="28"/>
        </w:rPr>
      </w:pPr>
      <w:r w:rsidRPr="00191ED7">
        <w:rPr>
          <w:sz w:val="28"/>
          <w:szCs w:val="28"/>
        </w:rPr>
        <w:t xml:space="preserve">Ввод жилья составил </w:t>
      </w:r>
      <w:r w:rsidR="00191ED7" w:rsidRPr="00191ED7">
        <w:rPr>
          <w:sz w:val="28"/>
          <w:szCs w:val="28"/>
        </w:rPr>
        <w:t>13871</w:t>
      </w:r>
      <w:r w:rsidR="00513860" w:rsidRPr="00191ED7">
        <w:rPr>
          <w:sz w:val="28"/>
          <w:szCs w:val="28"/>
        </w:rPr>
        <w:t xml:space="preserve"> кв.</w:t>
      </w:r>
      <w:r w:rsidRPr="00191ED7">
        <w:rPr>
          <w:sz w:val="28"/>
          <w:szCs w:val="28"/>
        </w:rPr>
        <w:t>м</w:t>
      </w:r>
      <w:r w:rsidR="003D227E">
        <w:rPr>
          <w:sz w:val="28"/>
          <w:szCs w:val="28"/>
        </w:rPr>
        <w:t>.</w:t>
      </w:r>
      <w:r w:rsidR="0016420E" w:rsidRPr="00191ED7">
        <w:rPr>
          <w:sz w:val="28"/>
          <w:szCs w:val="28"/>
        </w:rPr>
        <w:t xml:space="preserve"> </w:t>
      </w:r>
      <w:r w:rsidRPr="00191ED7">
        <w:rPr>
          <w:sz w:val="28"/>
          <w:szCs w:val="28"/>
        </w:rPr>
        <w:t>(</w:t>
      </w:r>
      <w:r w:rsidR="00191ED7" w:rsidRPr="00191ED7">
        <w:rPr>
          <w:sz w:val="28"/>
          <w:szCs w:val="28"/>
        </w:rPr>
        <w:t>76,2</w:t>
      </w:r>
      <w:r w:rsidR="001E6B3D" w:rsidRPr="00191ED7">
        <w:rPr>
          <w:sz w:val="28"/>
          <w:szCs w:val="28"/>
        </w:rPr>
        <w:t>%</w:t>
      </w:r>
      <w:r w:rsidRPr="00191ED7">
        <w:rPr>
          <w:sz w:val="28"/>
          <w:szCs w:val="28"/>
        </w:rPr>
        <w:t xml:space="preserve"> к предыдущему году)</w:t>
      </w:r>
      <w:r w:rsidR="00191ED7" w:rsidRPr="00191ED7">
        <w:rPr>
          <w:sz w:val="28"/>
          <w:szCs w:val="28"/>
        </w:rPr>
        <w:t>, площадь выделенных земельных участков под строительство 13,53 га.</w:t>
      </w:r>
    </w:p>
    <w:p w:rsidR="00D34B19" w:rsidRPr="00884D15" w:rsidRDefault="009859ED" w:rsidP="009638FE">
      <w:pPr>
        <w:ind w:firstLine="708"/>
        <w:jc w:val="both"/>
        <w:rPr>
          <w:sz w:val="28"/>
          <w:szCs w:val="28"/>
        </w:rPr>
      </w:pPr>
      <w:r w:rsidRPr="00884D15">
        <w:rPr>
          <w:sz w:val="28"/>
          <w:szCs w:val="28"/>
        </w:rPr>
        <w:t>В районе созданы условия для формирования активной экономической позиции молодежи: проведена индивидуальная работа  по разъяснению условий реализации муниципальной программы</w:t>
      </w:r>
      <w:r w:rsidR="00884D15">
        <w:rPr>
          <w:sz w:val="28"/>
          <w:szCs w:val="28"/>
        </w:rPr>
        <w:t xml:space="preserve"> «Комплексное развитие сельских территорий муниципального образования Бийский район Алтайского края» на 2021-2026 годы</w:t>
      </w:r>
      <w:r w:rsidRPr="00884D15">
        <w:rPr>
          <w:sz w:val="28"/>
          <w:szCs w:val="28"/>
        </w:rPr>
        <w:t xml:space="preserve">, правильности подачи документов для участия в ней. Выдача свидетельств на право получения социальной выплаты на приобретение (строительство) жилья способствует укреплению семейных отношений и снижению социальной напряженности в обществе, улучшению демографической ситуации в Бийском районе. </w:t>
      </w:r>
    </w:p>
    <w:p w:rsidR="00D34B19" w:rsidRDefault="005D5864" w:rsidP="00F43800">
      <w:pPr>
        <w:ind w:firstLine="708"/>
        <w:jc w:val="both"/>
        <w:rPr>
          <w:sz w:val="28"/>
          <w:szCs w:val="28"/>
        </w:rPr>
      </w:pPr>
      <w:r w:rsidRPr="00354E5E">
        <w:rPr>
          <w:sz w:val="28"/>
          <w:szCs w:val="28"/>
        </w:rPr>
        <w:t>Инвестиции в основной капитал по видам экономической деятельности по крупным и средним организациям Бийского района:</w:t>
      </w:r>
    </w:p>
    <w:p w:rsidR="009976B3" w:rsidRPr="00354E5E" w:rsidRDefault="009976B3" w:rsidP="00F43800">
      <w:pPr>
        <w:ind w:firstLine="708"/>
        <w:jc w:val="both"/>
        <w:rPr>
          <w:sz w:val="28"/>
          <w:szCs w:val="28"/>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907"/>
        <w:gridCol w:w="907"/>
        <w:gridCol w:w="907"/>
        <w:gridCol w:w="907"/>
        <w:gridCol w:w="907"/>
        <w:gridCol w:w="907"/>
      </w:tblGrid>
      <w:tr w:rsidR="00427A40" w:rsidRPr="00354E5E" w:rsidTr="009976B3">
        <w:trPr>
          <w:trHeight w:val="283"/>
        </w:trPr>
        <w:tc>
          <w:tcPr>
            <w:tcW w:w="3936" w:type="dxa"/>
          </w:tcPr>
          <w:p w:rsidR="00427A40" w:rsidRPr="00354E5E" w:rsidRDefault="00427A40" w:rsidP="009D332E">
            <w:r w:rsidRPr="00354E5E">
              <w:t>Наименование показателя:</w:t>
            </w:r>
          </w:p>
        </w:tc>
        <w:tc>
          <w:tcPr>
            <w:tcW w:w="907" w:type="dxa"/>
          </w:tcPr>
          <w:p w:rsidR="00427A40" w:rsidRPr="00354E5E" w:rsidRDefault="00427A40" w:rsidP="00B806FF">
            <w:pPr>
              <w:jc w:val="center"/>
            </w:pPr>
            <w:r w:rsidRPr="00354E5E">
              <w:t>2016</w:t>
            </w:r>
          </w:p>
        </w:tc>
        <w:tc>
          <w:tcPr>
            <w:tcW w:w="907" w:type="dxa"/>
          </w:tcPr>
          <w:p w:rsidR="00427A40" w:rsidRPr="00354E5E" w:rsidRDefault="00427A40" w:rsidP="00B806FF">
            <w:pPr>
              <w:jc w:val="center"/>
            </w:pPr>
            <w:r w:rsidRPr="00354E5E">
              <w:t>2017</w:t>
            </w:r>
          </w:p>
        </w:tc>
        <w:tc>
          <w:tcPr>
            <w:tcW w:w="907" w:type="dxa"/>
          </w:tcPr>
          <w:p w:rsidR="00427A40" w:rsidRPr="00354E5E" w:rsidRDefault="00427A40" w:rsidP="00B806FF">
            <w:pPr>
              <w:jc w:val="center"/>
            </w:pPr>
            <w:r w:rsidRPr="00354E5E">
              <w:t>2018</w:t>
            </w:r>
          </w:p>
        </w:tc>
        <w:tc>
          <w:tcPr>
            <w:tcW w:w="907" w:type="dxa"/>
          </w:tcPr>
          <w:p w:rsidR="00427A40" w:rsidRPr="00354E5E" w:rsidRDefault="00427A40" w:rsidP="00B806FF">
            <w:pPr>
              <w:jc w:val="center"/>
            </w:pPr>
            <w:r w:rsidRPr="00354E5E">
              <w:t xml:space="preserve"> 2019</w:t>
            </w:r>
          </w:p>
        </w:tc>
        <w:tc>
          <w:tcPr>
            <w:tcW w:w="907" w:type="dxa"/>
          </w:tcPr>
          <w:p w:rsidR="00427A40" w:rsidRPr="00354E5E" w:rsidRDefault="00427A40" w:rsidP="00B806FF">
            <w:pPr>
              <w:jc w:val="center"/>
            </w:pPr>
            <w:r w:rsidRPr="00354E5E">
              <w:t>2020</w:t>
            </w:r>
          </w:p>
        </w:tc>
        <w:tc>
          <w:tcPr>
            <w:tcW w:w="907" w:type="dxa"/>
          </w:tcPr>
          <w:p w:rsidR="00427A40" w:rsidRPr="00354E5E" w:rsidRDefault="00427A40" w:rsidP="002C41C8">
            <w:pPr>
              <w:jc w:val="center"/>
            </w:pPr>
            <w:r w:rsidRPr="00354E5E">
              <w:t>2021</w:t>
            </w:r>
          </w:p>
        </w:tc>
      </w:tr>
      <w:tr w:rsidR="00427A40" w:rsidRPr="00354E5E" w:rsidTr="009976B3">
        <w:trPr>
          <w:trHeight w:val="567"/>
        </w:trPr>
        <w:tc>
          <w:tcPr>
            <w:tcW w:w="3936" w:type="dxa"/>
          </w:tcPr>
          <w:p w:rsidR="00427A40" w:rsidRPr="00354E5E" w:rsidRDefault="00427A40" w:rsidP="009D332E">
            <w:r w:rsidRPr="00354E5E">
              <w:t>Инвестиции в основной капитал, млн.руб.</w:t>
            </w:r>
          </w:p>
        </w:tc>
        <w:tc>
          <w:tcPr>
            <w:tcW w:w="907" w:type="dxa"/>
          </w:tcPr>
          <w:p w:rsidR="00427A40" w:rsidRPr="00354E5E" w:rsidRDefault="00427A40" w:rsidP="00B806FF">
            <w:pPr>
              <w:jc w:val="center"/>
            </w:pPr>
            <w:r w:rsidRPr="00354E5E">
              <w:t>475,4</w:t>
            </w:r>
          </w:p>
        </w:tc>
        <w:tc>
          <w:tcPr>
            <w:tcW w:w="907" w:type="dxa"/>
          </w:tcPr>
          <w:p w:rsidR="00427A40" w:rsidRPr="00354E5E" w:rsidRDefault="00427A40" w:rsidP="00B806FF">
            <w:pPr>
              <w:jc w:val="center"/>
            </w:pPr>
            <w:r w:rsidRPr="00354E5E">
              <w:t>463,51</w:t>
            </w:r>
          </w:p>
        </w:tc>
        <w:tc>
          <w:tcPr>
            <w:tcW w:w="907" w:type="dxa"/>
          </w:tcPr>
          <w:p w:rsidR="00427A40" w:rsidRPr="00354E5E" w:rsidRDefault="00427A40" w:rsidP="00B806FF">
            <w:pPr>
              <w:jc w:val="center"/>
            </w:pPr>
            <w:r w:rsidRPr="00354E5E">
              <w:t>549,78</w:t>
            </w:r>
          </w:p>
        </w:tc>
        <w:tc>
          <w:tcPr>
            <w:tcW w:w="907" w:type="dxa"/>
          </w:tcPr>
          <w:p w:rsidR="00427A40" w:rsidRPr="00354E5E" w:rsidRDefault="00427A40" w:rsidP="00B806FF">
            <w:pPr>
              <w:jc w:val="center"/>
            </w:pPr>
            <w:r w:rsidRPr="00354E5E">
              <w:t>537,1</w:t>
            </w:r>
          </w:p>
        </w:tc>
        <w:tc>
          <w:tcPr>
            <w:tcW w:w="907" w:type="dxa"/>
          </w:tcPr>
          <w:p w:rsidR="00427A40" w:rsidRPr="00354E5E" w:rsidRDefault="00427A40" w:rsidP="00B806FF">
            <w:pPr>
              <w:jc w:val="center"/>
            </w:pPr>
            <w:r w:rsidRPr="00354E5E">
              <w:t>556,19</w:t>
            </w:r>
          </w:p>
        </w:tc>
        <w:tc>
          <w:tcPr>
            <w:tcW w:w="907" w:type="dxa"/>
          </w:tcPr>
          <w:p w:rsidR="00427A40" w:rsidRPr="00354E5E" w:rsidRDefault="00065266" w:rsidP="009D332E">
            <w:pPr>
              <w:jc w:val="center"/>
            </w:pPr>
            <w:r>
              <w:t>990,8</w:t>
            </w:r>
          </w:p>
        </w:tc>
      </w:tr>
      <w:tr w:rsidR="00427A40" w:rsidRPr="00354E5E" w:rsidTr="009976B3">
        <w:trPr>
          <w:trHeight w:val="283"/>
        </w:trPr>
        <w:tc>
          <w:tcPr>
            <w:tcW w:w="3936" w:type="dxa"/>
          </w:tcPr>
          <w:p w:rsidR="00427A40" w:rsidRPr="00354E5E" w:rsidRDefault="00427A40" w:rsidP="009D332E">
            <w:r w:rsidRPr="00354E5E">
              <w:t>в том числе:</w:t>
            </w:r>
          </w:p>
        </w:tc>
        <w:tc>
          <w:tcPr>
            <w:tcW w:w="907" w:type="dxa"/>
          </w:tcPr>
          <w:p w:rsidR="00427A40" w:rsidRPr="00354E5E" w:rsidRDefault="00427A40" w:rsidP="00B806FF">
            <w:pPr>
              <w:jc w:val="center"/>
            </w:pPr>
          </w:p>
        </w:tc>
        <w:tc>
          <w:tcPr>
            <w:tcW w:w="907" w:type="dxa"/>
          </w:tcPr>
          <w:p w:rsidR="00427A40" w:rsidRPr="00354E5E" w:rsidRDefault="00427A40" w:rsidP="00B806FF">
            <w:pPr>
              <w:jc w:val="center"/>
            </w:pPr>
          </w:p>
        </w:tc>
        <w:tc>
          <w:tcPr>
            <w:tcW w:w="907" w:type="dxa"/>
          </w:tcPr>
          <w:p w:rsidR="00427A40" w:rsidRPr="00354E5E" w:rsidRDefault="00427A40" w:rsidP="00B806FF">
            <w:pPr>
              <w:jc w:val="center"/>
            </w:pPr>
          </w:p>
        </w:tc>
        <w:tc>
          <w:tcPr>
            <w:tcW w:w="907" w:type="dxa"/>
          </w:tcPr>
          <w:p w:rsidR="00427A40" w:rsidRPr="00354E5E" w:rsidRDefault="00427A40" w:rsidP="00B806FF">
            <w:pPr>
              <w:jc w:val="center"/>
            </w:pPr>
          </w:p>
        </w:tc>
        <w:tc>
          <w:tcPr>
            <w:tcW w:w="907" w:type="dxa"/>
          </w:tcPr>
          <w:p w:rsidR="00427A40" w:rsidRPr="00354E5E" w:rsidRDefault="00427A40" w:rsidP="00B806FF">
            <w:pPr>
              <w:jc w:val="center"/>
            </w:pPr>
          </w:p>
        </w:tc>
        <w:tc>
          <w:tcPr>
            <w:tcW w:w="907" w:type="dxa"/>
          </w:tcPr>
          <w:p w:rsidR="00427A40" w:rsidRPr="00354E5E" w:rsidRDefault="00427A40" w:rsidP="009D332E">
            <w:pPr>
              <w:jc w:val="center"/>
            </w:pPr>
          </w:p>
        </w:tc>
      </w:tr>
      <w:tr w:rsidR="00427A40" w:rsidRPr="00354E5E" w:rsidTr="009976B3">
        <w:trPr>
          <w:trHeight w:val="283"/>
        </w:trPr>
        <w:tc>
          <w:tcPr>
            <w:tcW w:w="3936" w:type="dxa"/>
          </w:tcPr>
          <w:p w:rsidR="00427A40" w:rsidRPr="00354E5E" w:rsidRDefault="00427A40" w:rsidP="009D332E">
            <w:r w:rsidRPr="00354E5E">
              <w:t>Инвестиции в жилища, млн.руб.</w:t>
            </w:r>
          </w:p>
        </w:tc>
        <w:tc>
          <w:tcPr>
            <w:tcW w:w="907" w:type="dxa"/>
          </w:tcPr>
          <w:p w:rsidR="00427A40" w:rsidRPr="00354E5E" w:rsidRDefault="00427A40" w:rsidP="00B806FF">
            <w:pPr>
              <w:jc w:val="center"/>
            </w:pPr>
            <w:r w:rsidRPr="00354E5E">
              <w:t>-</w:t>
            </w:r>
          </w:p>
        </w:tc>
        <w:tc>
          <w:tcPr>
            <w:tcW w:w="907" w:type="dxa"/>
          </w:tcPr>
          <w:p w:rsidR="00427A40" w:rsidRPr="00354E5E" w:rsidRDefault="00427A40" w:rsidP="00B806FF">
            <w:pPr>
              <w:jc w:val="center"/>
            </w:pPr>
            <w:r w:rsidRPr="00354E5E">
              <w:t>-</w:t>
            </w:r>
          </w:p>
        </w:tc>
        <w:tc>
          <w:tcPr>
            <w:tcW w:w="907" w:type="dxa"/>
          </w:tcPr>
          <w:p w:rsidR="00427A40" w:rsidRPr="00354E5E" w:rsidRDefault="00427A40" w:rsidP="00B806FF">
            <w:pPr>
              <w:jc w:val="center"/>
            </w:pPr>
            <w:r w:rsidRPr="00354E5E">
              <w:t>-</w:t>
            </w:r>
          </w:p>
        </w:tc>
        <w:tc>
          <w:tcPr>
            <w:tcW w:w="907" w:type="dxa"/>
          </w:tcPr>
          <w:p w:rsidR="00427A40" w:rsidRPr="00354E5E" w:rsidRDefault="00427A40" w:rsidP="00B806FF">
            <w:pPr>
              <w:jc w:val="center"/>
            </w:pPr>
            <w:r w:rsidRPr="00354E5E">
              <w:t>-</w:t>
            </w:r>
          </w:p>
        </w:tc>
        <w:tc>
          <w:tcPr>
            <w:tcW w:w="907" w:type="dxa"/>
          </w:tcPr>
          <w:p w:rsidR="00427A40" w:rsidRPr="00354E5E" w:rsidRDefault="00427A40" w:rsidP="00B806FF">
            <w:pPr>
              <w:jc w:val="center"/>
            </w:pPr>
            <w:r w:rsidRPr="00354E5E">
              <w:t>-</w:t>
            </w:r>
          </w:p>
        </w:tc>
        <w:tc>
          <w:tcPr>
            <w:tcW w:w="907" w:type="dxa"/>
          </w:tcPr>
          <w:p w:rsidR="00427A40" w:rsidRPr="00354E5E" w:rsidRDefault="00047217" w:rsidP="009D332E">
            <w:pPr>
              <w:jc w:val="center"/>
            </w:pPr>
            <w:r w:rsidRPr="00354E5E">
              <w:t>-</w:t>
            </w:r>
          </w:p>
        </w:tc>
      </w:tr>
      <w:tr w:rsidR="00427A40" w:rsidRPr="00354E5E" w:rsidTr="009976B3">
        <w:trPr>
          <w:trHeight w:val="567"/>
        </w:trPr>
        <w:tc>
          <w:tcPr>
            <w:tcW w:w="3936" w:type="dxa"/>
          </w:tcPr>
          <w:p w:rsidR="00427A40" w:rsidRPr="00354E5E" w:rsidRDefault="00427A40" w:rsidP="009D332E">
            <w:r w:rsidRPr="00354E5E">
              <w:t>Инвестиции в здания (кроме жилых) и сооружения, млн.руб.</w:t>
            </w:r>
          </w:p>
        </w:tc>
        <w:tc>
          <w:tcPr>
            <w:tcW w:w="907" w:type="dxa"/>
          </w:tcPr>
          <w:p w:rsidR="00427A40" w:rsidRPr="00354E5E" w:rsidRDefault="00427A40" w:rsidP="00B806FF">
            <w:pPr>
              <w:jc w:val="center"/>
            </w:pPr>
            <w:r w:rsidRPr="00354E5E">
              <w:t>153,43</w:t>
            </w:r>
          </w:p>
          <w:p w:rsidR="00427A40" w:rsidRPr="00354E5E" w:rsidRDefault="00427A40" w:rsidP="00B806FF">
            <w:pPr>
              <w:jc w:val="center"/>
            </w:pPr>
          </w:p>
        </w:tc>
        <w:tc>
          <w:tcPr>
            <w:tcW w:w="907" w:type="dxa"/>
          </w:tcPr>
          <w:p w:rsidR="00427A40" w:rsidRPr="00354E5E" w:rsidRDefault="00427A40" w:rsidP="00B806FF">
            <w:pPr>
              <w:jc w:val="center"/>
            </w:pPr>
            <w:r w:rsidRPr="00354E5E">
              <w:t>133,2</w:t>
            </w:r>
          </w:p>
        </w:tc>
        <w:tc>
          <w:tcPr>
            <w:tcW w:w="907" w:type="dxa"/>
          </w:tcPr>
          <w:p w:rsidR="00427A40" w:rsidRPr="00354E5E" w:rsidRDefault="00427A40" w:rsidP="00B806FF">
            <w:pPr>
              <w:jc w:val="center"/>
            </w:pPr>
            <w:r w:rsidRPr="00354E5E">
              <w:t>136,7</w:t>
            </w:r>
          </w:p>
        </w:tc>
        <w:tc>
          <w:tcPr>
            <w:tcW w:w="907" w:type="dxa"/>
          </w:tcPr>
          <w:p w:rsidR="00427A40" w:rsidRPr="00354E5E" w:rsidRDefault="00427A40" w:rsidP="00B806FF">
            <w:pPr>
              <w:jc w:val="center"/>
            </w:pPr>
            <w:r w:rsidRPr="00354E5E">
              <w:t>95,5</w:t>
            </w:r>
          </w:p>
        </w:tc>
        <w:tc>
          <w:tcPr>
            <w:tcW w:w="907" w:type="dxa"/>
          </w:tcPr>
          <w:p w:rsidR="00427A40" w:rsidRPr="00354E5E" w:rsidRDefault="00427A40" w:rsidP="00B806FF">
            <w:pPr>
              <w:jc w:val="center"/>
            </w:pPr>
            <w:r w:rsidRPr="00354E5E">
              <w:t>109,75</w:t>
            </w:r>
          </w:p>
        </w:tc>
        <w:tc>
          <w:tcPr>
            <w:tcW w:w="907" w:type="dxa"/>
          </w:tcPr>
          <w:p w:rsidR="00427A40" w:rsidRPr="00354E5E" w:rsidRDefault="00065266" w:rsidP="009D332E">
            <w:pPr>
              <w:jc w:val="center"/>
            </w:pPr>
            <w:r>
              <w:t>222,97</w:t>
            </w:r>
          </w:p>
        </w:tc>
      </w:tr>
      <w:tr w:rsidR="00427A40" w:rsidRPr="00354E5E" w:rsidTr="009976B3">
        <w:trPr>
          <w:trHeight w:val="850"/>
        </w:trPr>
        <w:tc>
          <w:tcPr>
            <w:tcW w:w="3936" w:type="dxa"/>
          </w:tcPr>
          <w:p w:rsidR="00427A40" w:rsidRPr="00354E5E" w:rsidRDefault="00427A40" w:rsidP="009D332E">
            <w:r w:rsidRPr="00354E5E">
              <w:t>Инвестиции в машины и оборудования, транспортные средства, млн.руб.</w:t>
            </w:r>
          </w:p>
        </w:tc>
        <w:tc>
          <w:tcPr>
            <w:tcW w:w="907" w:type="dxa"/>
          </w:tcPr>
          <w:p w:rsidR="00427A40" w:rsidRPr="00354E5E" w:rsidRDefault="00427A40" w:rsidP="00B806FF">
            <w:pPr>
              <w:jc w:val="center"/>
            </w:pPr>
            <w:r w:rsidRPr="00354E5E">
              <w:t>214,9</w:t>
            </w:r>
          </w:p>
        </w:tc>
        <w:tc>
          <w:tcPr>
            <w:tcW w:w="907" w:type="dxa"/>
          </w:tcPr>
          <w:p w:rsidR="00427A40" w:rsidRPr="00354E5E" w:rsidRDefault="00427A40" w:rsidP="00B806FF">
            <w:pPr>
              <w:jc w:val="center"/>
            </w:pPr>
            <w:r w:rsidRPr="00354E5E">
              <w:t>29,5</w:t>
            </w:r>
          </w:p>
        </w:tc>
        <w:tc>
          <w:tcPr>
            <w:tcW w:w="907" w:type="dxa"/>
          </w:tcPr>
          <w:p w:rsidR="00427A40" w:rsidRPr="00354E5E" w:rsidRDefault="00427A40" w:rsidP="00B806FF">
            <w:pPr>
              <w:jc w:val="center"/>
            </w:pPr>
            <w:r w:rsidRPr="00354E5E">
              <w:t>254,38</w:t>
            </w:r>
          </w:p>
        </w:tc>
        <w:tc>
          <w:tcPr>
            <w:tcW w:w="907" w:type="dxa"/>
          </w:tcPr>
          <w:p w:rsidR="00427A40" w:rsidRPr="00354E5E" w:rsidRDefault="00427A40" w:rsidP="00B806FF">
            <w:pPr>
              <w:jc w:val="center"/>
            </w:pPr>
            <w:r w:rsidRPr="00354E5E">
              <w:t>297,7</w:t>
            </w:r>
          </w:p>
        </w:tc>
        <w:tc>
          <w:tcPr>
            <w:tcW w:w="907" w:type="dxa"/>
          </w:tcPr>
          <w:p w:rsidR="00427A40" w:rsidRPr="00354E5E" w:rsidRDefault="00427A40" w:rsidP="00B806FF">
            <w:pPr>
              <w:jc w:val="center"/>
            </w:pPr>
            <w:r w:rsidRPr="00354E5E">
              <w:t>322,34</w:t>
            </w:r>
          </w:p>
        </w:tc>
        <w:tc>
          <w:tcPr>
            <w:tcW w:w="907" w:type="dxa"/>
          </w:tcPr>
          <w:p w:rsidR="00427A40" w:rsidRPr="00354E5E" w:rsidRDefault="00065266" w:rsidP="00065266">
            <w:pPr>
              <w:jc w:val="center"/>
            </w:pPr>
            <w:r>
              <w:t>600,11</w:t>
            </w:r>
          </w:p>
        </w:tc>
      </w:tr>
      <w:tr w:rsidR="00427A40" w:rsidRPr="00354E5E" w:rsidTr="009976B3">
        <w:trPr>
          <w:trHeight w:val="283"/>
        </w:trPr>
        <w:tc>
          <w:tcPr>
            <w:tcW w:w="3936" w:type="dxa"/>
          </w:tcPr>
          <w:p w:rsidR="00427A40" w:rsidRPr="00354E5E" w:rsidRDefault="00427A40" w:rsidP="009D332E">
            <w:r w:rsidRPr="00354E5E">
              <w:t>Прочие, млн.руб.</w:t>
            </w:r>
          </w:p>
        </w:tc>
        <w:tc>
          <w:tcPr>
            <w:tcW w:w="907" w:type="dxa"/>
          </w:tcPr>
          <w:p w:rsidR="00427A40" w:rsidRPr="00354E5E" w:rsidRDefault="00427A40" w:rsidP="00B806FF">
            <w:pPr>
              <w:jc w:val="center"/>
            </w:pPr>
            <w:r w:rsidRPr="00354E5E">
              <w:t>107,08</w:t>
            </w:r>
          </w:p>
        </w:tc>
        <w:tc>
          <w:tcPr>
            <w:tcW w:w="907" w:type="dxa"/>
          </w:tcPr>
          <w:p w:rsidR="00427A40" w:rsidRPr="00354E5E" w:rsidRDefault="00427A40" w:rsidP="00B806FF">
            <w:pPr>
              <w:jc w:val="center"/>
            </w:pPr>
            <w:r w:rsidRPr="00354E5E">
              <w:t>140,5</w:t>
            </w:r>
          </w:p>
        </w:tc>
        <w:tc>
          <w:tcPr>
            <w:tcW w:w="907" w:type="dxa"/>
          </w:tcPr>
          <w:p w:rsidR="00427A40" w:rsidRPr="00354E5E" w:rsidRDefault="00427A40" w:rsidP="00B806FF">
            <w:pPr>
              <w:jc w:val="center"/>
            </w:pPr>
            <w:r w:rsidRPr="00354E5E">
              <w:t>158,7</w:t>
            </w:r>
          </w:p>
        </w:tc>
        <w:tc>
          <w:tcPr>
            <w:tcW w:w="907" w:type="dxa"/>
          </w:tcPr>
          <w:p w:rsidR="00427A40" w:rsidRPr="00354E5E" w:rsidRDefault="00427A40" w:rsidP="00B806FF">
            <w:pPr>
              <w:jc w:val="center"/>
            </w:pPr>
            <w:r w:rsidRPr="00354E5E">
              <w:t>143,9</w:t>
            </w:r>
          </w:p>
        </w:tc>
        <w:tc>
          <w:tcPr>
            <w:tcW w:w="907" w:type="dxa"/>
          </w:tcPr>
          <w:p w:rsidR="00427A40" w:rsidRPr="00354E5E" w:rsidRDefault="00427A40" w:rsidP="00B806FF">
            <w:pPr>
              <w:jc w:val="center"/>
            </w:pPr>
            <w:r w:rsidRPr="00354E5E">
              <w:t>124,1</w:t>
            </w:r>
          </w:p>
        </w:tc>
        <w:tc>
          <w:tcPr>
            <w:tcW w:w="907" w:type="dxa"/>
          </w:tcPr>
          <w:p w:rsidR="00427A40" w:rsidRPr="00354E5E" w:rsidRDefault="00065266" w:rsidP="009D332E">
            <w:pPr>
              <w:jc w:val="center"/>
            </w:pPr>
            <w:r>
              <w:t>167</w:t>
            </w:r>
          </w:p>
        </w:tc>
      </w:tr>
    </w:tbl>
    <w:p w:rsidR="00887842" w:rsidRPr="00884D15" w:rsidRDefault="00887842" w:rsidP="00F43800">
      <w:pPr>
        <w:ind w:firstLine="708"/>
        <w:jc w:val="both"/>
        <w:rPr>
          <w:sz w:val="28"/>
          <w:szCs w:val="28"/>
          <w:highlight w:val="yellow"/>
        </w:rPr>
      </w:pPr>
    </w:p>
    <w:p w:rsidR="00E8517E" w:rsidRDefault="00E8517E" w:rsidP="009D0B26">
      <w:pPr>
        <w:jc w:val="both"/>
        <w:rPr>
          <w:sz w:val="28"/>
          <w:szCs w:val="28"/>
        </w:rPr>
      </w:pPr>
      <w:r w:rsidRPr="00A74052">
        <w:rPr>
          <w:sz w:val="28"/>
          <w:szCs w:val="28"/>
        </w:rPr>
        <w:t>Ввод жилья:</w:t>
      </w:r>
    </w:p>
    <w:p w:rsidR="009976B3" w:rsidRPr="00A74052" w:rsidRDefault="009976B3" w:rsidP="009D0B26">
      <w:pPr>
        <w:jc w:val="both"/>
        <w:rPr>
          <w:sz w:val="28"/>
          <w:szCs w:val="28"/>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907"/>
        <w:gridCol w:w="907"/>
        <w:gridCol w:w="907"/>
        <w:gridCol w:w="907"/>
        <w:gridCol w:w="907"/>
        <w:gridCol w:w="907"/>
      </w:tblGrid>
      <w:tr w:rsidR="00427A40" w:rsidRPr="00A74052" w:rsidTr="009976B3">
        <w:trPr>
          <w:trHeight w:val="340"/>
        </w:trPr>
        <w:tc>
          <w:tcPr>
            <w:tcW w:w="3936" w:type="dxa"/>
          </w:tcPr>
          <w:p w:rsidR="00427A40" w:rsidRPr="00A74052" w:rsidRDefault="00427A40" w:rsidP="009D332E">
            <w:r w:rsidRPr="00A74052">
              <w:t>Наименование показателя:</w:t>
            </w:r>
          </w:p>
        </w:tc>
        <w:tc>
          <w:tcPr>
            <w:tcW w:w="907" w:type="dxa"/>
          </w:tcPr>
          <w:p w:rsidR="00427A40" w:rsidRPr="00A74052" w:rsidRDefault="00427A40" w:rsidP="00B806FF">
            <w:pPr>
              <w:jc w:val="center"/>
            </w:pPr>
            <w:r w:rsidRPr="00A74052">
              <w:t>2016</w:t>
            </w:r>
          </w:p>
        </w:tc>
        <w:tc>
          <w:tcPr>
            <w:tcW w:w="907" w:type="dxa"/>
          </w:tcPr>
          <w:p w:rsidR="00427A40" w:rsidRPr="00A74052" w:rsidRDefault="00427A40" w:rsidP="00B806FF">
            <w:pPr>
              <w:jc w:val="center"/>
            </w:pPr>
            <w:r w:rsidRPr="00A74052">
              <w:t>2017</w:t>
            </w:r>
          </w:p>
        </w:tc>
        <w:tc>
          <w:tcPr>
            <w:tcW w:w="907" w:type="dxa"/>
          </w:tcPr>
          <w:p w:rsidR="00427A40" w:rsidRPr="00A74052" w:rsidRDefault="00427A40" w:rsidP="00B806FF">
            <w:pPr>
              <w:jc w:val="center"/>
            </w:pPr>
            <w:r w:rsidRPr="00A74052">
              <w:t>2018</w:t>
            </w:r>
          </w:p>
        </w:tc>
        <w:tc>
          <w:tcPr>
            <w:tcW w:w="907" w:type="dxa"/>
          </w:tcPr>
          <w:p w:rsidR="00427A40" w:rsidRPr="00A74052" w:rsidRDefault="00427A40" w:rsidP="00B806FF">
            <w:pPr>
              <w:jc w:val="center"/>
            </w:pPr>
            <w:r w:rsidRPr="00A74052">
              <w:t>2019</w:t>
            </w:r>
          </w:p>
        </w:tc>
        <w:tc>
          <w:tcPr>
            <w:tcW w:w="907" w:type="dxa"/>
          </w:tcPr>
          <w:p w:rsidR="00427A40" w:rsidRPr="00A74052" w:rsidRDefault="00427A40" w:rsidP="00B806FF">
            <w:pPr>
              <w:jc w:val="center"/>
            </w:pPr>
            <w:r w:rsidRPr="00A74052">
              <w:t>2020</w:t>
            </w:r>
          </w:p>
        </w:tc>
        <w:tc>
          <w:tcPr>
            <w:tcW w:w="907" w:type="dxa"/>
          </w:tcPr>
          <w:p w:rsidR="00427A40" w:rsidRPr="00A74052" w:rsidRDefault="00427A40" w:rsidP="002C41C8">
            <w:pPr>
              <w:jc w:val="center"/>
            </w:pPr>
            <w:r w:rsidRPr="00A74052">
              <w:t>2021</w:t>
            </w:r>
          </w:p>
        </w:tc>
      </w:tr>
      <w:tr w:rsidR="00427A40" w:rsidRPr="00A74052" w:rsidTr="009976B3">
        <w:trPr>
          <w:trHeight w:val="567"/>
        </w:trPr>
        <w:tc>
          <w:tcPr>
            <w:tcW w:w="3936" w:type="dxa"/>
          </w:tcPr>
          <w:p w:rsidR="00427A40" w:rsidRPr="00A74052" w:rsidRDefault="00427A40" w:rsidP="009D332E">
            <w:r w:rsidRPr="00A74052">
              <w:t>Ввод в действие общей площади жилых домов, кв.м</w:t>
            </w:r>
          </w:p>
        </w:tc>
        <w:tc>
          <w:tcPr>
            <w:tcW w:w="907" w:type="dxa"/>
          </w:tcPr>
          <w:p w:rsidR="00427A40" w:rsidRPr="00A74052" w:rsidRDefault="00427A40" w:rsidP="00B806FF">
            <w:pPr>
              <w:jc w:val="center"/>
            </w:pPr>
            <w:r w:rsidRPr="00A74052">
              <w:t>1662,4</w:t>
            </w:r>
          </w:p>
        </w:tc>
        <w:tc>
          <w:tcPr>
            <w:tcW w:w="907" w:type="dxa"/>
          </w:tcPr>
          <w:p w:rsidR="00427A40" w:rsidRPr="00A74052" w:rsidRDefault="00427A40" w:rsidP="00B806FF">
            <w:pPr>
              <w:jc w:val="center"/>
            </w:pPr>
            <w:r w:rsidRPr="00A74052">
              <w:t>1747,4</w:t>
            </w:r>
          </w:p>
        </w:tc>
        <w:tc>
          <w:tcPr>
            <w:tcW w:w="907" w:type="dxa"/>
          </w:tcPr>
          <w:p w:rsidR="00427A40" w:rsidRPr="00A74052" w:rsidRDefault="00427A40" w:rsidP="00B806FF">
            <w:pPr>
              <w:jc w:val="center"/>
            </w:pPr>
            <w:r w:rsidRPr="00A74052">
              <w:t>9997</w:t>
            </w:r>
          </w:p>
        </w:tc>
        <w:tc>
          <w:tcPr>
            <w:tcW w:w="907" w:type="dxa"/>
          </w:tcPr>
          <w:p w:rsidR="00427A40" w:rsidRPr="00A74052" w:rsidRDefault="00427A40" w:rsidP="00B806FF">
            <w:pPr>
              <w:jc w:val="center"/>
            </w:pPr>
            <w:r w:rsidRPr="00A74052">
              <w:t>6581</w:t>
            </w:r>
          </w:p>
        </w:tc>
        <w:tc>
          <w:tcPr>
            <w:tcW w:w="907" w:type="dxa"/>
          </w:tcPr>
          <w:p w:rsidR="00427A40" w:rsidRPr="00A74052" w:rsidRDefault="00A74052" w:rsidP="00B806FF">
            <w:pPr>
              <w:jc w:val="center"/>
            </w:pPr>
            <w:r>
              <w:t>7874</w:t>
            </w:r>
          </w:p>
        </w:tc>
        <w:tc>
          <w:tcPr>
            <w:tcW w:w="907" w:type="dxa"/>
          </w:tcPr>
          <w:p w:rsidR="00427A40" w:rsidRPr="00A74052" w:rsidRDefault="00A74052" w:rsidP="009D332E">
            <w:pPr>
              <w:jc w:val="center"/>
            </w:pPr>
            <w:r>
              <w:t>13871</w:t>
            </w:r>
          </w:p>
        </w:tc>
      </w:tr>
      <w:tr w:rsidR="00427A40" w:rsidRPr="00A74052" w:rsidTr="009976B3">
        <w:trPr>
          <w:trHeight w:val="567"/>
        </w:trPr>
        <w:tc>
          <w:tcPr>
            <w:tcW w:w="3936" w:type="dxa"/>
          </w:tcPr>
          <w:p w:rsidR="00427A40" w:rsidRPr="00A74052" w:rsidRDefault="00427A40" w:rsidP="009D332E">
            <w:r w:rsidRPr="00A74052">
              <w:t>в т.ч. индивидуальное жилищное строительство, кв.м</w:t>
            </w:r>
          </w:p>
        </w:tc>
        <w:tc>
          <w:tcPr>
            <w:tcW w:w="907" w:type="dxa"/>
          </w:tcPr>
          <w:p w:rsidR="00427A40" w:rsidRPr="00A74052" w:rsidRDefault="00427A40" w:rsidP="00B806FF">
            <w:pPr>
              <w:jc w:val="center"/>
            </w:pPr>
            <w:r w:rsidRPr="00A74052">
              <w:t>1662,4</w:t>
            </w:r>
          </w:p>
        </w:tc>
        <w:tc>
          <w:tcPr>
            <w:tcW w:w="907" w:type="dxa"/>
          </w:tcPr>
          <w:p w:rsidR="00427A40" w:rsidRPr="00A74052" w:rsidRDefault="00427A40" w:rsidP="00B806FF">
            <w:pPr>
              <w:jc w:val="center"/>
            </w:pPr>
            <w:r w:rsidRPr="00A74052">
              <w:t>1747,4</w:t>
            </w:r>
          </w:p>
        </w:tc>
        <w:tc>
          <w:tcPr>
            <w:tcW w:w="907" w:type="dxa"/>
          </w:tcPr>
          <w:p w:rsidR="00427A40" w:rsidRPr="00A74052" w:rsidRDefault="00427A40" w:rsidP="00B806FF">
            <w:pPr>
              <w:jc w:val="center"/>
            </w:pPr>
            <w:r w:rsidRPr="00A74052">
              <w:t>9997</w:t>
            </w:r>
          </w:p>
        </w:tc>
        <w:tc>
          <w:tcPr>
            <w:tcW w:w="907" w:type="dxa"/>
          </w:tcPr>
          <w:p w:rsidR="00427A40" w:rsidRPr="00A74052" w:rsidRDefault="00427A40" w:rsidP="00B806FF">
            <w:pPr>
              <w:jc w:val="center"/>
            </w:pPr>
            <w:r w:rsidRPr="00A74052">
              <w:t>6581</w:t>
            </w:r>
          </w:p>
        </w:tc>
        <w:tc>
          <w:tcPr>
            <w:tcW w:w="907" w:type="dxa"/>
          </w:tcPr>
          <w:p w:rsidR="00427A40" w:rsidRPr="00A74052" w:rsidRDefault="00A74052" w:rsidP="00B806FF">
            <w:pPr>
              <w:jc w:val="center"/>
            </w:pPr>
            <w:r>
              <w:t>7874</w:t>
            </w:r>
          </w:p>
        </w:tc>
        <w:tc>
          <w:tcPr>
            <w:tcW w:w="907" w:type="dxa"/>
          </w:tcPr>
          <w:p w:rsidR="00427A40" w:rsidRPr="00A74052" w:rsidRDefault="00A74052" w:rsidP="0039702D">
            <w:pPr>
              <w:jc w:val="center"/>
            </w:pPr>
            <w:r>
              <w:t>13871</w:t>
            </w:r>
          </w:p>
        </w:tc>
      </w:tr>
      <w:tr w:rsidR="00427A40" w:rsidRPr="00A74052" w:rsidTr="009976B3">
        <w:trPr>
          <w:trHeight w:val="567"/>
        </w:trPr>
        <w:tc>
          <w:tcPr>
            <w:tcW w:w="3936" w:type="dxa"/>
          </w:tcPr>
          <w:p w:rsidR="00427A40" w:rsidRPr="00A74052" w:rsidRDefault="00427A40" w:rsidP="009D332E">
            <w:pPr>
              <w:rPr>
                <w:sz w:val="28"/>
                <w:szCs w:val="28"/>
              </w:rPr>
            </w:pPr>
            <w:r w:rsidRPr="00A74052">
              <w:t>Выдано разрешений на индивидуальное строительство, ед</w:t>
            </w:r>
            <w:r w:rsidRPr="00A74052">
              <w:rPr>
                <w:sz w:val="28"/>
                <w:szCs w:val="28"/>
              </w:rPr>
              <w:t>.</w:t>
            </w:r>
          </w:p>
        </w:tc>
        <w:tc>
          <w:tcPr>
            <w:tcW w:w="907" w:type="dxa"/>
          </w:tcPr>
          <w:p w:rsidR="00427A40" w:rsidRPr="00A74052" w:rsidRDefault="00427A40" w:rsidP="00B806FF">
            <w:pPr>
              <w:jc w:val="center"/>
            </w:pPr>
            <w:r w:rsidRPr="00A74052">
              <w:t>104</w:t>
            </w:r>
          </w:p>
        </w:tc>
        <w:tc>
          <w:tcPr>
            <w:tcW w:w="907" w:type="dxa"/>
          </w:tcPr>
          <w:p w:rsidR="00427A40" w:rsidRPr="00A74052" w:rsidRDefault="00427A40" w:rsidP="00B806FF">
            <w:pPr>
              <w:jc w:val="center"/>
            </w:pPr>
            <w:r w:rsidRPr="00A74052">
              <w:t>153</w:t>
            </w:r>
          </w:p>
        </w:tc>
        <w:tc>
          <w:tcPr>
            <w:tcW w:w="907" w:type="dxa"/>
          </w:tcPr>
          <w:p w:rsidR="00427A40" w:rsidRPr="00A74052" w:rsidRDefault="00427A40" w:rsidP="00B806FF">
            <w:pPr>
              <w:jc w:val="center"/>
            </w:pPr>
            <w:r w:rsidRPr="00A74052">
              <w:t>72</w:t>
            </w:r>
          </w:p>
        </w:tc>
        <w:tc>
          <w:tcPr>
            <w:tcW w:w="907" w:type="dxa"/>
          </w:tcPr>
          <w:p w:rsidR="00427A40" w:rsidRPr="00A74052" w:rsidRDefault="00427A40" w:rsidP="00B806FF">
            <w:pPr>
              <w:jc w:val="center"/>
            </w:pPr>
            <w:r w:rsidRPr="00A74052">
              <w:t>-</w:t>
            </w:r>
          </w:p>
        </w:tc>
        <w:tc>
          <w:tcPr>
            <w:tcW w:w="907" w:type="dxa"/>
          </w:tcPr>
          <w:p w:rsidR="00427A40" w:rsidRPr="00A74052" w:rsidRDefault="00427A40" w:rsidP="00B806FF">
            <w:pPr>
              <w:jc w:val="center"/>
            </w:pPr>
            <w:r w:rsidRPr="00A74052">
              <w:t>-</w:t>
            </w:r>
          </w:p>
        </w:tc>
        <w:tc>
          <w:tcPr>
            <w:tcW w:w="907" w:type="dxa"/>
          </w:tcPr>
          <w:p w:rsidR="00427A40" w:rsidRPr="00A74052" w:rsidRDefault="00A74052" w:rsidP="009D332E">
            <w:pPr>
              <w:jc w:val="center"/>
            </w:pPr>
            <w:r>
              <w:t>72</w:t>
            </w:r>
          </w:p>
        </w:tc>
      </w:tr>
    </w:tbl>
    <w:p w:rsidR="00E8517E" w:rsidRPr="003D227E" w:rsidRDefault="00E8517E" w:rsidP="009D0B26">
      <w:pPr>
        <w:jc w:val="both"/>
        <w:rPr>
          <w:sz w:val="28"/>
          <w:szCs w:val="28"/>
        </w:rPr>
      </w:pPr>
    </w:p>
    <w:p w:rsidR="00F43800" w:rsidRPr="003D227E" w:rsidRDefault="00F200BD" w:rsidP="00F43800">
      <w:pPr>
        <w:ind w:firstLine="709"/>
        <w:jc w:val="center"/>
        <w:rPr>
          <w:b/>
          <w:color w:val="000000"/>
          <w:sz w:val="28"/>
          <w:szCs w:val="28"/>
        </w:rPr>
      </w:pPr>
      <w:r w:rsidRPr="003D227E">
        <w:rPr>
          <w:b/>
          <w:color w:val="000000"/>
          <w:sz w:val="28"/>
          <w:szCs w:val="28"/>
        </w:rPr>
        <w:lastRenderedPageBreak/>
        <w:t>Инвестиционная привлекательность территории муниципального образования</w:t>
      </w:r>
    </w:p>
    <w:p w:rsidR="003D227E" w:rsidRDefault="00F200BD" w:rsidP="00F43800">
      <w:pPr>
        <w:ind w:firstLine="709"/>
        <w:jc w:val="both"/>
        <w:rPr>
          <w:color w:val="000000"/>
          <w:sz w:val="28"/>
          <w:szCs w:val="28"/>
        </w:rPr>
      </w:pPr>
      <w:r w:rsidRPr="003D227E">
        <w:rPr>
          <w:color w:val="000000"/>
          <w:sz w:val="28"/>
          <w:szCs w:val="28"/>
        </w:rPr>
        <w:t xml:space="preserve">Инвестиционная привлекательность </w:t>
      </w:r>
      <w:r w:rsidR="007D08AE" w:rsidRPr="003D227E">
        <w:rPr>
          <w:color w:val="000000"/>
          <w:sz w:val="28"/>
          <w:szCs w:val="28"/>
        </w:rPr>
        <w:t xml:space="preserve">территории муниципального образования </w:t>
      </w:r>
      <w:r w:rsidRPr="003D227E">
        <w:rPr>
          <w:color w:val="000000"/>
          <w:sz w:val="28"/>
          <w:szCs w:val="28"/>
        </w:rPr>
        <w:t xml:space="preserve">является основополагающим фактором стабильного экономического развития. В соответствии с Концепцией социально-экономического развития территории муниципального образования до </w:t>
      </w:r>
      <w:r w:rsidRPr="003D227E">
        <w:rPr>
          <w:sz w:val="28"/>
          <w:szCs w:val="28"/>
        </w:rPr>
        <w:t xml:space="preserve">2025 </w:t>
      </w:r>
      <w:r w:rsidRPr="003D227E">
        <w:rPr>
          <w:color w:val="000000"/>
          <w:sz w:val="28"/>
          <w:szCs w:val="28"/>
        </w:rPr>
        <w:t xml:space="preserve">года определены основные направления развития инвестиционной деятельности: </w:t>
      </w:r>
    </w:p>
    <w:p w:rsidR="003D227E" w:rsidRDefault="00F200BD" w:rsidP="00F43800">
      <w:pPr>
        <w:ind w:firstLine="709"/>
        <w:jc w:val="both"/>
        <w:rPr>
          <w:color w:val="000000"/>
          <w:sz w:val="28"/>
          <w:szCs w:val="28"/>
        </w:rPr>
      </w:pPr>
      <w:r w:rsidRPr="003D227E">
        <w:rPr>
          <w:color w:val="000000"/>
          <w:sz w:val="28"/>
          <w:szCs w:val="28"/>
        </w:rPr>
        <w:t xml:space="preserve">- активизация политики привлечения инвесторов; </w:t>
      </w:r>
    </w:p>
    <w:p w:rsidR="003D227E" w:rsidRDefault="00F200BD" w:rsidP="00F43800">
      <w:pPr>
        <w:ind w:firstLine="709"/>
        <w:jc w:val="both"/>
        <w:rPr>
          <w:color w:val="000000"/>
          <w:sz w:val="28"/>
          <w:szCs w:val="28"/>
        </w:rPr>
      </w:pPr>
      <w:r w:rsidRPr="003D227E">
        <w:rPr>
          <w:color w:val="000000"/>
          <w:sz w:val="28"/>
          <w:szCs w:val="28"/>
        </w:rPr>
        <w:t>- создание режима наибольшего благоприятствования для инвесторов, осуществляющих</w:t>
      </w:r>
      <w:r w:rsidR="003D227E">
        <w:rPr>
          <w:color w:val="000000"/>
          <w:sz w:val="28"/>
          <w:szCs w:val="28"/>
        </w:rPr>
        <w:t xml:space="preserve"> </w:t>
      </w:r>
      <w:r w:rsidRPr="003D227E">
        <w:rPr>
          <w:color w:val="000000"/>
          <w:sz w:val="28"/>
          <w:szCs w:val="28"/>
        </w:rPr>
        <w:t xml:space="preserve">прямые инвестиции на территорию; </w:t>
      </w:r>
    </w:p>
    <w:p w:rsidR="003D227E" w:rsidRDefault="00F200BD" w:rsidP="00F43800">
      <w:pPr>
        <w:ind w:firstLine="709"/>
        <w:jc w:val="both"/>
        <w:rPr>
          <w:color w:val="000000"/>
          <w:sz w:val="28"/>
          <w:szCs w:val="28"/>
        </w:rPr>
      </w:pPr>
      <w:r w:rsidRPr="003D227E">
        <w:rPr>
          <w:color w:val="000000"/>
          <w:sz w:val="28"/>
          <w:szCs w:val="28"/>
        </w:rPr>
        <w:t>- формирование условий для существенного повышения конкурентоспособности</w:t>
      </w:r>
      <w:r w:rsidR="003D227E">
        <w:rPr>
          <w:color w:val="000000"/>
          <w:sz w:val="28"/>
          <w:szCs w:val="28"/>
        </w:rPr>
        <w:t xml:space="preserve"> </w:t>
      </w:r>
      <w:r w:rsidRPr="003D227E">
        <w:rPr>
          <w:color w:val="000000"/>
          <w:sz w:val="28"/>
          <w:szCs w:val="28"/>
        </w:rPr>
        <w:t xml:space="preserve">продовольственной и инвестиционной продукции; </w:t>
      </w:r>
    </w:p>
    <w:p w:rsidR="003D227E" w:rsidRDefault="00F200BD" w:rsidP="00F43800">
      <w:pPr>
        <w:ind w:firstLine="709"/>
        <w:jc w:val="both"/>
        <w:rPr>
          <w:color w:val="000000"/>
          <w:sz w:val="28"/>
          <w:szCs w:val="28"/>
        </w:rPr>
      </w:pPr>
      <w:r w:rsidRPr="003D227E">
        <w:rPr>
          <w:color w:val="000000"/>
          <w:sz w:val="28"/>
          <w:szCs w:val="28"/>
        </w:rPr>
        <w:t xml:space="preserve">- активная поддержка практики государственно-частного партнёрства; </w:t>
      </w:r>
    </w:p>
    <w:p w:rsidR="00F200BD" w:rsidRPr="003D227E" w:rsidRDefault="00F200BD" w:rsidP="00F43800">
      <w:pPr>
        <w:ind w:firstLine="709"/>
        <w:jc w:val="both"/>
        <w:rPr>
          <w:color w:val="000000"/>
          <w:sz w:val="28"/>
          <w:szCs w:val="28"/>
        </w:rPr>
      </w:pPr>
      <w:r w:rsidRPr="003D227E">
        <w:rPr>
          <w:color w:val="000000"/>
          <w:sz w:val="28"/>
          <w:szCs w:val="28"/>
        </w:rPr>
        <w:t>- повышение эффективнос</w:t>
      </w:r>
      <w:r w:rsidR="003D227E">
        <w:rPr>
          <w:color w:val="000000"/>
          <w:sz w:val="28"/>
          <w:szCs w:val="28"/>
        </w:rPr>
        <w:t>ти бюджетных инвестиций.</w:t>
      </w:r>
    </w:p>
    <w:p w:rsidR="000418F2" w:rsidRPr="003D227E" w:rsidRDefault="000418F2" w:rsidP="000418F2">
      <w:pPr>
        <w:ind w:firstLine="709"/>
        <w:jc w:val="both"/>
        <w:rPr>
          <w:sz w:val="28"/>
          <w:szCs w:val="28"/>
        </w:rPr>
      </w:pPr>
      <w:r w:rsidRPr="003D227E">
        <w:rPr>
          <w:color w:val="000000"/>
          <w:sz w:val="28"/>
          <w:szCs w:val="28"/>
        </w:rPr>
        <w:t>Перспективным направлением развития района является развитие сельского хозяйства за счет расширения посевных площадей и ув</w:t>
      </w:r>
      <w:r w:rsidRPr="003D227E">
        <w:rPr>
          <w:color w:val="000000"/>
          <w:sz w:val="28"/>
          <w:szCs w:val="28"/>
        </w:rPr>
        <w:t>е</w:t>
      </w:r>
      <w:r w:rsidRPr="003D227E">
        <w:rPr>
          <w:color w:val="000000"/>
          <w:sz w:val="28"/>
          <w:szCs w:val="28"/>
        </w:rPr>
        <w:t>личения урожайности сельскохозяйственных культур за счет повышения плодородия почв, сортообновления семян</w:t>
      </w:r>
      <w:r w:rsidRPr="003D227E">
        <w:rPr>
          <w:sz w:val="28"/>
          <w:szCs w:val="28"/>
        </w:rPr>
        <w:t>. Привлечение инвесторов позволит осуществлять внедрение в производство ресурсосберегающих новейших технологий, что будет способствовать увеличению выпуска продукции растен</w:t>
      </w:r>
      <w:r w:rsidRPr="003D227E">
        <w:rPr>
          <w:sz w:val="28"/>
          <w:szCs w:val="28"/>
        </w:rPr>
        <w:t>и</w:t>
      </w:r>
      <w:r w:rsidRPr="003D227E">
        <w:rPr>
          <w:sz w:val="28"/>
          <w:szCs w:val="28"/>
        </w:rPr>
        <w:t>еводства и животноводства, расширению рынка сбыта и закупа сельхозпродукции. Что дает возможность увеличить создание новых рабочих мест, повысить эффективность сельскохозяйственного производства, увеличить заработную плату в сельском хозяйстве.</w:t>
      </w:r>
    </w:p>
    <w:p w:rsidR="000418F2" w:rsidRPr="003D227E" w:rsidRDefault="000418F2" w:rsidP="000418F2">
      <w:pPr>
        <w:ind w:firstLine="709"/>
        <w:jc w:val="both"/>
        <w:rPr>
          <w:sz w:val="28"/>
          <w:szCs w:val="28"/>
        </w:rPr>
      </w:pPr>
      <w:r w:rsidRPr="003D227E">
        <w:rPr>
          <w:sz w:val="28"/>
          <w:szCs w:val="28"/>
        </w:rPr>
        <w:t>Бийский район располагает достаточным развитым промышленным потенциалом. Для дальнейшего увеличения объемов промышленной продукции необходимо расширять существующие рынки сбыта за счет повышения качества и разнообразия ассортимента продукции и находить новые. Появление новых промышленных производств в районе даст возможность увеличить объемы промышленного производства; расширить рынки сырья и сбыта промышленной продукции; ввод новых рабочих мест и новых производственных мощностей; улучшение качества, расширение ассортимента и освоение новых видов выпускаемой продукции в соответствии с потребительским спросом различных групп населения.</w:t>
      </w:r>
    </w:p>
    <w:p w:rsidR="000418F2" w:rsidRPr="003D227E" w:rsidRDefault="000418F2" w:rsidP="000418F2">
      <w:pPr>
        <w:ind w:firstLine="708"/>
        <w:jc w:val="both"/>
        <w:rPr>
          <w:sz w:val="28"/>
          <w:szCs w:val="28"/>
        </w:rPr>
      </w:pPr>
      <w:r w:rsidRPr="003D227E">
        <w:rPr>
          <w:sz w:val="28"/>
          <w:szCs w:val="28"/>
        </w:rPr>
        <w:t xml:space="preserve">Строительство корпуса цеха по переработке молока (с. Сростки); строительство молочного цеха (п. Семеновод); строительство цеха по производству крупы (с. Сростки); строительство производственной базы для приема, первичной обработки и хранения плодово-ягодных культур (п. Заря). Все это обусловлено близостью к городу Бийску, удобной транспортной доступностью (как автомобильной, так и железнодорожной),  возможность подключения к инженерным коммуникациям, включая природный газ. </w:t>
      </w:r>
    </w:p>
    <w:p w:rsidR="000418F2" w:rsidRPr="003D227E" w:rsidRDefault="000418F2" w:rsidP="000418F2">
      <w:pPr>
        <w:ind w:firstLine="708"/>
        <w:jc w:val="both"/>
        <w:rPr>
          <w:sz w:val="28"/>
          <w:szCs w:val="28"/>
        </w:rPr>
      </w:pPr>
      <w:r w:rsidRPr="003D227E">
        <w:rPr>
          <w:sz w:val="28"/>
          <w:szCs w:val="28"/>
        </w:rPr>
        <w:t xml:space="preserve">Привлекательность района как места для проживания, расположенного в пригородной зоне города Бийска, удобная транспортная развязка, наличие основных компонентов для производства строительных материалов, </w:t>
      </w:r>
      <w:r w:rsidRPr="003D227E">
        <w:rPr>
          <w:sz w:val="28"/>
          <w:szCs w:val="28"/>
        </w:rPr>
        <w:lastRenderedPageBreak/>
        <w:t xml:space="preserve">постоянно растущий спрос на строительные материалы, вызванный развитием малоэтажного строительства дают возможность такого направления как строительство завода по изготовлению кровельных материалов (с. Первомайское). Что также дает возможность организовать новые рабочие места. </w:t>
      </w:r>
    </w:p>
    <w:p w:rsidR="000418F2" w:rsidRPr="003D227E" w:rsidRDefault="000418F2" w:rsidP="000418F2">
      <w:pPr>
        <w:pStyle w:val="3"/>
        <w:ind w:firstLine="709"/>
        <w:rPr>
          <w:szCs w:val="28"/>
          <w:lang w:val="ru-RU"/>
        </w:rPr>
      </w:pPr>
      <w:r w:rsidRPr="003D227E">
        <w:rPr>
          <w:szCs w:val="28"/>
          <w:lang w:val="ru-RU"/>
        </w:rPr>
        <w:t>В окрестностях с. Шебалино Бийского района обнаружены запасы глины (3 млн. тонн в год, на 25 лет) годной для изготовления кирпича марки 100-130, облицовочного кирпича.</w:t>
      </w:r>
    </w:p>
    <w:p w:rsidR="000418F2" w:rsidRPr="003D227E" w:rsidRDefault="000418F2" w:rsidP="000418F2">
      <w:pPr>
        <w:ind w:firstLine="708"/>
        <w:jc w:val="both"/>
        <w:rPr>
          <w:sz w:val="28"/>
          <w:szCs w:val="28"/>
        </w:rPr>
      </w:pPr>
      <w:r w:rsidRPr="003D227E">
        <w:rPr>
          <w:sz w:val="28"/>
          <w:szCs w:val="28"/>
        </w:rPr>
        <w:t>Организация придорожного сервиса обусловлена выгодным транзитным расположением района и постоянно растущим транзитным потоком автотранспорта.</w:t>
      </w:r>
    </w:p>
    <w:p w:rsidR="000418F2" w:rsidRPr="003D227E" w:rsidRDefault="000418F2" w:rsidP="000418F2">
      <w:pPr>
        <w:tabs>
          <w:tab w:val="left" w:pos="960"/>
        </w:tabs>
        <w:ind w:firstLine="709"/>
        <w:jc w:val="both"/>
        <w:rPr>
          <w:sz w:val="28"/>
          <w:szCs w:val="28"/>
        </w:rPr>
      </w:pPr>
      <w:r w:rsidRPr="003D227E">
        <w:rPr>
          <w:sz w:val="28"/>
          <w:szCs w:val="28"/>
        </w:rPr>
        <w:t xml:space="preserve">Хороший импульс развитию малого бизнеса на территории Бийского района должен дать новый брендовый туристический маршрут Алтайского края, получивший статус межрегионального трансграничного маршрута, - «Большое Золотое кольцо Алтая». Протяженность маршрута </w:t>
      </w:r>
      <w:smartTag w:uri="urn:schemas-microsoft-com:office:smarttags" w:element="metricconverter">
        <w:smartTagPr>
          <w:attr w:name="ProductID" w:val="1387 км"/>
        </w:smartTagPr>
        <w:r w:rsidRPr="003D227E">
          <w:rPr>
            <w:sz w:val="28"/>
            <w:szCs w:val="28"/>
          </w:rPr>
          <w:t>1387 км</w:t>
        </w:r>
      </w:smartTag>
      <w:r w:rsidRPr="003D227E">
        <w:rPr>
          <w:sz w:val="28"/>
          <w:szCs w:val="28"/>
        </w:rPr>
        <w:t xml:space="preserve">. Проходит он по юго-восточной части Западно-Сибирской равнины, а также по долинам и перевалам северных хребтов Алтая и включает посещение 4 городов, 19 районов края, в том числе и Бийский район, где туристы смогут посетить родину В.М. Шукшина - село Сростки, художественно-этнографический парк «Легенда» в селе Полеводка. Этот проект даст импульс не только для туристической отрасли, но и для социально-экономического развития территории. Будут реконструироваться отдельные участки дорог, что позволит укрепить экономические связи между районами, а в перспективе создаст благоприятные условия для транзита туристов из соседних областей. Малый бизнес получит дополнительные условия для развития сети придорожного сервиса. </w:t>
      </w:r>
    </w:p>
    <w:p w:rsidR="00D97946" w:rsidRPr="0032538B" w:rsidRDefault="000418F2" w:rsidP="000418F2">
      <w:pPr>
        <w:ind w:firstLine="709"/>
        <w:jc w:val="both"/>
        <w:rPr>
          <w:sz w:val="28"/>
          <w:szCs w:val="28"/>
        </w:rPr>
      </w:pPr>
      <w:r w:rsidRPr="0032538B">
        <w:rPr>
          <w:sz w:val="28"/>
          <w:szCs w:val="28"/>
        </w:rPr>
        <w:t xml:space="preserve">Посредством проведения фестиваля парковой скульптуры «Легенды и сказки Алтая» в селе Полеводка при </w:t>
      </w:r>
      <w:proofErr w:type="spellStart"/>
      <w:r w:rsidRPr="0032538B">
        <w:rPr>
          <w:sz w:val="28"/>
          <w:szCs w:val="28"/>
        </w:rPr>
        <w:t>грантовой</w:t>
      </w:r>
      <w:proofErr w:type="spellEnd"/>
      <w:r w:rsidRPr="0032538B">
        <w:rPr>
          <w:sz w:val="28"/>
          <w:szCs w:val="28"/>
        </w:rPr>
        <w:t xml:space="preserve"> поддержке Губернатора  и спонсоров, была сохранена и продолжена традиция проведения в Бийском районе мероприятий для создания дополнительной привлекательности Всероссийского фестиваля «Шукшинские дни на Алтае» и дополнительном объекте для Бийского района в реализации краевого проекта "Золотое кольцо Алтая". </w:t>
      </w:r>
    </w:p>
    <w:p w:rsidR="000418F2" w:rsidRPr="0032538B" w:rsidRDefault="000418F2" w:rsidP="000418F2">
      <w:pPr>
        <w:ind w:firstLine="709"/>
        <w:jc w:val="both"/>
        <w:rPr>
          <w:sz w:val="28"/>
          <w:szCs w:val="28"/>
        </w:rPr>
      </w:pPr>
      <w:r w:rsidRPr="0032538B">
        <w:rPr>
          <w:sz w:val="28"/>
          <w:szCs w:val="28"/>
        </w:rPr>
        <w:t xml:space="preserve">В настоящее время продолжается дальнейшее развитие этнокультурного парка «Легенда» в селе Полеводка, построен музей-панорама «Алтай. История России» (автор проекта председатель Алтайской краевой общественной организации «Союз национальных культур Алтая» - Артем Игнатенко). Открытие данного </w:t>
      </w:r>
      <w:r w:rsidR="0032538B" w:rsidRPr="0032538B">
        <w:rPr>
          <w:sz w:val="28"/>
          <w:szCs w:val="28"/>
        </w:rPr>
        <w:t>туристического объекта позволит</w:t>
      </w:r>
      <w:r w:rsidRPr="0032538B">
        <w:rPr>
          <w:sz w:val="28"/>
          <w:szCs w:val="28"/>
        </w:rPr>
        <w:t xml:space="preserve"> увеличить количество потребителей услуг. Выгодное месторасположение указанного туристического объекта (Чуйский тракт) позволит ежегодно наращивать туристический поток. </w:t>
      </w:r>
    </w:p>
    <w:p w:rsidR="00F200BD" w:rsidRPr="0032538B" w:rsidRDefault="000418F2" w:rsidP="00F43800">
      <w:pPr>
        <w:ind w:firstLine="709"/>
        <w:jc w:val="both"/>
        <w:rPr>
          <w:sz w:val="28"/>
          <w:szCs w:val="28"/>
        </w:rPr>
      </w:pPr>
      <w:r w:rsidRPr="0032538B">
        <w:rPr>
          <w:sz w:val="28"/>
          <w:szCs w:val="28"/>
        </w:rPr>
        <w:t xml:space="preserve">Главной задачей местной власти района считается создание комфортных условий для жизнедеятельности населения, для проживания на данной территории. Поэтому, в перспективе в Бийском районе необходимо предусмотреть выделение участков под коттеджные поселки. Эти поселки </w:t>
      </w:r>
      <w:r w:rsidRPr="0032538B">
        <w:rPr>
          <w:sz w:val="28"/>
          <w:szCs w:val="28"/>
        </w:rPr>
        <w:lastRenderedPageBreak/>
        <w:t>будут отличаться от тех, что стихийно образуются на месте садово-огородных товариществ и кооперативов, тем, что они будут строиться по з</w:t>
      </w:r>
      <w:r w:rsidRPr="0032538B">
        <w:rPr>
          <w:sz w:val="28"/>
          <w:szCs w:val="28"/>
        </w:rPr>
        <w:t>а</w:t>
      </w:r>
      <w:r w:rsidRPr="0032538B">
        <w:rPr>
          <w:sz w:val="28"/>
          <w:szCs w:val="28"/>
        </w:rPr>
        <w:t>ранее составленному плану. В схеме землепользования Бийского района предусматривается землеотвод под строительство организованных поселков малоэтажного жилья различных классов. Более всего для коттеджного стро</w:t>
      </w:r>
      <w:r w:rsidRPr="0032538B">
        <w:rPr>
          <w:sz w:val="28"/>
          <w:szCs w:val="28"/>
        </w:rPr>
        <w:t>и</w:t>
      </w:r>
      <w:r w:rsidRPr="0032538B">
        <w:rPr>
          <w:sz w:val="28"/>
          <w:szCs w:val="28"/>
        </w:rPr>
        <w:t xml:space="preserve">тельства подойдут земельные участки вблизи федеральной автомагистрали М-52, а также на берегу Катуни и непосредственно возле Бийска с учетом возможностей подключения к электрической и магистральной газовой сетям города. </w:t>
      </w:r>
    </w:p>
    <w:p w:rsidR="000418F2" w:rsidRPr="00F200BD" w:rsidRDefault="00F200BD" w:rsidP="005D67BA">
      <w:pPr>
        <w:autoSpaceDE w:val="0"/>
        <w:ind w:firstLine="708"/>
        <w:jc w:val="both"/>
        <w:rPr>
          <w:sz w:val="28"/>
          <w:szCs w:val="28"/>
        </w:rPr>
      </w:pPr>
      <w:r w:rsidRPr="0032538B">
        <w:rPr>
          <w:sz w:val="28"/>
          <w:szCs w:val="28"/>
        </w:rPr>
        <w:t>Бийский район открыт для диалога и сотрудничества, а также готов оказать помощь инвестиционным проектам в реальном секторе экономики, ведущим к развитию территории, росту благосостояния и качества жизни населения.</w:t>
      </w:r>
    </w:p>
    <w:sectPr w:rsidR="000418F2" w:rsidRPr="00F200BD" w:rsidSect="003253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B26"/>
    <w:rsid w:val="00005745"/>
    <w:rsid w:val="000103BA"/>
    <w:rsid w:val="00020E4A"/>
    <w:rsid w:val="00025D64"/>
    <w:rsid w:val="000305E3"/>
    <w:rsid w:val="00032FC0"/>
    <w:rsid w:val="0003566C"/>
    <w:rsid w:val="000418F2"/>
    <w:rsid w:val="000421FB"/>
    <w:rsid w:val="00042541"/>
    <w:rsid w:val="00044268"/>
    <w:rsid w:val="00047217"/>
    <w:rsid w:val="000478F4"/>
    <w:rsid w:val="000501CE"/>
    <w:rsid w:val="00056E5C"/>
    <w:rsid w:val="00061186"/>
    <w:rsid w:val="00065266"/>
    <w:rsid w:val="0006545A"/>
    <w:rsid w:val="00067529"/>
    <w:rsid w:val="0007407F"/>
    <w:rsid w:val="00076600"/>
    <w:rsid w:val="0008247E"/>
    <w:rsid w:val="0008254B"/>
    <w:rsid w:val="00085E0B"/>
    <w:rsid w:val="000910BB"/>
    <w:rsid w:val="000A7157"/>
    <w:rsid w:val="000B694E"/>
    <w:rsid w:val="000C0C23"/>
    <w:rsid w:val="000C2F05"/>
    <w:rsid w:val="000C4942"/>
    <w:rsid w:val="000C52A6"/>
    <w:rsid w:val="000D03F7"/>
    <w:rsid w:val="000D129C"/>
    <w:rsid w:val="000D1D1D"/>
    <w:rsid w:val="000D26A6"/>
    <w:rsid w:val="000D5D4A"/>
    <w:rsid w:val="000D7184"/>
    <w:rsid w:val="000D7970"/>
    <w:rsid w:val="000E20CB"/>
    <w:rsid w:val="000E5468"/>
    <w:rsid w:val="000F0B31"/>
    <w:rsid w:val="000F2D96"/>
    <w:rsid w:val="000F5E1D"/>
    <w:rsid w:val="000F661D"/>
    <w:rsid w:val="00100964"/>
    <w:rsid w:val="001023E1"/>
    <w:rsid w:val="00104047"/>
    <w:rsid w:val="001058AB"/>
    <w:rsid w:val="00105D36"/>
    <w:rsid w:val="00112D11"/>
    <w:rsid w:val="00126994"/>
    <w:rsid w:val="00130B9D"/>
    <w:rsid w:val="00130EC5"/>
    <w:rsid w:val="00142F8D"/>
    <w:rsid w:val="00150DA2"/>
    <w:rsid w:val="00155062"/>
    <w:rsid w:val="001563D0"/>
    <w:rsid w:val="00157EF0"/>
    <w:rsid w:val="00162206"/>
    <w:rsid w:val="001623BE"/>
    <w:rsid w:val="00163704"/>
    <w:rsid w:val="001640A0"/>
    <w:rsid w:val="0016420E"/>
    <w:rsid w:val="00165378"/>
    <w:rsid w:val="00167965"/>
    <w:rsid w:val="00175879"/>
    <w:rsid w:val="001808A0"/>
    <w:rsid w:val="00182B6C"/>
    <w:rsid w:val="001852D4"/>
    <w:rsid w:val="001860C7"/>
    <w:rsid w:val="001906AD"/>
    <w:rsid w:val="001908FA"/>
    <w:rsid w:val="00191ED7"/>
    <w:rsid w:val="00193455"/>
    <w:rsid w:val="001A0EB7"/>
    <w:rsid w:val="001B1FC3"/>
    <w:rsid w:val="001B54D3"/>
    <w:rsid w:val="001B7861"/>
    <w:rsid w:val="001B7E17"/>
    <w:rsid w:val="001C2960"/>
    <w:rsid w:val="001C3574"/>
    <w:rsid w:val="001C4E0C"/>
    <w:rsid w:val="001C6139"/>
    <w:rsid w:val="001C6FC4"/>
    <w:rsid w:val="001C7B5F"/>
    <w:rsid w:val="001D007F"/>
    <w:rsid w:val="001D16F5"/>
    <w:rsid w:val="001D23DF"/>
    <w:rsid w:val="001D3041"/>
    <w:rsid w:val="001D622F"/>
    <w:rsid w:val="001D6E5F"/>
    <w:rsid w:val="001E0139"/>
    <w:rsid w:val="001E4433"/>
    <w:rsid w:val="001E6B3D"/>
    <w:rsid w:val="00201EBC"/>
    <w:rsid w:val="002040F3"/>
    <w:rsid w:val="00211B50"/>
    <w:rsid w:val="00212E6F"/>
    <w:rsid w:val="0021499D"/>
    <w:rsid w:val="002156DA"/>
    <w:rsid w:val="00220191"/>
    <w:rsid w:val="00221BE0"/>
    <w:rsid w:val="00226530"/>
    <w:rsid w:val="0022664D"/>
    <w:rsid w:val="00230A80"/>
    <w:rsid w:val="00232196"/>
    <w:rsid w:val="00233A2E"/>
    <w:rsid w:val="00234C98"/>
    <w:rsid w:val="00235DF3"/>
    <w:rsid w:val="00235E98"/>
    <w:rsid w:val="0023737E"/>
    <w:rsid w:val="00237597"/>
    <w:rsid w:val="0024608B"/>
    <w:rsid w:val="002546F9"/>
    <w:rsid w:val="002561E3"/>
    <w:rsid w:val="0026029F"/>
    <w:rsid w:val="0026395C"/>
    <w:rsid w:val="00267A19"/>
    <w:rsid w:val="00274D0D"/>
    <w:rsid w:val="00280FCB"/>
    <w:rsid w:val="00284C2C"/>
    <w:rsid w:val="00285AE4"/>
    <w:rsid w:val="002947CC"/>
    <w:rsid w:val="002A4F50"/>
    <w:rsid w:val="002A5200"/>
    <w:rsid w:val="002A6038"/>
    <w:rsid w:val="002B017D"/>
    <w:rsid w:val="002B40AD"/>
    <w:rsid w:val="002B4D7C"/>
    <w:rsid w:val="002B4DD7"/>
    <w:rsid w:val="002C1A1D"/>
    <w:rsid w:val="002C41C8"/>
    <w:rsid w:val="002C4CA1"/>
    <w:rsid w:val="002D58ED"/>
    <w:rsid w:val="002E14A2"/>
    <w:rsid w:val="002E24EB"/>
    <w:rsid w:val="002F05C6"/>
    <w:rsid w:val="002F5339"/>
    <w:rsid w:val="003012A0"/>
    <w:rsid w:val="00301941"/>
    <w:rsid w:val="0030352A"/>
    <w:rsid w:val="0030430A"/>
    <w:rsid w:val="00306F89"/>
    <w:rsid w:val="00310334"/>
    <w:rsid w:val="00313F3A"/>
    <w:rsid w:val="00320E52"/>
    <w:rsid w:val="0032538B"/>
    <w:rsid w:val="00326C89"/>
    <w:rsid w:val="003277C7"/>
    <w:rsid w:val="003351E5"/>
    <w:rsid w:val="00341F63"/>
    <w:rsid w:val="00346317"/>
    <w:rsid w:val="00346549"/>
    <w:rsid w:val="00347358"/>
    <w:rsid w:val="003528F9"/>
    <w:rsid w:val="00354E5E"/>
    <w:rsid w:val="00357DC5"/>
    <w:rsid w:val="0036023A"/>
    <w:rsid w:val="00361C08"/>
    <w:rsid w:val="00364320"/>
    <w:rsid w:val="00373C23"/>
    <w:rsid w:val="00375F1C"/>
    <w:rsid w:val="00377BBD"/>
    <w:rsid w:val="00380784"/>
    <w:rsid w:val="00380C7E"/>
    <w:rsid w:val="0038663C"/>
    <w:rsid w:val="0039227E"/>
    <w:rsid w:val="003924DC"/>
    <w:rsid w:val="0039696D"/>
    <w:rsid w:val="0039702D"/>
    <w:rsid w:val="003A0215"/>
    <w:rsid w:val="003A1D53"/>
    <w:rsid w:val="003A1E2E"/>
    <w:rsid w:val="003B226E"/>
    <w:rsid w:val="003C191D"/>
    <w:rsid w:val="003C479E"/>
    <w:rsid w:val="003C491D"/>
    <w:rsid w:val="003C64B1"/>
    <w:rsid w:val="003C67A1"/>
    <w:rsid w:val="003C6FD6"/>
    <w:rsid w:val="003D05D9"/>
    <w:rsid w:val="003D227E"/>
    <w:rsid w:val="003E0A75"/>
    <w:rsid w:val="003E16D7"/>
    <w:rsid w:val="003E6F19"/>
    <w:rsid w:val="003E6F1F"/>
    <w:rsid w:val="003E70E5"/>
    <w:rsid w:val="003F1A1B"/>
    <w:rsid w:val="003F2F88"/>
    <w:rsid w:val="003F3F8B"/>
    <w:rsid w:val="003F7111"/>
    <w:rsid w:val="00400D89"/>
    <w:rsid w:val="00401D44"/>
    <w:rsid w:val="0041214F"/>
    <w:rsid w:val="00412578"/>
    <w:rsid w:val="00412715"/>
    <w:rsid w:val="00417BB6"/>
    <w:rsid w:val="00420109"/>
    <w:rsid w:val="0042133D"/>
    <w:rsid w:val="004213F8"/>
    <w:rsid w:val="00424451"/>
    <w:rsid w:val="00427A40"/>
    <w:rsid w:val="00432CA9"/>
    <w:rsid w:val="004337C6"/>
    <w:rsid w:val="004346C9"/>
    <w:rsid w:val="00434C72"/>
    <w:rsid w:val="00445051"/>
    <w:rsid w:val="00453DD0"/>
    <w:rsid w:val="004540D5"/>
    <w:rsid w:val="00454251"/>
    <w:rsid w:val="004618C5"/>
    <w:rsid w:val="00464297"/>
    <w:rsid w:val="00465116"/>
    <w:rsid w:val="004854ED"/>
    <w:rsid w:val="00486600"/>
    <w:rsid w:val="0049029C"/>
    <w:rsid w:val="004A0406"/>
    <w:rsid w:val="004A048F"/>
    <w:rsid w:val="004A057D"/>
    <w:rsid w:val="004A3BCB"/>
    <w:rsid w:val="004A5D3A"/>
    <w:rsid w:val="004B0D59"/>
    <w:rsid w:val="004B3414"/>
    <w:rsid w:val="004B5EF5"/>
    <w:rsid w:val="004C16B1"/>
    <w:rsid w:val="004C629A"/>
    <w:rsid w:val="004D25D6"/>
    <w:rsid w:val="004D589D"/>
    <w:rsid w:val="004E1CC3"/>
    <w:rsid w:val="004E6A66"/>
    <w:rsid w:val="004F1D1A"/>
    <w:rsid w:val="004F3A30"/>
    <w:rsid w:val="004F5A1A"/>
    <w:rsid w:val="004F5E35"/>
    <w:rsid w:val="00500D69"/>
    <w:rsid w:val="00507753"/>
    <w:rsid w:val="00513860"/>
    <w:rsid w:val="005169E8"/>
    <w:rsid w:val="00521068"/>
    <w:rsid w:val="00527C44"/>
    <w:rsid w:val="00530D29"/>
    <w:rsid w:val="00537F6E"/>
    <w:rsid w:val="005410B9"/>
    <w:rsid w:val="00546C0B"/>
    <w:rsid w:val="005555E4"/>
    <w:rsid w:val="00555CCE"/>
    <w:rsid w:val="005566A3"/>
    <w:rsid w:val="0056053D"/>
    <w:rsid w:val="0056170B"/>
    <w:rsid w:val="00565806"/>
    <w:rsid w:val="005658B1"/>
    <w:rsid w:val="0057005A"/>
    <w:rsid w:val="005746CE"/>
    <w:rsid w:val="00574F19"/>
    <w:rsid w:val="00575A60"/>
    <w:rsid w:val="0057789E"/>
    <w:rsid w:val="00577B26"/>
    <w:rsid w:val="00580C8C"/>
    <w:rsid w:val="00585441"/>
    <w:rsid w:val="00587912"/>
    <w:rsid w:val="00590F8A"/>
    <w:rsid w:val="00594457"/>
    <w:rsid w:val="0059566F"/>
    <w:rsid w:val="00596FB4"/>
    <w:rsid w:val="005A02D9"/>
    <w:rsid w:val="005A234C"/>
    <w:rsid w:val="005A2F07"/>
    <w:rsid w:val="005A4FBA"/>
    <w:rsid w:val="005A55D3"/>
    <w:rsid w:val="005A5E89"/>
    <w:rsid w:val="005A6F61"/>
    <w:rsid w:val="005B02A8"/>
    <w:rsid w:val="005B17AF"/>
    <w:rsid w:val="005B17F6"/>
    <w:rsid w:val="005D1EAC"/>
    <w:rsid w:val="005D54F7"/>
    <w:rsid w:val="005D5864"/>
    <w:rsid w:val="005D67BA"/>
    <w:rsid w:val="005E079C"/>
    <w:rsid w:val="005E6EF2"/>
    <w:rsid w:val="005F20E3"/>
    <w:rsid w:val="005F2142"/>
    <w:rsid w:val="0060123D"/>
    <w:rsid w:val="0060374C"/>
    <w:rsid w:val="006057DB"/>
    <w:rsid w:val="0061397D"/>
    <w:rsid w:val="006142EA"/>
    <w:rsid w:val="00614E24"/>
    <w:rsid w:val="00617936"/>
    <w:rsid w:val="00621F84"/>
    <w:rsid w:val="00622327"/>
    <w:rsid w:val="00631058"/>
    <w:rsid w:val="00632212"/>
    <w:rsid w:val="00632571"/>
    <w:rsid w:val="00634E9D"/>
    <w:rsid w:val="00640BBB"/>
    <w:rsid w:val="006417A6"/>
    <w:rsid w:val="006444BA"/>
    <w:rsid w:val="00644F83"/>
    <w:rsid w:val="006455F5"/>
    <w:rsid w:val="00645C06"/>
    <w:rsid w:val="00653132"/>
    <w:rsid w:val="00656B8B"/>
    <w:rsid w:val="006611B8"/>
    <w:rsid w:val="0066195B"/>
    <w:rsid w:val="00663B96"/>
    <w:rsid w:val="00665CFB"/>
    <w:rsid w:val="0066769F"/>
    <w:rsid w:val="00673972"/>
    <w:rsid w:val="00676F28"/>
    <w:rsid w:val="006774DE"/>
    <w:rsid w:val="00683257"/>
    <w:rsid w:val="00684287"/>
    <w:rsid w:val="00690A78"/>
    <w:rsid w:val="00691017"/>
    <w:rsid w:val="00694AE4"/>
    <w:rsid w:val="00695F5A"/>
    <w:rsid w:val="006971F2"/>
    <w:rsid w:val="0069768F"/>
    <w:rsid w:val="006A0E11"/>
    <w:rsid w:val="006A1399"/>
    <w:rsid w:val="006A5B41"/>
    <w:rsid w:val="006B1A81"/>
    <w:rsid w:val="006B307B"/>
    <w:rsid w:val="006B61B9"/>
    <w:rsid w:val="006C05D3"/>
    <w:rsid w:val="006C4249"/>
    <w:rsid w:val="006E0032"/>
    <w:rsid w:val="006E047A"/>
    <w:rsid w:val="006E4348"/>
    <w:rsid w:val="006F113F"/>
    <w:rsid w:val="006F6B11"/>
    <w:rsid w:val="00701244"/>
    <w:rsid w:val="007017A7"/>
    <w:rsid w:val="007052FD"/>
    <w:rsid w:val="00706834"/>
    <w:rsid w:val="00715250"/>
    <w:rsid w:val="0071626D"/>
    <w:rsid w:val="0072104E"/>
    <w:rsid w:val="007211CA"/>
    <w:rsid w:val="00722C66"/>
    <w:rsid w:val="00725537"/>
    <w:rsid w:val="00726F42"/>
    <w:rsid w:val="00734EFD"/>
    <w:rsid w:val="0075240D"/>
    <w:rsid w:val="00753B31"/>
    <w:rsid w:val="00753D73"/>
    <w:rsid w:val="007577D8"/>
    <w:rsid w:val="00760CFC"/>
    <w:rsid w:val="00761326"/>
    <w:rsid w:val="007635FC"/>
    <w:rsid w:val="007636B5"/>
    <w:rsid w:val="0076459F"/>
    <w:rsid w:val="00767FCC"/>
    <w:rsid w:val="007706D5"/>
    <w:rsid w:val="007734E4"/>
    <w:rsid w:val="00774D75"/>
    <w:rsid w:val="0077719A"/>
    <w:rsid w:val="007860F2"/>
    <w:rsid w:val="0079095D"/>
    <w:rsid w:val="00791356"/>
    <w:rsid w:val="00791E44"/>
    <w:rsid w:val="007927BE"/>
    <w:rsid w:val="007931B4"/>
    <w:rsid w:val="00796491"/>
    <w:rsid w:val="00797289"/>
    <w:rsid w:val="007C0803"/>
    <w:rsid w:val="007C1B04"/>
    <w:rsid w:val="007C559C"/>
    <w:rsid w:val="007D0271"/>
    <w:rsid w:val="007D08AE"/>
    <w:rsid w:val="007D4CEB"/>
    <w:rsid w:val="007D7349"/>
    <w:rsid w:val="007E5551"/>
    <w:rsid w:val="007F5C41"/>
    <w:rsid w:val="00801AE1"/>
    <w:rsid w:val="00803E9C"/>
    <w:rsid w:val="00804318"/>
    <w:rsid w:val="00807049"/>
    <w:rsid w:val="008130BF"/>
    <w:rsid w:val="00815A5F"/>
    <w:rsid w:val="00817FF7"/>
    <w:rsid w:val="00820A74"/>
    <w:rsid w:val="0082254B"/>
    <w:rsid w:val="00822CA3"/>
    <w:rsid w:val="00823927"/>
    <w:rsid w:val="00825061"/>
    <w:rsid w:val="00827B2E"/>
    <w:rsid w:val="00827EB3"/>
    <w:rsid w:val="00831B33"/>
    <w:rsid w:val="008369B6"/>
    <w:rsid w:val="00836B24"/>
    <w:rsid w:val="008507D2"/>
    <w:rsid w:val="00854D8F"/>
    <w:rsid w:val="0085604F"/>
    <w:rsid w:val="00862890"/>
    <w:rsid w:val="008635A4"/>
    <w:rsid w:val="00875178"/>
    <w:rsid w:val="00875783"/>
    <w:rsid w:val="00876FE9"/>
    <w:rsid w:val="008808A5"/>
    <w:rsid w:val="00880F42"/>
    <w:rsid w:val="00882811"/>
    <w:rsid w:val="00882DCD"/>
    <w:rsid w:val="008841CD"/>
    <w:rsid w:val="00884D15"/>
    <w:rsid w:val="00887618"/>
    <w:rsid w:val="00887842"/>
    <w:rsid w:val="00891F01"/>
    <w:rsid w:val="008920A7"/>
    <w:rsid w:val="008945C9"/>
    <w:rsid w:val="00896765"/>
    <w:rsid w:val="008A0022"/>
    <w:rsid w:val="008B09A4"/>
    <w:rsid w:val="008B5068"/>
    <w:rsid w:val="008C1044"/>
    <w:rsid w:val="008C3843"/>
    <w:rsid w:val="008C39F1"/>
    <w:rsid w:val="008C6AA7"/>
    <w:rsid w:val="008C6DC6"/>
    <w:rsid w:val="008D1814"/>
    <w:rsid w:val="008D34E7"/>
    <w:rsid w:val="008D5DD5"/>
    <w:rsid w:val="008D6C97"/>
    <w:rsid w:val="008E2EE9"/>
    <w:rsid w:val="008E31FE"/>
    <w:rsid w:val="008F0831"/>
    <w:rsid w:val="008F2B28"/>
    <w:rsid w:val="008F3581"/>
    <w:rsid w:val="00901586"/>
    <w:rsid w:val="009038E7"/>
    <w:rsid w:val="00904A27"/>
    <w:rsid w:val="009059C0"/>
    <w:rsid w:val="00913310"/>
    <w:rsid w:val="00920FD5"/>
    <w:rsid w:val="009347D6"/>
    <w:rsid w:val="00944DBA"/>
    <w:rsid w:val="0095164D"/>
    <w:rsid w:val="00953F26"/>
    <w:rsid w:val="0095520F"/>
    <w:rsid w:val="00962D57"/>
    <w:rsid w:val="009638FE"/>
    <w:rsid w:val="0096391C"/>
    <w:rsid w:val="00971E2D"/>
    <w:rsid w:val="00973B8E"/>
    <w:rsid w:val="009746B2"/>
    <w:rsid w:val="009750F5"/>
    <w:rsid w:val="0097566A"/>
    <w:rsid w:val="00975A22"/>
    <w:rsid w:val="0098163E"/>
    <w:rsid w:val="00984FA8"/>
    <w:rsid w:val="009859ED"/>
    <w:rsid w:val="009866B1"/>
    <w:rsid w:val="009976B3"/>
    <w:rsid w:val="00997F53"/>
    <w:rsid w:val="009A0D3F"/>
    <w:rsid w:val="009A11AC"/>
    <w:rsid w:val="009A137E"/>
    <w:rsid w:val="009A1A8D"/>
    <w:rsid w:val="009B37A3"/>
    <w:rsid w:val="009B3C35"/>
    <w:rsid w:val="009B7123"/>
    <w:rsid w:val="009C1AA3"/>
    <w:rsid w:val="009C1E29"/>
    <w:rsid w:val="009D08D6"/>
    <w:rsid w:val="009D0B26"/>
    <w:rsid w:val="009D0B61"/>
    <w:rsid w:val="009D332E"/>
    <w:rsid w:val="009E18BC"/>
    <w:rsid w:val="009E1E63"/>
    <w:rsid w:val="009E1F9C"/>
    <w:rsid w:val="009E4F54"/>
    <w:rsid w:val="009E5896"/>
    <w:rsid w:val="009E5DEC"/>
    <w:rsid w:val="009F037A"/>
    <w:rsid w:val="009F6C77"/>
    <w:rsid w:val="00A06908"/>
    <w:rsid w:val="00A10AC8"/>
    <w:rsid w:val="00A11E43"/>
    <w:rsid w:val="00A1271C"/>
    <w:rsid w:val="00A14CE9"/>
    <w:rsid w:val="00A14EE4"/>
    <w:rsid w:val="00A14F44"/>
    <w:rsid w:val="00A21C10"/>
    <w:rsid w:val="00A224A4"/>
    <w:rsid w:val="00A22B92"/>
    <w:rsid w:val="00A263E7"/>
    <w:rsid w:val="00A333B7"/>
    <w:rsid w:val="00A3349A"/>
    <w:rsid w:val="00A3541B"/>
    <w:rsid w:val="00A36F35"/>
    <w:rsid w:val="00A43D04"/>
    <w:rsid w:val="00A53E07"/>
    <w:rsid w:val="00A54CD4"/>
    <w:rsid w:val="00A556D2"/>
    <w:rsid w:val="00A6037D"/>
    <w:rsid w:val="00A62CD3"/>
    <w:rsid w:val="00A644EC"/>
    <w:rsid w:val="00A72389"/>
    <w:rsid w:val="00A74052"/>
    <w:rsid w:val="00A74629"/>
    <w:rsid w:val="00A75201"/>
    <w:rsid w:val="00A773A6"/>
    <w:rsid w:val="00A81151"/>
    <w:rsid w:val="00A81CF1"/>
    <w:rsid w:val="00A87A8E"/>
    <w:rsid w:val="00A90B7D"/>
    <w:rsid w:val="00A969BE"/>
    <w:rsid w:val="00AA57ED"/>
    <w:rsid w:val="00AA5915"/>
    <w:rsid w:val="00AB2DCC"/>
    <w:rsid w:val="00AC0123"/>
    <w:rsid w:val="00AC1888"/>
    <w:rsid w:val="00AC63D2"/>
    <w:rsid w:val="00AC6618"/>
    <w:rsid w:val="00AD05E8"/>
    <w:rsid w:val="00AD1E48"/>
    <w:rsid w:val="00AD5263"/>
    <w:rsid w:val="00AE02E8"/>
    <w:rsid w:val="00AE0D9E"/>
    <w:rsid w:val="00AE2143"/>
    <w:rsid w:val="00AE368C"/>
    <w:rsid w:val="00AE5FFD"/>
    <w:rsid w:val="00AF0A36"/>
    <w:rsid w:val="00AF45AB"/>
    <w:rsid w:val="00B02819"/>
    <w:rsid w:val="00B03BFF"/>
    <w:rsid w:val="00B04F21"/>
    <w:rsid w:val="00B15340"/>
    <w:rsid w:val="00B20AF9"/>
    <w:rsid w:val="00B22971"/>
    <w:rsid w:val="00B24F29"/>
    <w:rsid w:val="00B2585B"/>
    <w:rsid w:val="00B25F4E"/>
    <w:rsid w:val="00B30120"/>
    <w:rsid w:val="00B3478E"/>
    <w:rsid w:val="00B35BAE"/>
    <w:rsid w:val="00B41C7B"/>
    <w:rsid w:val="00B42970"/>
    <w:rsid w:val="00B5164F"/>
    <w:rsid w:val="00B561A9"/>
    <w:rsid w:val="00B56774"/>
    <w:rsid w:val="00B56EF9"/>
    <w:rsid w:val="00B60272"/>
    <w:rsid w:val="00B62330"/>
    <w:rsid w:val="00B66B2C"/>
    <w:rsid w:val="00B66DD2"/>
    <w:rsid w:val="00B707CB"/>
    <w:rsid w:val="00B70BC2"/>
    <w:rsid w:val="00B71D84"/>
    <w:rsid w:val="00B73F11"/>
    <w:rsid w:val="00B75455"/>
    <w:rsid w:val="00B76A3B"/>
    <w:rsid w:val="00B7721C"/>
    <w:rsid w:val="00B806FF"/>
    <w:rsid w:val="00B80F63"/>
    <w:rsid w:val="00B820B7"/>
    <w:rsid w:val="00B8211D"/>
    <w:rsid w:val="00B840C2"/>
    <w:rsid w:val="00B86584"/>
    <w:rsid w:val="00BB2493"/>
    <w:rsid w:val="00BB25AD"/>
    <w:rsid w:val="00BB27E8"/>
    <w:rsid w:val="00BB6248"/>
    <w:rsid w:val="00BC3AB5"/>
    <w:rsid w:val="00BD0436"/>
    <w:rsid w:val="00BD7D41"/>
    <w:rsid w:val="00BE154D"/>
    <w:rsid w:val="00BE38F0"/>
    <w:rsid w:val="00BE4271"/>
    <w:rsid w:val="00BE52BB"/>
    <w:rsid w:val="00BF1591"/>
    <w:rsid w:val="00BF2240"/>
    <w:rsid w:val="00BF4188"/>
    <w:rsid w:val="00BF46E4"/>
    <w:rsid w:val="00BF7BA7"/>
    <w:rsid w:val="00C01454"/>
    <w:rsid w:val="00C033F1"/>
    <w:rsid w:val="00C05330"/>
    <w:rsid w:val="00C07069"/>
    <w:rsid w:val="00C143C1"/>
    <w:rsid w:val="00C179A8"/>
    <w:rsid w:val="00C20E7B"/>
    <w:rsid w:val="00C220BD"/>
    <w:rsid w:val="00C23555"/>
    <w:rsid w:val="00C245F1"/>
    <w:rsid w:val="00C26C9A"/>
    <w:rsid w:val="00C26DA5"/>
    <w:rsid w:val="00C35D24"/>
    <w:rsid w:val="00C365C2"/>
    <w:rsid w:val="00C40E20"/>
    <w:rsid w:val="00C4521C"/>
    <w:rsid w:val="00C456D1"/>
    <w:rsid w:val="00C463F9"/>
    <w:rsid w:val="00C50C05"/>
    <w:rsid w:val="00C53F6A"/>
    <w:rsid w:val="00C63B81"/>
    <w:rsid w:val="00C64ED1"/>
    <w:rsid w:val="00C713E1"/>
    <w:rsid w:val="00C75334"/>
    <w:rsid w:val="00C77BD4"/>
    <w:rsid w:val="00C82F1F"/>
    <w:rsid w:val="00C83CDF"/>
    <w:rsid w:val="00C845E2"/>
    <w:rsid w:val="00C865A1"/>
    <w:rsid w:val="00CA6AF8"/>
    <w:rsid w:val="00CA743E"/>
    <w:rsid w:val="00CB1F12"/>
    <w:rsid w:val="00CB1F59"/>
    <w:rsid w:val="00CB2C51"/>
    <w:rsid w:val="00CB3069"/>
    <w:rsid w:val="00CB4ED6"/>
    <w:rsid w:val="00CC003C"/>
    <w:rsid w:val="00CC0D13"/>
    <w:rsid w:val="00CC2B70"/>
    <w:rsid w:val="00CC2EC8"/>
    <w:rsid w:val="00CC3926"/>
    <w:rsid w:val="00CC39C2"/>
    <w:rsid w:val="00CC5AD7"/>
    <w:rsid w:val="00CD189A"/>
    <w:rsid w:val="00CD1AB9"/>
    <w:rsid w:val="00CD34D0"/>
    <w:rsid w:val="00CD4128"/>
    <w:rsid w:val="00CD548C"/>
    <w:rsid w:val="00CE110B"/>
    <w:rsid w:val="00CE194F"/>
    <w:rsid w:val="00CE2C68"/>
    <w:rsid w:val="00CE3293"/>
    <w:rsid w:val="00CE564D"/>
    <w:rsid w:val="00CE7096"/>
    <w:rsid w:val="00CE770C"/>
    <w:rsid w:val="00CE7AC6"/>
    <w:rsid w:val="00CF7689"/>
    <w:rsid w:val="00D03401"/>
    <w:rsid w:val="00D0494C"/>
    <w:rsid w:val="00D10555"/>
    <w:rsid w:val="00D15FAC"/>
    <w:rsid w:val="00D17FD4"/>
    <w:rsid w:val="00D2308B"/>
    <w:rsid w:val="00D273A0"/>
    <w:rsid w:val="00D308BA"/>
    <w:rsid w:val="00D30DFF"/>
    <w:rsid w:val="00D310AF"/>
    <w:rsid w:val="00D34B19"/>
    <w:rsid w:val="00D37846"/>
    <w:rsid w:val="00D43B67"/>
    <w:rsid w:val="00D44ECB"/>
    <w:rsid w:val="00D56FAB"/>
    <w:rsid w:val="00D647EB"/>
    <w:rsid w:val="00D743DC"/>
    <w:rsid w:val="00D76B50"/>
    <w:rsid w:val="00D82DCC"/>
    <w:rsid w:val="00D85D81"/>
    <w:rsid w:val="00D955F8"/>
    <w:rsid w:val="00D97946"/>
    <w:rsid w:val="00DA2AED"/>
    <w:rsid w:val="00DA2F93"/>
    <w:rsid w:val="00DA7FBB"/>
    <w:rsid w:val="00DB0CF5"/>
    <w:rsid w:val="00DB321B"/>
    <w:rsid w:val="00DB5D10"/>
    <w:rsid w:val="00DB7CEE"/>
    <w:rsid w:val="00DC2237"/>
    <w:rsid w:val="00DC223A"/>
    <w:rsid w:val="00DC4630"/>
    <w:rsid w:val="00DD0A6A"/>
    <w:rsid w:val="00DD526F"/>
    <w:rsid w:val="00DD550A"/>
    <w:rsid w:val="00DE1185"/>
    <w:rsid w:val="00DE1508"/>
    <w:rsid w:val="00DE15F5"/>
    <w:rsid w:val="00DF005F"/>
    <w:rsid w:val="00DF3AA5"/>
    <w:rsid w:val="00DF63D3"/>
    <w:rsid w:val="00DF6D3E"/>
    <w:rsid w:val="00DF7B5F"/>
    <w:rsid w:val="00E0168C"/>
    <w:rsid w:val="00E24CC2"/>
    <w:rsid w:val="00E26A6A"/>
    <w:rsid w:val="00E303D6"/>
    <w:rsid w:val="00E31745"/>
    <w:rsid w:val="00E324BD"/>
    <w:rsid w:val="00E34DA5"/>
    <w:rsid w:val="00E40C2E"/>
    <w:rsid w:val="00E50956"/>
    <w:rsid w:val="00E5586B"/>
    <w:rsid w:val="00E57A47"/>
    <w:rsid w:val="00E61B64"/>
    <w:rsid w:val="00E62428"/>
    <w:rsid w:val="00E63192"/>
    <w:rsid w:val="00E639F7"/>
    <w:rsid w:val="00E63CEE"/>
    <w:rsid w:val="00E6636E"/>
    <w:rsid w:val="00E668A0"/>
    <w:rsid w:val="00E725A0"/>
    <w:rsid w:val="00E756B2"/>
    <w:rsid w:val="00E80350"/>
    <w:rsid w:val="00E80D27"/>
    <w:rsid w:val="00E82FCF"/>
    <w:rsid w:val="00E8517E"/>
    <w:rsid w:val="00E912E9"/>
    <w:rsid w:val="00E91A63"/>
    <w:rsid w:val="00E940CA"/>
    <w:rsid w:val="00E95262"/>
    <w:rsid w:val="00E9533A"/>
    <w:rsid w:val="00E95EA8"/>
    <w:rsid w:val="00E97648"/>
    <w:rsid w:val="00EA42EA"/>
    <w:rsid w:val="00EA4864"/>
    <w:rsid w:val="00EB2DB5"/>
    <w:rsid w:val="00ED0F79"/>
    <w:rsid w:val="00ED1CBA"/>
    <w:rsid w:val="00ED553A"/>
    <w:rsid w:val="00EE1402"/>
    <w:rsid w:val="00EE6333"/>
    <w:rsid w:val="00F005F1"/>
    <w:rsid w:val="00F02C16"/>
    <w:rsid w:val="00F04289"/>
    <w:rsid w:val="00F105A9"/>
    <w:rsid w:val="00F11A10"/>
    <w:rsid w:val="00F13723"/>
    <w:rsid w:val="00F200BD"/>
    <w:rsid w:val="00F20156"/>
    <w:rsid w:val="00F2147F"/>
    <w:rsid w:val="00F255BA"/>
    <w:rsid w:val="00F26411"/>
    <w:rsid w:val="00F3240C"/>
    <w:rsid w:val="00F433CB"/>
    <w:rsid w:val="00F43800"/>
    <w:rsid w:val="00F4683A"/>
    <w:rsid w:val="00F505CA"/>
    <w:rsid w:val="00F52B94"/>
    <w:rsid w:val="00F604AE"/>
    <w:rsid w:val="00F6288D"/>
    <w:rsid w:val="00F62DB4"/>
    <w:rsid w:val="00F630F1"/>
    <w:rsid w:val="00F67035"/>
    <w:rsid w:val="00F7025F"/>
    <w:rsid w:val="00F702E3"/>
    <w:rsid w:val="00F725EF"/>
    <w:rsid w:val="00F74FF0"/>
    <w:rsid w:val="00F7575C"/>
    <w:rsid w:val="00F77181"/>
    <w:rsid w:val="00F8571E"/>
    <w:rsid w:val="00F8699D"/>
    <w:rsid w:val="00F90A18"/>
    <w:rsid w:val="00F934FF"/>
    <w:rsid w:val="00F9506A"/>
    <w:rsid w:val="00FA08CC"/>
    <w:rsid w:val="00FA50EC"/>
    <w:rsid w:val="00FB3784"/>
    <w:rsid w:val="00FC17BE"/>
    <w:rsid w:val="00FC2EDC"/>
    <w:rsid w:val="00FC41B9"/>
    <w:rsid w:val="00FD177A"/>
    <w:rsid w:val="00FD1AB3"/>
    <w:rsid w:val="00FD34D2"/>
    <w:rsid w:val="00FD59CA"/>
    <w:rsid w:val="00FE2B88"/>
    <w:rsid w:val="00FF6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D5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0418F2"/>
    <w:pPr>
      <w:jc w:val="both"/>
    </w:pPr>
    <w:rPr>
      <w:sz w:val="28"/>
      <w:szCs w:val="20"/>
      <w:lang w:val="en-US" w:eastAsia="x-none"/>
    </w:rPr>
  </w:style>
  <w:style w:type="character" w:customStyle="1" w:styleId="30">
    <w:name w:val="Основной текст 3 Знак"/>
    <w:link w:val="3"/>
    <w:rsid w:val="000418F2"/>
    <w:rPr>
      <w:sz w:val="28"/>
      <w:lang w:val="en-US"/>
    </w:rPr>
  </w:style>
  <w:style w:type="paragraph" w:styleId="a4">
    <w:name w:val="Balloon Text"/>
    <w:basedOn w:val="a"/>
    <w:link w:val="a5"/>
    <w:rsid w:val="00B806FF"/>
    <w:rPr>
      <w:rFonts w:ascii="Tahoma" w:hAnsi="Tahoma"/>
      <w:sz w:val="16"/>
      <w:szCs w:val="16"/>
      <w:lang w:val="x-none" w:eastAsia="x-none"/>
    </w:rPr>
  </w:style>
  <w:style w:type="character" w:customStyle="1" w:styleId="a5">
    <w:name w:val="Текст выноски Знак"/>
    <w:link w:val="a4"/>
    <w:rsid w:val="00B806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D5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0418F2"/>
    <w:pPr>
      <w:jc w:val="both"/>
    </w:pPr>
    <w:rPr>
      <w:sz w:val="28"/>
      <w:szCs w:val="20"/>
      <w:lang w:val="en-US" w:eastAsia="x-none"/>
    </w:rPr>
  </w:style>
  <w:style w:type="character" w:customStyle="1" w:styleId="30">
    <w:name w:val="Основной текст 3 Знак"/>
    <w:link w:val="3"/>
    <w:rsid w:val="000418F2"/>
    <w:rPr>
      <w:sz w:val="28"/>
      <w:lang w:val="en-US"/>
    </w:rPr>
  </w:style>
  <w:style w:type="paragraph" w:styleId="a4">
    <w:name w:val="Balloon Text"/>
    <w:basedOn w:val="a"/>
    <w:link w:val="a5"/>
    <w:rsid w:val="00B806FF"/>
    <w:rPr>
      <w:rFonts w:ascii="Tahoma" w:hAnsi="Tahoma"/>
      <w:sz w:val="16"/>
      <w:szCs w:val="16"/>
      <w:lang w:val="x-none" w:eastAsia="x-none"/>
    </w:rPr>
  </w:style>
  <w:style w:type="character" w:customStyle="1" w:styleId="a5">
    <w:name w:val="Текст выноски Знак"/>
    <w:link w:val="a4"/>
    <w:rsid w:val="00B806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7104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Инвестиционная активность и привлекательность</vt:lpstr>
    </vt:vector>
  </TitlesOfParts>
  <Company>Ya Blondinko Edition</Company>
  <LinksUpToDate>false</LinksUpToDate>
  <CharactersWithSpaces>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Инвестиционная активность и привлекательность</dc:title>
  <dc:creator>Проколов ИВ</dc:creator>
  <cp:lastModifiedBy>Администратор ИБ АБР</cp:lastModifiedBy>
  <cp:revision>2</cp:revision>
  <cp:lastPrinted>2021-06-30T04:15:00Z</cp:lastPrinted>
  <dcterms:created xsi:type="dcterms:W3CDTF">2022-04-27T06:43:00Z</dcterms:created>
  <dcterms:modified xsi:type="dcterms:W3CDTF">2022-04-27T06:43:00Z</dcterms:modified>
</cp:coreProperties>
</file>