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E" w:rsidRDefault="00E1220E" w:rsidP="00445AA8">
      <w:pPr>
        <w:pStyle w:val="a4"/>
        <w:spacing w:before="0" w:beforeAutospacing="0" w:after="0" w:afterAutospacing="0"/>
        <w:ind w:left="-709" w:right="-142" w:firstLine="283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E1220E" w:rsidRDefault="00E1220E" w:rsidP="00445AA8">
      <w:pPr>
        <w:pStyle w:val="a4"/>
        <w:spacing w:before="0" w:beforeAutospacing="0" w:after="0" w:afterAutospacing="0"/>
        <w:ind w:left="-709" w:right="-142" w:firstLine="283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>
        <w:rPr>
          <w:sz w:val="18"/>
        </w:rPr>
        <w:t>»</w:t>
      </w:r>
    </w:p>
    <w:p w:rsidR="00E1220E" w:rsidRDefault="00E1220E" w:rsidP="00445AA8">
      <w:pPr>
        <w:pStyle w:val="a4"/>
        <w:spacing w:before="0" w:beforeAutospacing="0" w:after="0" w:afterAutospacing="0"/>
        <w:ind w:left="-709" w:right="-142" w:firstLine="283"/>
        <w:jc w:val="center"/>
        <w:rPr>
          <w:sz w:val="18"/>
        </w:rPr>
      </w:pPr>
      <w:r>
        <w:rPr>
          <w:sz w:val="18"/>
        </w:rPr>
        <w:t xml:space="preserve">г. Бийск </w:t>
      </w:r>
      <w:r w:rsidR="00442097">
        <w:rPr>
          <w:sz w:val="18"/>
        </w:rPr>
        <w:t>–</w:t>
      </w:r>
      <w:r>
        <w:rPr>
          <w:sz w:val="18"/>
        </w:rPr>
        <w:t xml:space="preserve"> 2022</w:t>
      </w:r>
    </w:p>
    <w:p w:rsidR="00442097" w:rsidRDefault="00442097" w:rsidP="00445AA8">
      <w:pPr>
        <w:pStyle w:val="a4"/>
        <w:spacing w:before="0" w:beforeAutospacing="0" w:after="0" w:afterAutospacing="0"/>
        <w:ind w:left="-709" w:right="-142" w:firstLine="283"/>
        <w:jc w:val="center"/>
        <w:rPr>
          <w:sz w:val="18"/>
        </w:rPr>
      </w:pPr>
    </w:p>
    <w:p w:rsidR="007C06ED" w:rsidRPr="00445AA8" w:rsidRDefault="00442097" w:rsidP="00445AA8">
      <w:pPr>
        <w:pStyle w:val="a5"/>
        <w:ind w:left="-709" w:firstLine="283"/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445AA8">
        <w:rPr>
          <w:rFonts w:ascii="Comic Sans MS" w:hAnsi="Comic Sans MS"/>
          <w:b/>
          <w:color w:val="1F497D" w:themeColor="text2"/>
          <w:sz w:val="28"/>
          <w:szCs w:val="28"/>
        </w:rPr>
        <w:t xml:space="preserve">Основные направления работы </w:t>
      </w:r>
    </w:p>
    <w:p w:rsidR="007C06ED" w:rsidRPr="00445AA8" w:rsidRDefault="007C06ED" w:rsidP="00445AA8">
      <w:pPr>
        <w:pStyle w:val="a5"/>
        <w:ind w:left="-709" w:firstLine="283"/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445AA8">
        <w:rPr>
          <w:rFonts w:ascii="Comic Sans MS" w:hAnsi="Comic Sans MS"/>
          <w:b/>
          <w:color w:val="1F497D" w:themeColor="text2"/>
          <w:sz w:val="28"/>
          <w:szCs w:val="28"/>
        </w:rPr>
        <w:t xml:space="preserve">Филиала </w:t>
      </w:r>
      <w:r w:rsidR="00442097" w:rsidRPr="00445AA8">
        <w:rPr>
          <w:rFonts w:ascii="Comic Sans MS" w:hAnsi="Comic Sans MS"/>
          <w:b/>
          <w:color w:val="1F497D" w:themeColor="text2"/>
          <w:sz w:val="28"/>
          <w:szCs w:val="28"/>
        </w:rPr>
        <w:t>ФБУЗ «Центр гигиены и эпидемиологии</w:t>
      </w:r>
      <w:r w:rsidRPr="00445AA8">
        <w:rPr>
          <w:rFonts w:ascii="Comic Sans MS" w:hAnsi="Comic Sans MS"/>
          <w:b/>
          <w:color w:val="1F497D" w:themeColor="text2"/>
          <w:sz w:val="28"/>
          <w:szCs w:val="28"/>
        </w:rPr>
        <w:t xml:space="preserve"> </w:t>
      </w:r>
    </w:p>
    <w:p w:rsidR="00442097" w:rsidRPr="00445AA8" w:rsidRDefault="00442097" w:rsidP="00445AA8">
      <w:pPr>
        <w:pStyle w:val="a5"/>
        <w:ind w:left="-709" w:firstLine="283"/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445AA8">
        <w:rPr>
          <w:rFonts w:ascii="Comic Sans MS" w:hAnsi="Comic Sans MS"/>
          <w:b/>
          <w:color w:val="1F497D" w:themeColor="text2"/>
          <w:sz w:val="28"/>
          <w:szCs w:val="28"/>
        </w:rPr>
        <w:t>в Алтайском крае»</w:t>
      </w:r>
      <w:r w:rsidR="007C06ED" w:rsidRPr="00445AA8">
        <w:rPr>
          <w:rFonts w:ascii="Comic Sans MS" w:hAnsi="Comic Sans MS"/>
          <w:b/>
          <w:color w:val="1F497D" w:themeColor="text2"/>
          <w:sz w:val="28"/>
          <w:szCs w:val="28"/>
        </w:rPr>
        <w:t xml:space="preserve"> в </w:t>
      </w:r>
      <w:proofErr w:type="gramStart"/>
      <w:r w:rsidR="007C06ED" w:rsidRPr="00445AA8">
        <w:rPr>
          <w:rFonts w:ascii="Comic Sans MS" w:hAnsi="Comic Sans MS"/>
          <w:b/>
          <w:color w:val="1F497D" w:themeColor="text2"/>
          <w:sz w:val="28"/>
          <w:szCs w:val="28"/>
        </w:rPr>
        <w:t>г</w:t>
      </w:r>
      <w:proofErr w:type="gramEnd"/>
      <w:r w:rsidR="007C06ED" w:rsidRPr="00445AA8">
        <w:rPr>
          <w:rFonts w:ascii="Comic Sans MS" w:hAnsi="Comic Sans MS"/>
          <w:b/>
          <w:color w:val="1F497D" w:themeColor="text2"/>
          <w:sz w:val="28"/>
          <w:szCs w:val="28"/>
        </w:rPr>
        <w:t>. Бийске</w:t>
      </w:r>
    </w:p>
    <w:p w:rsidR="00442097" w:rsidRDefault="00442097" w:rsidP="00445AA8">
      <w:pPr>
        <w:pStyle w:val="a4"/>
        <w:spacing w:before="0" w:beforeAutospacing="0" w:after="0" w:afterAutospacing="0"/>
        <w:ind w:left="-709" w:right="-142" w:firstLine="283"/>
        <w:jc w:val="center"/>
      </w:pPr>
    </w:p>
    <w:p w:rsidR="00221F07" w:rsidRPr="00445AA8" w:rsidRDefault="00235FEA" w:rsidP="00445AA8">
      <w:pPr>
        <w:pStyle w:val="a4"/>
        <w:spacing w:before="0" w:beforeAutospacing="0" w:after="0" w:afterAutospacing="0"/>
        <w:ind w:left="-709" w:right="-142" w:firstLine="283"/>
        <w:jc w:val="both"/>
        <w:rPr>
          <w:rFonts w:ascii="Comic Sans MS" w:hAnsi="Comic Sans MS"/>
          <w:color w:val="C0504D" w:themeColor="accent2"/>
        </w:rPr>
      </w:pPr>
      <w:r w:rsidRPr="00445AA8">
        <w:rPr>
          <w:rFonts w:ascii="Comic Sans MS" w:hAnsi="Comic Sans MS"/>
          <w:b/>
          <w:color w:val="C0504D" w:themeColor="accent2"/>
        </w:rPr>
        <w:t>Лабораторные исследования и испытания</w:t>
      </w:r>
    </w:p>
    <w:p w:rsidR="00221F07" w:rsidRPr="00445AA8" w:rsidRDefault="00221F07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Лабораторные исследования и испытания</w:t>
      </w:r>
      <w:r w:rsidR="00235FEA" w:rsidRPr="00445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соответствии с Аттестатом </w:t>
      </w:r>
      <w:r w:rsidR="00235FEA" w:rsidRPr="00445A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>ккредитации  ИЛЦ, Лицензии на осуществление медицинской деятельности.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br/>
        <w:t>Лабораторные подразделения Центра оснащены передовым оборудованием, что позволяет проводить исследования широкого спектра:</w:t>
      </w:r>
    </w:p>
    <w:p w:rsidR="00221F07" w:rsidRPr="00445AA8" w:rsidRDefault="00221F07" w:rsidP="00445AA8">
      <w:pPr>
        <w:numPr>
          <w:ilvl w:val="0"/>
          <w:numId w:val="17"/>
        </w:num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Санитарно- гигиенические</w:t>
      </w:r>
    </w:p>
    <w:p w:rsidR="00221F07" w:rsidRPr="00445AA8" w:rsidRDefault="00221F07" w:rsidP="00445AA8">
      <w:pPr>
        <w:numPr>
          <w:ilvl w:val="0"/>
          <w:numId w:val="17"/>
        </w:num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Бактериологические</w:t>
      </w:r>
    </w:p>
    <w:p w:rsidR="00221F07" w:rsidRPr="00445AA8" w:rsidRDefault="00221F07" w:rsidP="00445AA8">
      <w:pPr>
        <w:numPr>
          <w:ilvl w:val="0"/>
          <w:numId w:val="17"/>
        </w:num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AA8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</w:p>
    <w:p w:rsidR="00221F07" w:rsidRPr="00445AA8" w:rsidRDefault="00221F07" w:rsidP="00445AA8">
      <w:pPr>
        <w:numPr>
          <w:ilvl w:val="0"/>
          <w:numId w:val="17"/>
        </w:num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445A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фактор</w:t>
      </w:r>
      <w:r w:rsidR="00445AA8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221F07" w:rsidRPr="00445AA8" w:rsidRDefault="00221F07" w:rsidP="00445AA8">
      <w:pPr>
        <w:numPr>
          <w:ilvl w:val="0"/>
          <w:numId w:val="17"/>
        </w:num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45A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445AA8">
        <w:rPr>
          <w:rFonts w:ascii="Times New Roman" w:eastAsia="Times New Roman" w:hAnsi="Times New Roman" w:cs="Times New Roman"/>
          <w:sz w:val="24"/>
          <w:szCs w:val="24"/>
        </w:rPr>
        <w:t>- гигиенические</w:t>
      </w:r>
      <w:proofErr w:type="gramEnd"/>
    </w:p>
    <w:p w:rsidR="00C55A2F" w:rsidRPr="00445AA8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2F" w:rsidRPr="00C55A2F" w:rsidRDefault="00C55A2F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C55A2F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Производственный контроль</w:t>
      </w:r>
    </w:p>
    <w:p w:rsidR="00C55A2F" w:rsidRPr="00C55A2F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A2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Производственный контроль </w:t>
      </w:r>
      <w:r w:rsidRPr="00C55A2F">
        <w:rPr>
          <w:rFonts w:ascii="Times New Roman" w:eastAsia="Times New Roman" w:hAnsi="Times New Roman" w:cs="Times New Roman"/>
          <w:sz w:val="24"/>
          <w:szCs w:val="24"/>
        </w:rPr>
        <w:t xml:space="preserve">- один из элементов системы, которая обеспечивает санитарно – эпидемиологическое благополучие населения и сохраняет здоровье людей и окружающей среды. </w:t>
      </w:r>
    </w:p>
    <w:p w:rsidR="00C55A2F" w:rsidRPr="00C55A2F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A2F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производственного контроля посредством проведения лабораторных исследований регламентирована ФЗ № 52 «О санитарно-эпидемиологическом благополучии населения РФ» и является непосредственной обязанностью руководителей предприятий. </w:t>
      </w:r>
    </w:p>
    <w:p w:rsidR="00C55A2F" w:rsidRPr="00C55A2F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A2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Программа производственного контроля </w:t>
      </w:r>
      <w:r w:rsidRPr="00C55A2F">
        <w:rPr>
          <w:rFonts w:ascii="Times New Roman" w:eastAsia="Times New Roman" w:hAnsi="Times New Roman" w:cs="Times New Roman"/>
          <w:sz w:val="24"/>
          <w:szCs w:val="24"/>
        </w:rPr>
        <w:t xml:space="preserve">- это документ, который включает в себя комплекс мероприятий, направленных на соблюдение в организации санитарного законодательства и сроки их исполнения. В программу производственного контроля так же включаются сведения об объекте и </w:t>
      </w:r>
      <w:proofErr w:type="gramStart"/>
      <w:r w:rsidRPr="00C55A2F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 w:rsidRPr="00C55A2F">
        <w:rPr>
          <w:rFonts w:ascii="Times New Roman" w:eastAsia="Times New Roman" w:hAnsi="Times New Roman" w:cs="Times New Roman"/>
          <w:sz w:val="24"/>
          <w:szCs w:val="24"/>
        </w:rPr>
        <w:t xml:space="preserve"> о сотрудниках, которые подлежат обязательным медицинским обследованиям. </w:t>
      </w:r>
    </w:p>
    <w:p w:rsidR="00C55A2F" w:rsidRPr="00C55A2F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A2F">
        <w:rPr>
          <w:rFonts w:ascii="Times New Roman" w:eastAsia="Times New Roman" w:hAnsi="Times New Roman" w:cs="Times New Roman"/>
          <w:sz w:val="24"/>
          <w:szCs w:val="24"/>
        </w:rPr>
        <w:t xml:space="preserve">Помощь при составлении программы производственного контроля и консультации по вопросам санитарного законодательства по объекту, могут оказать специалисты 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Pr="00C55A2F">
        <w:rPr>
          <w:rFonts w:ascii="Times New Roman" w:eastAsia="Times New Roman" w:hAnsi="Times New Roman" w:cs="Times New Roman"/>
          <w:sz w:val="24"/>
          <w:szCs w:val="24"/>
        </w:rPr>
        <w:t>ФБУЗ «Центра гигиены и эпидемиологии в Алтайском крае»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в г</w:t>
      </w:r>
      <w:proofErr w:type="gramStart"/>
      <w:r w:rsidRPr="00445AA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45AA8">
        <w:rPr>
          <w:rFonts w:ascii="Times New Roman" w:eastAsia="Times New Roman" w:hAnsi="Times New Roman" w:cs="Times New Roman"/>
          <w:sz w:val="24"/>
          <w:szCs w:val="24"/>
        </w:rPr>
        <w:t>ийске</w:t>
      </w:r>
      <w:r w:rsidR="00172431" w:rsidRPr="00445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A2F" w:rsidRPr="00445AA8" w:rsidRDefault="00C55A2F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 xml:space="preserve">Дезинфекционные, дезинсекционные и </w:t>
      </w:r>
      <w:proofErr w:type="spellStart"/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дератизационные</w:t>
      </w:r>
      <w:proofErr w:type="spellEnd"/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 xml:space="preserve"> работы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7E">
        <w:rPr>
          <w:rFonts w:ascii="Times New Roman" w:eastAsia="Times New Roman" w:hAnsi="Times New Roman" w:cs="Times New Roman"/>
          <w:sz w:val="24"/>
          <w:szCs w:val="24"/>
        </w:rPr>
        <w:t>Отдел профилактической дезинфекции</w:t>
      </w:r>
      <w:r w:rsidR="00BC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оказывает услуги по дезинфекции, дератизации, дезинсекции, которые предусматривают создание неблагоприятных условий для проживания, гнездования и размножения различных вредителей. 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Дезинфекция</w:t>
      </w:r>
      <w:r w:rsidRPr="00445AA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>- уничтожение потенциально опасных для человека микроорганизмов на различных объектах.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Дератизация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- комплексные меры по уничтожению грызунов (крыс, мышей, полёвок и др.). 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Дезинсекция</w:t>
      </w:r>
      <w:r w:rsidRPr="0044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уничтожение насекомых (тараканы, клопы, муравьи, клещи, комары и пр.) в жилых и производственных помещениях, а также на открытых территориях. 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Отдел профилактической дезинфекции оказывает услуги физическим и юридическим лицам, как в виде разового мероприятия, так и в форме плановых мер в рамках действующего договора на проведение комплексных процедур по дератизации, дезинсекции и дезинфекции. Специалисты проводят периодический осмотр и энтомологическую экспертизу обслуживаемого объекта, разрабатывают тактику ведения объекта, а также его профилактическую обработку.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Все дезинфекционные мероприятия проводятся квалифицированными специалистами с использованием современного технического оборудования и новейших препаратов, безопасных для людей и окружающей среды, разрешенных и одобренных к применению на территории России. </w:t>
      </w:r>
    </w:p>
    <w:p w:rsidR="009C2C39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A8" w:rsidRDefault="00445AA8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A8" w:rsidRDefault="00445AA8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lastRenderedPageBreak/>
        <w:t>Энтомологические исследования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Определение видовой принадлежности насекомых и клещей в образцах (пробах); 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Исследование почвы и песка, на наличие личинок и куколок; 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Исследование пищевых продуктов на наличие насекомых и клещей; 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Обследование жилых и производственных помещений наличие членистоногих; 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Обследование подвальных помещений и открытых водоемов на наличие личинок комаров; </w:t>
      </w:r>
    </w:p>
    <w:p w:rsidR="00445AA8" w:rsidRPr="00445AA8" w:rsidRDefault="00445AA8" w:rsidP="00445AA8">
      <w:pPr>
        <w:pStyle w:val="a4"/>
        <w:numPr>
          <w:ilvl w:val="0"/>
          <w:numId w:val="15"/>
        </w:numPr>
        <w:spacing w:before="0" w:beforeAutospacing="0" w:after="0" w:afterAutospacing="0"/>
        <w:ind w:left="-709" w:right="-142" w:firstLine="283"/>
        <w:jc w:val="both"/>
      </w:pPr>
      <w:r w:rsidRPr="00445AA8">
        <w:t xml:space="preserve">Энтомологическое обследование территории (лесопарки, зоны отдыха, детские загородные лагеря, санатории и др.) </w:t>
      </w:r>
    </w:p>
    <w:p w:rsidR="00445AA8" w:rsidRPr="00445AA8" w:rsidRDefault="00445AA8" w:rsidP="00445AA8">
      <w:pPr>
        <w:pStyle w:val="a4"/>
        <w:spacing w:before="0" w:beforeAutospacing="0" w:after="0" w:afterAutospacing="0"/>
        <w:ind w:left="-709" w:right="-142" w:firstLine="283"/>
        <w:jc w:val="both"/>
      </w:pPr>
      <w:r w:rsidRPr="00445AA8">
        <w:t xml:space="preserve">Данные исследования проводятся специалистами энтомологами ФБУЗ «Центр гигиены и эпидемиологии в Алтайском крае», которые осуществляют видовую диагностику насекомых и клещей, т.е.  определение, что это за насекомое и может ли оно явиться источником (переносчиком) инфекционного или паразитарного заболевания. </w:t>
      </w:r>
    </w:p>
    <w:p w:rsid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Акарицидная обработка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5AA8">
        <w:rPr>
          <w:rStyle w:val="hgkelc"/>
          <w:rFonts w:ascii="Times New Roman" w:hAnsi="Times New Roman" w:cs="Times New Roman"/>
          <w:sz w:val="24"/>
          <w:szCs w:val="24"/>
        </w:rPr>
        <w:t>Акарицидная обработка</w:t>
      </w:r>
      <w:r w:rsidRPr="00445AA8">
        <w:rPr>
          <w:rStyle w:val="hgkelc"/>
          <w:rFonts w:ascii="Times New Roman" w:hAnsi="Times New Roman" w:cs="Times New Roman"/>
          <w:i/>
          <w:sz w:val="24"/>
          <w:szCs w:val="24"/>
        </w:rPr>
        <w:t xml:space="preserve">- </w:t>
      </w:r>
      <w:r w:rsidRPr="00445AA8">
        <w:rPr>
          <w:rStyle w:val="a6"/>
          <w:rFonts w:ascii="Times New Roman" w:hAnsi="Times New Roman" w:cs="Times New Roman"/>
          <w:i w:val="0"/>
          <w:sz w:val="24"/>
          <w:szCs w:val="24"/>
        </w:rPr>
        <w:t>это</w:t>
      </w:r>
      <w:r w:rsidRPr="00445AA8">
        <w:rPr>
          <w:rFonts w:ascii="Times New Roman" w:hAnsi="Times New Roman" w:cs="Times New Roman"/>
          <w:sz w:val="24"/>
          <w:szCs w:val="24"/>
        </w:rPr>
        <w:t xml:space="preserve"> комплекс истребительных мероприятий по уничтожению иксодовых клещей.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- жилых помещений,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- садовых участков,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- производственных территорий,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- лесопарковых зон,</w:t>
      </w:r>
    </w:p>
    <w:p w:rsid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- территорий летних оздоровительных учреждений</w:t>
      </w:r>
    </w:p>
    <w:p w:rsidR="00445AA8" w:rsidRPr="00445AA8" w:rsidRDefault="00445AA8" w:rsidP="00445AA8">
      <w:pPr>
        <w:spacing w:after="0" w:line="240" w:lineRule="auto"/>
        <w:ind w:left="-709" w:right="-142" w:firstLine="28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5AA8">
        <w:rPr>
          <w:rFonts w:ascii="Times New Roman" w:hAnsi="Times New Roman" w:cs="Times New Roman"/>
          <w:sz w:val="24"/>
          <w:szCs w:val="24"/>
        </w:rPr>
        <w:t>При необходимости проводим энтомологическую экспертизу до и после обработок.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Консультации по защите прав потребителей</w:t>
      </w:r>
      <w:r w:rsidR="001F4A19"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.</w:t>
      </w:r>
    </w:p>
    <w:p w:rsidR="009C2C39" w:rsidRPr="00445AA8" w:rsidRDefault="00CF78D8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r w:rsidR="009C2C39" w:rsidRPr="00445AA8">
        <w:rPr>
          <w:rFonts w:ascii="Times New Roman" w:eastAsia="Times New Roman" w:hAnsi="Times New Roman" w:cs="Times New Roman"/>
          <w:sz w:val="24"/>
          <w:szCs w:val="24"/>
        </w:rPr>
        <w:t xml:space="preserve">ФБУЗ «Центр гигиены и эпидемиологии в Алтайском крае» 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>в г</w:t>
      </w:r>
      <w:proofErr w:type="gramStart"/>
      <w:r w:rsidRPr="00445AA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ийске </w:t>
      </w:r>
      <w:r w:rsidR="009C2C39" w:rsidRPr="00445AA8">
        <w:rPr>
          <w:rFonts w:ascii="Times New Roman" w:eastAsia="Times New Roman" w:hAnsi="Times New Roman" w:cs="Times New Roman"/>
          <w:sz w:val="24"/>
          <w:szCs w:val="24"/>
        </w:rPr>
        <w:t xml:space="preserve">оказывает информационные услуги в сфере законодательства РФ по защите прав потребителей юридическим лицам и индивидуальным предпринимателям в различных сферах хозяйственной деятельности. </w:t>
      </w:r>
    </w:p>
    <w:p w:rsidR="00CF78D8" w:rsidRPr="00445AA8" w:rsidRDefault="00CF78D8" w:rsidP="00445AA8">
      <w:pPr>
        <w:spacing w:after="0" w:line="240" w:lineRule="auto"/>
        <w:ind w:left="-709" w:right="-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5AA8">
        <w:rPr>
          <w:rFonts w:ascii="Times New Roman" w:hAnsi="Times New Roman" w:cs="Times New Roman"/>
          <w:sz w:val="24"/>
          <w:szCs w:val="24"/>
        </w:rPr>
        <w:t>Оказывает правовую помощь в разрешении конфликтных ситуаций при покупке товара и предоставлении услуги, составлении претензий, исковых заявлений в суд (консультация, досудебная и судебная защита интересов потребителя с представительством в суде).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Оказывает практическую помощь потребителям в оформлении претензий, исковых заявлений к хозяйствующим субъектам по фактам нарушения прав потребителей, а также в подготовке документов для судебных органов. </w:t>
      </w:r>
    </w:p>
    <w:p w:rsidR="009C2C39" w:rsidRPr="00445AA8" w:rsidRDefault="009C2C39" w:rsidP="00445AA8">
      <w:pPr>
        <w:spacing w:after="0" w:line="240" w:lineRule="auto"/>
        <w:ind w:left="-709" w:right="-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14C1E" w:rsidRPr="00614C1E" w:rsidRDefault="00614C1E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614C1E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Профессиональная гигиеническая подготовка и аттестация, оформление личной медицинской книжки</w:t>
      </w:r>
    </w:p>
    <w:p w:rsidR="00614C1E" w:rsidRPr="00614C1E" w:rsidRDefault="00614C1E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C1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Профессиональная гигиеническая подготовка и аттестация  </w:t>
      </w:r>
    </w:p>
    <w:p w:rsidR="00614C1E" w:rsidRPr="00614C1E" w:rsidRDefault="00614C1E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7E">
        <w:rPr>
          <w:rFonts w:ascii="Times New Roman" w:eastAsia="Times New Roman" w:hAnsi="Times New Roman" w:cs="Times New Roman"/>
          <w:sz w:val="24"/>
          <w:szCs w:val="24"/>
        </w:rPr>
        <w:t>Цель профессиональной гигиенической подготовки и аттестации –</w:t>
      </w:r>
      <w:r w:rsidRPr="00614C1E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индивидуальных предпринимателей, должностных лиц и работников об основных требованиях законов, регламентирующих санитарно-эпидемиологическое благополучие населения, защиту прав потребителей, качество и безопасность пищевых продуктов, а также мероприятиях по профилактике инфекционных и паразитарных заболеваний и пищевых отравлений.</w:t>
      </w:r>
      <w:r w:rsidRPr="00614C1E">
        <w:rPr>
          <w:rFonts w:ascii="Times New Roman" w:eastAsia="Times New Roman" w:hAnsi="Times New Roman" w:cs="Times New Roman"/>
          <w:sz w:val="24"/>
          <w:szCs w:val="24"/>
        </w:rPr>
        <w:br/>
        <w:t> Данные о прохождении медицинских осмотров и гигиенического обучения подлежат внесению в личные медицинские книжки.</w:t>
      </w:r>
    </w:p>
    <w:p w:rsidR="00614C1E" w:rsidRPr="00614C1E" w:rsidRDefault="00614C1E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C1E">
        <w:rPr>
          <w:rFonts w:ascii="Times New Roman" w:eastAsia="Times New Roman" w:hAnsi="Times New Roman" w:cs="Times New Roman"/>
          <w:color w:val="0000FF"/>
          <w:sz w:val="24"/>
          <w:szCs w:val="24"/>
        </w:rPr>
        <w:t>Личная медицинская книжка (ЛМК)</w:t>
      </w:r>
      <w:r w:rsidRPr="00614C1E">
        <w:rPr>
          <w:rFonts w:ascii="Times New Roman" w:eastAsia="Times New Roman" w:hAnsi="Times New Roman" w:cs="Times New Roman"/>
          <w:sz w:val="24"/>
          <w:szCs w:val="24"/>
        </w:rPr>
        <w:t xml:space="preserve"> является официальным документом строгой отчетности и выдается уполномоченными </w:t>
      </w:r>
      <w:proofErr w:type="spellStart"/>
      <w:r w:rsidRPr="00614C1E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614C1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для внесения результатов обязательных профилактических медицинских осмотров и гигиенической аттестации. </w:t>
      </w:r>
    </w:p>
    <w:p w:rsidR="00614C1E" w:rsidRPr="00445AA8" w:rsidRDefault="00614C1E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C1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Алтайского края оформление и выдача бланков личных медицинских книжек в соответствии с приказом Федеральной службы по надзору в сфере защиты прав потребителей и благополучия человека № 402 «О личной медицинской книжке» </w:t>
      </w:r>
    </w:p>
    <w:p w:rsidR="00614C1E" w:rsidRPr="00614C1E" w:rsidRDefault="00614C1E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C1E">
        <w:rPr>
          <w:rFonts w:ascii="Times New Roman" w:eastAsia="Times New Roman" w:hAnsi="Times New Roman" w:cs="Times New Roman"/>
          <w:sz w:val="24"/>
          <w:szCs w:val="24"/>
        </w:rPr>
        <w:t xml:space="preserve">Личные медицинские книжки выдаются работникам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 </w:t>
      </w:r>
    </w:p>
    <w:p w:rsidR="00614C1E" w:rsidRPr="00445AA8" w:rsidRDefault="00614C1E" w:rsidP="00445AA8">
      <w:pPr>
        <w:pStyle w:val="a4"/>
        <w:spacing w:before="0" w:beforeAutospacing="0" w:after="0" w:afterAutospacing="0"/>
        <w:ind w:left="-709" w:right="-142" w:firstLine="283"/>
        <w:jc w:val="both"/>
        <w:rPr>
          <w:u w:val="single"/>
        </w:rPr>
      </w:pPr>
      <w:r w:rsidRPr="00445AA8">
        <w:rPr>
          <w:u w:val="single"/>
        </w:rPr>
        <w:t>Гигиеническое обучение работников в лекционных залах и в организованных коллективах предприятий Алтайского края временно приостановлено.</w:t>
      </w:r>
    </w:p>
    <w:p w:rsidR="00614C1E" w:rsidRPr="00445AA8" w:rsidRDefault="00614C1E" w:rsidP="00445AA8">
      <w:pPr>
        <w:pStyle w:val="a4"/>
        <w:spacing w:before="0" w:beforeAutospacing="0" w:after="0" w:afterAutospacing="0"/>
        <w:ind w:left="-709" w:right="-142" w:firstLine="283"/>
        <w:jc w:val="both"/>
      </w:pPr>
      <w:r w:rsidRPr="00445AA8">
        <w:t xml:space="preserve">Гигиеническое обучение в дистанционной форме можно пройти на сайте </w:t>
      </w:r>
      <w:hyperlink r:id="rId5" w:history="1">
        <w:proofErr w:type="spellStart"/>
        <w:r w:rsidRPr="00445AA8">
          <w:rPr>
            <w:rStyle w:val="a7"/>
          </w:rPr>
          <w:t>gigtest.ru</w:t>
        </w:r>
        <w:proofErr w:type="spellEnd"/>
      </w:hyperlink>
      <w:r w:rsidRPr="00445AA8">
        <w:t xml:space="preserve"> . </w:t>
      </w:r>
    </w:p>
    <w:p w:rsidR="00614C1E" w:rsidRPr="00445AA8" w:rsidRDefault="00614C1E" w:rsidP="00445AA8">
      <w:pPr>
        <w:pStyle w:val="a4"/>
        <w:spacing w:before="0" w:beforeAutospacing="0" w:after="0" w:afterAutospacing="0"/>
        <w:ind w:left="-709" w:right="-142" w:firstLine="283"/>
        <w:jc w:val="both"/>
      </w:pPr>
    </w:p>
    <w:p w:rsidR="00614C1E" w:rsidRPr="00445AA8" w:rsidRDefault="00614C1E" w:rsidP="00445AA8">
      <w:pPr>
        <w:pStyle w:val="a4"/>
        <w:spacing w:before="0" w:beforeAutospacing="0" w:after="0" w:afterAutospacing="0"/>
        <w:ind w:left="-709" w:right="-142" w:firstLine="283"/>
        <w:jc w:val="both"/>
      </w:pPr>
      <w:r w:rsidRPr="00445AA8">
        <w:t>Возможность и условия оформления л</w:t>
      </w:r>
      <w:r w:rsidRPr="00614C1E">
        <w:t>ичн</w:t>
      </w:r>
      <w:r w:rsidRPr="00445AA8">
        <w:t>ой</w:t>
      </w:r>
      <w:r w:rsidRPr="00614C1E">
        <w:t xml:space="preserve"> медицинск</w:t>
      </w:r>
      <w:r w:rsidRPr="00445AA8">
        <w:t>ой</w:t>
      </w:r>
      <w:r w:rsidRPr="00614C1E">
        <w:t xml:space="preserve"> книжки</w:t>
      </w:r>
      <w:r w:rsidRPr="00445AA8">
        <w:t xml:space="preserve"> и </w:t>
      </w:r>
      <w:r w:rsidRPr="00614C1E">
        <w:t xml:space="preserve"> </w:t>
      </w:r>
      <w:r w:rsidRPr="00445AA8">
        <w:t>внесения отметки об аттестации в личную медицинскую книжку можно уточнить по телефону: (8-385-4) 34-94-18</w:t>
      </w:r>
    </w:p>
    <w:p w:rsidR="00614C1E" w:rsidRPr="00445AA8" w:rsidRDefault="00614C1E" w:rsidP="00445AA8">
      <w:pPr>
        <w:pStyle w:val="a4"/>
        <w:spacing w:before="0" w:beforeAutospacing="0" w:after="0" w:afterAutospacing="0"/>
        <w:ind w:left="-709" w:right="-142" w:firstLine="283"/>
        <w:jc w:val="both"/>
      </w:pP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outlineLvl w:val="2"/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</w:pPr>
      <w:r w:rsidRPr="00445AA8">
        <w:rPr>
          <w:rFonts w:ascii="Comic Sans MS" w:eastAsia="Times New Roman" w:hAnsi="Comic Sans MS" w:cs="Times New Roman"/>
          <w:b/>
          <w:bCs/>
          <w:color w:val="C0504D" w:themeColor="accent2"/>
          <w:sz w:val="24"/>
          <w:szCs w:val="24"/>
        </w:rPr>
        <w:t>Санитарно-эпидемиологическая экспертиза продукции, видов деятельности, проектной документации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Санитарно-эпидемиологические экспертизы, проводимые на безвозмездной основе</w:t>
      </w: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1. фармацевтическая деятельность (аптека, аптечный пункт, аптечный киоск, склад препаратов для медицинского применения)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2.  фармацевтическая деятельность (ветеринарная аптека, ветеринарный пункт, ветеринарный киоск, склад  препаратов)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3. медицинская деятельность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4.  образовательная деятельность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5. деятельность по организации отдыха детей и их оздоровления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6. деятельность по сбору, транспортированию, обработке, утилизации, обезвреживанию, размещению отходов I - IV класса опасности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> 7. экспертиза пакета документо</w:t>
      </w:r>
      <w:r w:rsidR="00BC0C7E">
        <w:rPr>
          <w:rFonts w:ascii="Times New Roman" w:eastAsia="Times New Roman" w:hAnsi="Times New Roman" w:cs="Times New Roman"/>
          <w:sz w:val="24"/>
          <w:szCs w:val="24"/>
        </w:rPr>
        <w:t>в детской организованной группы.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Санитарно-эпидемиологические экспертизы, проводимые на возмездной основе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1. проекты предельно допустимых выбросов в атмосферу, проекты нормативов допустимых сбросов в водные объекты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2. проекты </w:t>
      </w:r>
      <w:proofErr w:type="gramStart"/>
      <w:r w:rsidRPr="00445AA8">
        <w:rPr>
          <w:rFonts w:ascii="Times New Roman" w:eastAsia="Times New Roman" w:hAnsi="Times New Roman" w:cs="Times New Roman"/>
          <w:sz w:val="24"/>
          <w:szCs w:val="24"/>
        </w:rPr>
        <w:t>обоснования размеров зон санитарной охраны водных объектов</w:t>
      </w:r>
      <w:proofErr w:type="gramEnd"/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3. проекты  санитарно-защитных зон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4. проектная документация по обоснованию размещения передающих радиотехнических объектов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5.  деятельность по эксплуатации передающих радиотехнических объектов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6. проекты обоснования пользования недрами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7. деятельность в области использования источников ионизирующего излучения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8. деятельность по использованию водных объектов в целях питьевого и хозяйственно-бытового водоснабжения, в рекреационных целях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9. экспертиза условий хранения и реализации, применения, обезвреживания и утилизации пестицидов и агрохимикатов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10. экспертиза методик, программ и режимов воспитания и обучения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11. экспертиза учреждения по уходу и присмотру за детьми без образовательной деятельности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12. деятельность, связанная с использованием возбудителей инфекционных заболеваний II-IV групп патогенности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13. экспертизы о соответствии продукции, подлежащей государственной регистрации действующему санитарному законодательству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14. экспертиза технической (технологической) документации на производимую продукцию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15.  работа по оценке риска для здоровья населения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16. размещение объекта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A8">
        <w:rPr>
          <w:rFonts w:ascii="Times New Roman" w:eastAsia="Times New Roman" w:hAnsi="Times New Roman" w:cs="Times New Roman"/>
          <w:sz w:val="24"/>
          <w:szCs w:val="24"/>
        </w:rPr>
        <w:t xml:space="preserve">17. экспертиза материалов о соответствии санитарно-эпидемиологическим требованиям объектов, оказывающих гостиничные услуги. </w:t>
      </w:r>
    </w:p>
    <w:p w:rsidR="007C06ED" w:rsidRPr="00445AA8" w:rsidRDefault="007C06ED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31" w:rsidRPr="00445AA8" w:rsidRDefault="00172431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431" w:rsidRPr="00445AA8" w:rsidRDefault="00172431" w:rsidP="00445AA8">
      <w:pPr>
        <w:spacing w:after="0" w:line="240" w:lineRule="auto"/>
        <w:ind w:left="-709" w:right="-14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A72" w:rsidRPr="00445AA8" w:rsidRDefault="00172431" w:rsidP="00445AA8">
      <w:pPr>
        <w:pStyle w:val="a4"/>
        <w:spacing w:before="0" w:beforeAutospacing="0" w:after="0" w:afterAutospacing="0"/>
        <w:ind w:left="-709" w:right="-142" w:firstLine="283"/>
        <w:jc w:val="both"/>
      </w:pPr>
      <w:r w:rsidRPr="00445AA8">
        <w:t>Обращаться: г.</w:t>
      </w:r>
      <w:r w:rsidR="00445AA8" w:rsidRPr="00445AA8">
        <w:t xml:space="preserve"> </w:t>
      </w:r>
      <w:r w:rsidRPr="00445AA8">
        <w:t xml:space="preserve">Бийск, ул. </w:t>
      </w:r>
      <w:proofErr w:type="gramStart"/>
      <w:r w:rsidRPr="00445AA8">
        <w:t>Советская</w:t>
      </w:r>
      <w:proofErr w:type="gramEnd"/>
      <w:r w:rsidRPr="00445AA8">
        <w:t xml:space="preserve"> 78</w:t>
      </w:r>
      <w:r w:rsidR="00614C1E" w:rsidRPr="00445AA8">
        <w:t xml:space="preserve"> </w:t>
      </w:r>
      <w:r w:rsidRPr="00445AA8">
        <w:t xml:space="preserve"> </w:t>
      </w:r>
    </w:p>
    <w:p w:rsidR="00FE6A72" w:rsidRPr="00445AA8" w:rsidRDefault="00172431" w:rsidP="00445AA8">
      <w:pPr>
        <w:ind w:left="-709" w:firstLine="283"/>
        <w:jc w:val="center"/>
        <w:rPr>
          <w:sz w:val="24"/>
          <w:szCs w:val="24"/>
        </w:rPr>
      </w:pPr>
      <w:r w:rsidRPr="00445AA8">
        <w:rPr>
          <w:rFonts w:ascii="Times New Roman" w:hAnsi="Times New Roman" w:cs="Times New Roman"/>
          <w:sz w:val="24"/>
          <w:szCs w:val="24"/>
        </w:rPr>
        <w:t>телефон приемной 34-94-00</w:t>
      </w:r>
      <w:r w:rsidR="00FE6A72" w:rsidRPr="00445AA8">
        <w:rPr>
          <w:rFonts w:ascii="Times New Roman" w:hAnsi="Times New Roman" w:cs="Times New Roman"/>
          <w:sz w:val="24"/>
          <w:szCs w:val="24"/>
        </w:rPr>
        <w:t xml:space="preserve">, </w:t>
      </w:r>
      <w:r w:rsidRPr="00445AA8">
        <w:rPr>
          <w:rFonts w:ascii="Times New Roman" w:hAnsi="Times New Roman" w:cs="Times New Roman"/>
          <w:sz w:val="24"/>
          <w:szCs w:val="24"/>
        </w:rPr>
        <w:t xml:space="preserve"> </w:t>
      </w:r>
      <w:r w:rsidR="00FE6A72" w:rsidRPr="00445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E6A72" w:rsidRPr="00445AA8">
        <w:rPr>
          <w:rFonts w:ascii="Times New Roman" w:hAnsi="Times New Roman" w:cs="Times New Roman"/>
          <w:sz w:val="24"/>
          <w:szCs w:val="24"/>
        </w:rPr>
        <w:t>-</w:t>
      </w:r>
      <w:r w:rsidR="00FE6A72" w:rsidRPr="00445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E6A72" w:rsidRPr="00445AA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E6A72" w:rsidRPr="00445AA8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biysk</w:t>
        </w:r>
        <w:r w:rsidR="00FE6A72" w:rsidRPr="00445AA8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FE6A72" w:rsidRPr="00445AA8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altcge</w:t>
        </w:r>
        <w:r w:rsidR="00FE6A72" w:rsidRPr="00445AA8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E6A72" w:rsidRPr="00445AA8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947B47" w:rsidRDefault="00947B47" w:rsidP="00445AA8">
      <w:pPr>
        <w:pStyle w:val="a4"/>
        <w:spacing w:before="0" w:beforeAutospacing="0" w:after="0" w:afterAutospacing="0"/>
        <w:ind w:left="-709" w:right="-142" w:firstLine="283"/>
        <w:jc w:val="both"/>
      </w:pPr>
    </w:p>
    <w:p w:rsidR="00FE6A72" w:rsidRPr="00DF46F5" w:rsidRDefault="00FE6A72" w:rsidP="00445AA8">
      <w:pPr>
        <w:pStyle w:val="a4"/>
        <w:spacing w:before="0" w:beforeAutospacing="0" w:after="0" w:afterAutospacing="0"/>
        <w:ind w:left="-709" w:right="-142" w:firstLine="283"/>
        <w:jc w:val="both"/>
      </w:pPr>
    </w:p>
    <w:sectPr w:rsidR="00FE6A72" w:rsidRPr="00DF46F5" w:rsidSect="006541C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EA9"/>
    <w:multiLevelType w:val="hybridMultilevel"/>
    <w:tmpl w:val="E5D25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35739"/>
    <w:multiLevelType w:val="multilevel"/>
    <w:tmpl w:val="BE6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73B2C"/>
    <w:multiLevelType w:val="multilevel"/>
    <w:tmpl w:val="A9D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C2F15"/>
    <w:multiLevelType w:val="multilevel"/>
    <w:tmpl w:val="D05004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3E6561"/>
    <w:multiLevelType w:val="multilevel"/>
    <w:tmpl w:val="2D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270595"/>
    <w:multiLevelType w:val="multilevel"/>
    <w:tmpl w:val="9C3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E5232"/>
    <w:multiLevelType w:val="multilevel"/>
    <w:tmpl w:val="002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DE7DA2"/>
    <w:multiLevelType w:val="hybridMultilevel"/>
    <w:tmpl w:val="EE7A6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7025B5"/>
    <w:multiLevelType w:val="multilevel"/>
    <w:tmpl w:val="BAEA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511E3"/>
    <w:multiLevelType w:val="hybridMultilevel"/>
    <w:tmpl w:val="E0BC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56075"/>
    <w:multiLevelType w:val="hybridMultilevel"/>
    <w:tmpl w:val="88C2F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DD3F84"/>
    <w:multiLevelType w:val="multilevel"/>
    <w:tmpl w:val="E024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C013D"/>
    <w:multiLevelType w:val="hybridMultilevel"/>
    <w:tmpl w:val="68EC9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224437"/>
    <w:multiLevelType w:val="hybridMultilevel"/>
    <w:tmpl w:val="62DAA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261E1B"/>
    <w:multiLevelType w:val="hybridMultilevel"/>
    <w:tmpl w:val="4120E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8C4C23"/>
    <w:multiLevelType w:val="multilevel"/>
    <w:tmpl w:val="524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86C6E"/>
    <w:multiLevelType w:val="multilevel"/>
    <w:tmpl w:val="23A4D7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D3D7A70"/>
    <w:multiLevelType w:val="multilevel"/>
    <w:tmpl w:val="C8B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C7071"/>
    <w:multiLevelType w:val="multilevel"/>
    <w:tmpl w:val="C83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93034"/>
    <w:rsid w:val="00000011"/>
    <w:rsid w:val="00002CAE"/>
    <w:rsid w:val="00144AB3"/>
    <w:rsid w:val="00150A34"/>
    <w:rsid w:val="00172431"/>
    <w:rsid w:val="001C3CD2"/>
    <w:rsid w:val="001F4A19"/>
    <w:rsid w:val="00221F07"/>
    <w:rsid w:val="00235FEA"/>
    <w:rsid w:val="002F2812"/>
    <w:rsid w:val="00325B5F"/>
    <w:rsid w:val="003638AB"/>
    <w:rsid w:val="00442097"/>
    <w:rsid w:val="00445AA8"/>
    <w:rsid w:val="0048648D"/>
    <w:rsid w:val="004F2996"/>
    <w:rsid w:val="005718A3"/>
    <w:rsid w:val="005D7798"/>
    <w:rsid w:val="00614C1E"/>
    <w:rsid w:val="0062619D"/>
    <w:rsid w:val="006513DC"/>
    <w:rsid w:val="006541CB"/>
    <w:rsid w:val="006D40E8"/>
    <w:rsid w:val="007C06ED"/>
    <w:rsid w:val="008C300D"/>
    <w:rsid w:val="008E5538"/>
    <w:rsid w:val="00936599"/>
    <w:rsid w:val="00947B47"/>
    <w:rsid w:val="009C2C39"/>
    <w:rsid w:val="00A013A0"/>
    <w:rsid w:val="00A93034"/>
    <w:rsid w:val="00A93B58"/>
    <w:rsid w:val="00A950BC"/>
    <w:rsid w:val="00AF0986"/>
    <w:rsid w:val="00B41DFC"/>
    <w:rsid w:val="00BC0C7E"/>
    <w:rsid w:val="00C11BF4"/>
    <w:rsid w:val="00C55A2F"/>
    <w:rsid w:val="00CC3B4A"/>
    <w:rsid w:val="00CF78D8"/>
    <w:rsid w:val="00E1220E"/>
    <w:rsid w:val="00EA76FE"/>
    <w:rsid w:val="00EF1657"/>
    <w:rsid w:val="00F96FC7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86"/>
  </w:style>
  <w:style w:type="paragraph" w:styleId="1">
    <w:name w:val="heading 1"/>
    <w:basedOn w:val="a"/>
    <w:next w:val="a"/>
    <w:link w:val="10"/>
    <w:uiPriority w:val="9"/>
    <w:qFormat/>
    <w:rsid w:val="00486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4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420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47B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86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0"/>
    <w:rsid w:val="009C2C39"/>
  </w:style>
  <w:style w:type="character" w:styleId="a6">
    <w:name w:val="Emphasis"/>
    <w:basedOn w:val="a0"/>
    <w:uiPriority w:val="20"/>
    <w:qFormat/>
    <w:rsid w:val="00A950BC"/>
    <w:rPr>
      <w:i/>
      <w:iCs/>
    </w:rPr>
  </w:style>
  <w:style w:type="character" w:styleId="a7">
    <w:name w:val="Hyperlink"/>
    <w:basedOn w:val="a0"/>
    <w:unhideWhenUsed/>
    <w:rsid w:val="001F4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ysk@altcge.ru" TargetMode="External"/><Relationship Id="rId5" Type="http://schemas.openxmlformats.org/officeDocument/2006/relationships/hyperlink" Target="https://gig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Производственный контроль</vt:lpstr>
      <vt:lpstr>        Энтомологические исследования</vt:lpstr>
      <vt:lpstr>        </vt:lpstr>
      <vt:lpstr>Исследования на клещевые инфекции</vt:lpstr>
      <vt:lpstr>        Дезинфекционные, дезинсекционные и дератизационные работы</vt:lpstr>
      <vt:lpstr>        Акарицидная обработка</vt:lpstr>
      <vt:lpstr>        Акарицидная обработка- это комплекс истребительных мероприятий по уничтожению ик</vt:lpstr>
      <vt:lpstr>        - жилых помещений,</vt:lpstr>
      <vt:lpstr>        - садовых участков,</vt:lpstr>
      <vt:lpstr>        - производственных территорий,</vt:lpstr>
      <vt:lpstr>        - лесо -парковых зон,</vt:lpstr>
      <vt:lpstr>        - территорий летних оздоровительных учреждений</vt:lpstr>
      <vt:lpstr>        При необходимости проводим энтомологическую экспертизу до и после обработок.</vt:lpstr>
      <vt:lpstr>        Консультации по защите прав потребителей.</vt:lpstr>
      <vt:lpstr>        Профессиональная гигиеническая подготовка и аттестация, оформление личной медици</vt:lpstr>
      <vt:lpstr>        Санитарно-эпидемиологическая экспертиза продукции, видов деятельности, проектной</vt:lpstr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38</cp:revision>
  <dcterms:created xsi:type="dcterms:W3CDTF">2022-04-22T08:16:00Z</dcterms:created>
  <dcterms:modified xsi:type="dcterms:W3CDTF">2022-10-21T01:43:00Z</dcterms:modified>
</cp:coreProperties>
</file>