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БИЙСКИЙ РАЙОННЫЙ СОВЕТ НАРОДНЫХ ДЕПУТАТОВ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23942" w:rsidRDefault="004C7DD9" w:rsidP="00E2394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7160F0">
        <w:rPr>
          <w:rFonts w:ascii="Arial" w:hAnsi="Arial" w:cs="Arial"/>
          <w:b/>
          <w:bCs/>
          <w:sz w:val="28"/>
          <w:szCs w:val="28"/>
        </w:rPr>
        <w:t>9</w:t>
      </w:r>
      <w:r w:rsidR="002A4338">
        <w:rPr>
          <w:rFonts w:ascii="Arial" w:hAnsi="Arial" w:cs="Arial"/>
          <w:b/>
          <w:bCs/>
          <w:sz w:val="28"/>
          <w:szCs w:val="28"/>
        </w:rPr>
        <w:t xml:space="preserve"> </w:t>
      </w:r>
      <w:r w:rsidR="003867F5">
        <w:rPr>
          <w:rFonts w:ascii="Arial" w:hAnsi="Arial" w:cs="Arial"/>
          <w:b/>
          <w:bCs/>
          <w:sz w:val="28"/>
          <w:szCs w:val="28"/>
        </w:rPr>
        <w:t>апреля</w:t>
      </w:r>
      <w:r w:rsidR="00E23942">
        <w:rPr>
          <w:rFonts w:ascii="Arial" w:hAnsi="Arial" w:cs="Arial"/>
          <w:b/>
          <w:bCs/>
          <w:sz w:val="28"/>
          <w:szCs w:val="28"/>
        </w:rPr>
        <w:t xml:space="preserve"> 202</w:t>
      </w:r>
      <w:r w:rsidR="007160F0">
        <w:rPr>
          <w:rFonts w:ascii="Arial" w:hAnsi="Arial" w:cs="Arial"/>
          <w:b/>
          <w:bCs/>
          <w:sz w:val="28"/>
          <w:szCs w:val="28"/>
        </w:rPr>
        <w:t>5</w:t>
      </w:r>
      <w:r w:rsidR="00E23942">
        <w:rPr>
          <w:rFonts w:ascii="Arial" w:hAnsi="Arial" w:cs="Arial"/>
          <w:b/>
          <w:bCs/>
          <w:sz w:val="28"/>
          <w:szCs w:val="28"/>
        </w:rPr>
        <w:t xml:space="preserve"> </w:t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</w:t>
      </w:r>
      <w:r w:rsidR="00D64BF6">
        <w:rPr>
          <w:rFonts w:ascii="Arial" w:hAnsi="Arial" w:cs="Arial"/>
          <w:b/>
          <w:bCs/>
          <w:sz w:val="28"/>
          <w:szCs w:val="28"/>
        </w:rPr>
        <w:t xml:space="preserve">  </w:t>
      </w:r>
      <w:r w:rsidR="005B6DD7">
        <w:rPr>
          <w:rFonts w:ascii="Arial" w:hAnsi="Arial" w:cs="Arial"/>
          <w:b/>
          <w:bCs/>
          <w:sz w:val="28"/>
          <w:szCs w:val="28"/>
        </w:rPr>
        <w:t xml:space="preserve"> </w:t>
      </w:r>
      <w:r w:rsidR="00D05B29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D64BF6">
        <w:rPr>
          <w:rFonts w:ascii="Arial" w:hAnsi="Arial" w:cs="Arial"/>
          <w:b/>
          <w:bCs/>
          <w:sz w:val="28"/>
          <w:szCs w:val="28"/>
        </w:rPr>
        <w:t xml:space="preserve">  </w:t>
      </w:r>
      <w:r w:rsidR="00E23942">
        <w:rPr>
          <w:rFonts w:ascii="Arial" w:hAnsi="Arial" w:cs="Arial"/>
          <w:b/>
          <w:bCs/>
          <w:sz w:val="28"/>
          <w:szCs w:val="28"/>
        </w:rPr>
        <w:t>№</w:t>
      </w:r>
      <w:r w:rsidR="005B6DD7">
        <w:rPr>
          <w:rFonts w:ascii="Arial" w:hAnsi="Arial" w:cs="Arial"/>
          <w:b/>
          <w:bCs/>
          <w:sz w:val="28"/>
          <w:szCs w:val="28"/>
        </w:rPr>
        <w:t xml:space="preserve"> </w:t>
      </w:r>
      <w:r w:rsidR="00D26BA6">
        <w:rPr>
          <w:rFonts w:ascii="Arial" w:hAnsi="Arial" w:cs="Arial"/>
          <w:b/>
          <w:bCs/>
          <w:sz w:val="28"/>
          <w:szCs w:val="28"/>
        </w:rPr>
        <w:t>223</w:t>
      </w:r>
      <w:bookmarkStart w:id="0" w:name="_GoBack"/>
      <w:bookmarkEnd w:id="0"/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г. Бийск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tabs>
          <w:tab w:val="left" w:pos="960"/>
        </w:tabs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23942" w:rsidRDefault="00C76900" w:rsidP="00E23942">
      <w:pPr>
        <w:tabs>
          <w:tab w:val="left" w:pos="5940"/>
        </w:tabs>
        <w:rPr>
          <w:rFonts w:ascii="Times New Roman" w:hAnsi="Times New Roman"/>
          <w:b/>
          <w:bCs/>
          <w:color w:val="C0C0C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-107780</wp:posOffset>
                </wp:positionH>
                <wp:positionV relativeFrom="paragraph">
                  <wp:posOffset>45326</wp:posOffset>
                </wp:positionV>
                <wp:extent cx="2966085" cy="1120462"/>
                <wp:effectExtent l="0" t="0" r="571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120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42" w:rsidRPr="00E23942" w:rsidRDefault="00EA0F41" w:rsidP="003A2CCA"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деятельности 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казённого учреждения 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«К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онтрольно-счётная палата</w:t>
                            </w:r>
                            <w:r w:rsidR="00F73C22"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Бийско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</w:t>
                            </w:r>
                            <w:proofErr w:type="spellEnd"/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район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Алтайского края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 за 202</w:t>
                            </w:r>
                            <w:r w:rsidR="007160F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год</w:t>
                            </w:r>
                            <w:r w:rsidR="003B11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3.55pt;width:233.55pt;height:8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NV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" stroked="f">
                <v:textbox>
                  <w:txbxContent>
                    <w:p w:rsidR="00E23942" w:rsidRPr="00E23942" w:rsidRDefault="00EA0F41" w:rsidP="003A2CCA"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деятельности 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казённого учреждения 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«К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онтрольно-счётная палата</w:t>
                      </w:r>
                      <w:r w:rsidR="00F73C22"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Бийско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</w:t>
                      </w:r>
                      <w:proofErr w:type="spellEnd"/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район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Алтайского края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 за 202</w:t>
                      </w:r>
                      <w:r w:rsidR="007160F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4 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год</w:t>
                      </w:r>
                      <w:r w:rsidR="003B11A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3942">
        <w:rPr>
          <w:rFonts w:ascii="Times New Roman" w:hAnsi="Times New Roman"/>
          <w:b/>
          <w:bCs/>
          <w:color w:val="C0C0C0"/>
          <w:sz w:val="28"/>
          <w:szCs w:val="28"/>
        </w:rPr>
        <w:tab/>
      </w:r>
    </w:p>
    <w:p w:rsidR="00E23942" w:rsidRDefault="00E23942" w:rsidP="00E23942">
      <w:pPr>
        <w:tabs>
          <w:tab w:val="left" w:pos="5940"/>
        </w:tabs>
        <w:rPr>
          <w:rFonts w:ascii="Times New Roman" w:hAnsi="Times New Roman"/>
          <w:b/>
          <w:bCs/>
          <w:color w:val="C0C0C0"/>
          <w:sz w:val="28"/>
          <w:szCs w:val="28"/>
        </w:rPr>
      </w:pPr>
    </w:p>
    <w:p w:rsidR="00E23942" w:rsidRDefault="00E23942" w:rsidP="00E23942">
      <w:pPr>
        <w:tabs>
          <w:tab w:val="left" w:pos="960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E23942" w:rsidRDefault="00E23942" w:rsidP="00EA0F41">
      <w:pPr>
        <w:tabs>
          <w:tab w:val="left" w:pos="9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E23942" w:rsidRDefault="004721C5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соответствии с частью 2 статьи 19 Федерального закона от 07.02.2011 № 6-ФЗ «Об общих принципах организации и деятельности контрольно-сч</w:t>
      </w:r>
      <w:r w:rsidR="007D682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тных органов субъектов Российской Федерации и муниципальных образований», Уставом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 Алтайского края, частью 2 статьи 20 Положения </w:t>
      </w: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муниципальном казённом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учреждении «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утвержд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нного решением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районного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Совета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народных депутатов от 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.12.20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339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заслушав отч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 председателя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Кочкиной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Алёны Юрьевны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 деятельности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за 202</w:t>
      </w:r>
      <w:r w:rsidR="007160F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год, </w:t>
      </w:r>
      <w:proofErr w:type="spellStart"/>
      <w:r w:rsidR="00E23942">
        <w:rPr>
          <w:rFonts w:ascii="Times New Roman" w:hAnsi="Times New Roman"/>
          <w:sz w:val="28"/>
          <w:szCs w:val="28"/>
        </w:rPr>
        <w:t>Бийский</w:t>
      </w:r>
      <w:proofErr w:type="spellEnd"/>
      <w:r w:rsidR="00E23942">
        <w:rPr>
          <w:rFonts w:ascii="Times New Roman" w:hAnsi="Times New Roman"/>
          <w:sz w:val="28"/>
          <w:szCs w:val="28"/>
        </w:rPr>
        <w:t xml:space="preserve"> районный Совет народных депутатов,</w:t>
      </w:r>
      <w:proofErr w:type="gramEnd"/>
    </w:p>
    <w:p w:rsidR="00E23942" w:rsidRDefault="00E23942" w:rsidP="007C07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E23942" w:rsidRDefault="00E23942" w:rsidP="00E2394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23CF4" w:rsidRPr="00B23CF4" w:rsidRDefault="00E23942" w:rsidP="002910B0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Отч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 о деятельности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за 202</w:t>
      </w:r>
      <w:r w:rsidR="007160F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 принять к сведению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="00FE3431">
        <w:rPr>
          <w:rFonts w:ascii="Times New Roman" w:hAnsi="Times New Roman"/>
          <w:sz w:val="28"/>
          <w:szCs w:val="28"/>
        </w:rPr>
        <w:t xml:space="preserve"> </w:t>
      </w:r>
    </w:p>
    <w:p w:rsidR="00CD5C18" w:rsidRPr="00BC120F" w:rsidRDefault="00CD5C18" w:rsidP="00CD5C1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911">
        <w:rPr>
          <w:sz w:val="28"/>
          <w:szCs w:val="28"/>
        </w:rPr>
        <w:t>Р</w:t>
      </w:r>
      <w:r w:rsidRPr="00BC120F">
        <w:rPr>
          <w:sz w:val="28"/>
          <w:szCs w:val="28"/>
        </w:rPr>
        <w:t xml:space="preserve">азместить на официальном сайте </w:t>
      </w:r>
      <w:r w:rsidR="00843911">
        <w:rPr>
          <w:sz w:val="28"/>
          <w:szCs w:val="28"/>
        </w:rPr>
        <w:t xml:space="preserve">Администрации Бийского района в </w:t>
      </w:r>
      <w:r w:rsidRPr="00BC120F">
        <w:rPr>
          <w:sz w:val="28"/>
          <w:szCs w:val="28"/>
        </w:rPr>
        <w:t>информационно-телекоммуникационной сети «Интернет».</w:t>
      </w:r>
    </w:p>
    <w:p w:rsidR="00EA0F41" w:rsidRDefault="00EA0F41" w:rsidP="00E23942">
      <w:pPr>
        <w:jc w:val="both"/>
        <w:rPr>
          <w:rFonts w:ascii="Times New Roman" w:hAnsi="Times New Roman"/>
          <w:sz w:val="28"/>
          <w:szCs w:val="28"/>
        </w:rPr>
      </w:pPr>
    </w:p>
    <w:p w:rsidR="007C07BA" w:rsidRDefault="007C07BA" w:rsidP="00E23942">
      <w:pPr>
        <w:jc w:val="both"/>
        <w:rPr>
          <w:rFonts w:ascii="Times New Roman" w:hAnsi="Times New Roman"/>
          <w:sz w:val="28"/>
          <w:szCs w:val="28"/>
        </w:rPr>
      </w:pPr>
    </w:p>
    <w:p w:rsidR="007C07BA" w:rsidRDefault="007C07BA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Бийского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районного</w:t>
      </w: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D0784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С.В. </w:t>
      </w:r>
      <w:r w:rsidR="002A4338">
        <w:rPr>
          <w:rFonts w:ascii="Times New Roman" w:hAnsi="Times New Roman"/>
          <w:sz w:val="28"/>
          <w:szCs w:val="28"/>
        </w:rPr>
        <w:t>Овсянников</w:t>
      </w: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2F555C" w:rsidRPr="00632F13" w:rsidRDefault="002F555C" w:rsidP="002F555C">
      <w:pPr>
        <w:shd w:val="clear" w:color="auto" w:fill="FFFFFF"/>
        <w:jc w:val="center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ОТЧ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Т</w:t>
      </w:r>
    </w:p>
    <w:p w:rsidR="002F555C" w:rsidRPr="00632F13" w:rsidRDefault="002F555C" w:rsidP="002F555C">
      <w:pPr>
        <w:shd w:val="clear" w:color="auto" w:fill="FFFFFF"/>
        <w:jc w:val="center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о деятельности 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» за 202</w:t>
      </w:r>
      <w:r w:rsidR="007160F0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4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год</w:t>
      </w:r>
    </w:p>
    <w:p w:rsidR="002F555C" w:rsidRDefault="002F555C" w:rsidP="002F555C">
      <w:pPr>
        <w:shd w:val="clear" w:color="auto" w:fill="FFFFFF"/>
        <w:ind w:firstLine="709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2F555C" w:rsidRDefault="002F555C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2F555C" w:rsidRDefault="00E12C3B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тчёт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 деятельности муниципального казённого учреждения </w:t>
      </w:r>
      <w:r w:rsidR="00642E7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«Контрольно-счётная палата </w:t>
      </w:r>
      <w:proofErr w:type="spellStart"/>
      <w:r w:rsidR="00642E7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642E7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Алтайского края»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подготовлен в соответствии с требованиями части 2 статьи 19 Федерального Закона Российской Федерации № 6-ФЗ от 07.02.2011 года «Об общих принципах организации и деятельности контрольно-сч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тных органов субъектов Российской Федерации и муниципальных образований» (далее - Закон № 6-ФЗ), статьи 20 Положения о 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муниципальном казённом учреждении «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решения</w:t>
      </w:r>
      <w:proofErr w:type="gramEnd"/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районного Совета народных депутатов Алтайского края от 2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.12.20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21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№ 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339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«Об утверждении Положения о 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муниципальном казённом учреждении «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о ежегодном представлении </w:t>
      </w:r>
      <w:proofErr w:type="spellStart"/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Бийскому</w:t>
      </w:r>
      <w:proofErr w:type="spellEnd"/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районному Совету народных депутатов Алтайского края  отч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 о деятельности 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муниципального казённого учреждения «Контрольно-счётная палата </w:t>
      </w:r>
      <w:proofErr w:type="spellStart"/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Алтайского края» (далее - </w:t>
      </w:r>
      <w:r w:rsidR="007A29C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Контрольно-счётная палата</w:t>
      </w:r>
      <w:r w:rsidR="002F555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)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</w:p>
    <w:p w:rsidR="00226899" w:rsidRDefault="00A12124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Контрольно-счётная палата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явля</w:t>
      </w:r>
      <w:r w:rsidR="007416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ется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постоянно действующим органом внешнего муни</w:t>
      </w:r>
      <w:r w:rsidR="0059798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ципального финансового контроля, </w:t>
      </w:r>
      <w:r w:rsidR="007416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59798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бразована </w:t>
      </w:r>
      <w:proofErr w:type="spellStart"/>
      <w:r w:rsidR="0059798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ийским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районным Советом народных депутатов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59798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подотчётна ему</w:t>
      </w:r>
      <w:r w:rsidR="007416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 О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блада</w:t>
      </w:r>
      <w:r w:rsidR="007416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ет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организационной и функциональной независимостью, осуществ</w:t>
      </w:r>
      <w:r w:rsidR="007416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ляет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свою деятельность самостоятельно</w:t>
      </w:r>
      <w:r w:rsidR="007416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 основе принципов законности, объективности, эффективности, независимости, открытости и гласности. </w:t>
      </w:r>
    </w:p>
    <w:p w:rsidR="00F44065" w:rsidRDefault="00A12124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Контрольно-счётная палата</w:t>
      </w:r>
      <w:r w:rsidR="0022689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входит в структуру органов местного самоуправления </w:t>
      </w:r>
      <w:proofErr w:type="spellStart"/>
      <w:r w:rsidR="0022689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22689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Алтайского края. </w:t>
      </w:r>
      <w:r w:rsidR="00F4406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С 11.01.2022 года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облад</w:t>
      </w:r>
      <w:r w:rsidR="00F4406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ает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правами юридического лица, име</w:t>
      </w:r>
      <w:r w:rsidR="00F4406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ет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гербовую печать и бланки со своим наименованием. </w:t>
      </w:r>
    </w:p>
    <w:p w:rsidR="00A12124" w:rsidRDefault="00226899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Фактическая численность сотрудников </w:t>
      </w:r>
      <w:r w:rsidR="00A1212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Контрольно-счётной палаты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 отчётном периоде составляла 1 штатную единицу (председатель</w:t>
      </w:r>
      <w:r w:rsidR="00A1212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:rsidR="00F45A51" w:rsidRDefault="00F45A51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Председатель Контрольно-</w:t>
      </w:r>
      <w:r w:rsidR="002F53E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чётной палаты входит в Совет контрольно-счётных органов Алтайского края, принимает участие в его работе и сотрудничает со Счётной палатой Алтайского края, контрольно-счётными органами других муниципальных образований Алтайского края. Контрольно-счётная палата при осуществлении своей деятельности</w:t>
      </w:r>
      <w:r w:rsidR="00187CE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имеет право взаимодействовать с территориальным органом Федерального казначейства, налоговыми органами, органами прокуратуры, иными правоохранительными, надзорными  и контрольными органами Российской Федерации, Алтайского края и других муниципальных образований.</w:t>
      </w:r>
    </w:p>
    <w:p w:rsidR="009579C5" w:rsidRDefault="009579C5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Запросы правоохранительных органов, органов прокуратуры о проведении контрольных и экспертно-аналитических мероприятий не поступали</w:t>
      </w:r>
      <w:r w:rsidR="00D80C4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</w:t>
      </w:r>
    </w:p>
    <w:p w:rsidR="009579C5" w:rsidRDefault="007A29C2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 xml:space="preserve">Деятельность </w:t>
      </w:r>
      <w:r w:rsidR="00A1212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Контрольно-счётной палаты в 2024 году осуществлялась в соответствии с планом работы, сформированным исходя из возлож</w:t>
      </w:r>
      <w:r w:rsidR="00F45A5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</w:t>
      </w:r>
      <w:r w:rsidR="00A1212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нных</w:t>
      </w:r>
      <w:r w:rsidR="00F45A5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 Контроль</w:t>
      </w:r>
      <w:r w:rsidR="00187CE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но</w:t>
      </w:r>
      <w:r w:rsidR="00F45A5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-счётную палату полномочий, включая проведение обязательных мероприятий, предусмотренных Бюджетным кодексом Российской Федерации</w:t>
      </w:r>
      <w:r w:rsidR="00187CE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 учётом результатов</w:t>
      </w:r>
      <w:r w:rsidR="009579C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ранее завершённых мероприятий. Планирование деятельности Контрольно-счётной палаты осуществлялось исходя из наличия трудовых ресурсов, необходимости соблюдения процедур и сроков проведения мероприятий.</w:t>
      </w:r>
      <w:r w:rsidR="00474BF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План работы на 2024 год размещён на сайте муниципального образования </w:t>
      </w:r>
      <w:proofErr w:type="spellStart"/>
      <w:r w:rsidR="00474BF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="00474BF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 Алтайского края в информационн</w:t>
      </w:r>
      <w:proofErr w:type="gramStart"/>
      <w:r w:rsidR="00474BF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о-</w:t>
      </w:r>
      <w:proofErr w:type="gramEnd"/>
      <w:r w:rsidR="00474BF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коммуникационной сети «Интернет».</w:t>
      </w:r>
    </w:p>
    <w:p w:rsidR="00226899" w:rsidRDefault="009579C5" w:rsidP="00D0727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соответствии с заключёнными соглашениями, Контрольно-счётная палата исполняет полномочия 15 сельских поселений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Алтайского края по осуществлению внешнего муниципального финансового контроля.</w:t>
      </w:r>
      <w:r w:rsidR="00474BF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Реализация возложенных на Контрольно-счётную плату полномочий осуществлялась в ходе контрольных и экспертно-аналитических мероприятий. При осуществлении контрольных мероприятий Контрольно-счётной палатой обращалось внимание на предотвращение бюджетных потерь и финансовых нарушений при использовании бюджетных средств, при экспертно-аналитических мероприятиях - на предотвращение нарушений бюджетного законодательства.</w:t>
      </w:r>
    </w:p>
    <w:p w:rsidR="00226899" w:rsidRDefault="003A5836" w:rsidP="00D0727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отчётном периоде отмечается приоритет экспертно-аналитических мероприятий, направленных на предупреждение возможных проблем</w:t>
      </w:r>
      <w:r w:rsidR="00973CC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 использовании муниципальных ресурсов.</w:t>
      </w:r>
    </w:p>
    <w:p w:rsidR="00226899" w:rsidRDefault="00F257F8" w:rsidP="00D0727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gramStart"/>
      <w:r w:rsidR="00973CC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Сохранение акцента на аналитическом направлении работы отражает тенденция развития муниципального финансового контроля в Российской Федерации и соответствует поставленной задаче -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в расходной части), экспертизы пр</w:t>
      </w:r>
      <w:r w:rsidR="00DC72B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973CC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ектов</w:t>
      </w:r>
      <w:r w:rsidR="00DC72B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муниципальных программ, являющихся основой формирования бюджета, иных решений, затрагивающих бюджетные</w:t>
      </w:r>
      <w:proofErr w:type="gramEnd"/>
      <w:r w:rsidR="00DC72B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правоотношения, а также анализа текущего исполнения бюджета в целом и на уровне каждого главного распорядителя бюджетных средств и каждой муниципальной программы. </w:t>
      </w:r>
    </w:p>
    <w:p w:rsidR="005F77B2" w:rsidRDefault="00DC72BA" w:rsidP="005F77B2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Особое место в деятельности Контрольно-счётной палаты в 2024 году было уделено реализации полномочий органа внешнего муниципального финансового контроля в части реализации контрольных и экспертно-аналитических мероприятий для оценки состояния бюджета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 Алтайского края и бюд</w:t>
      </w:r>
      <w:r w:rsidR="00E14EB3">
        <w:rPr>
          <w:rFonts w:ascii="Times New Roman" w:hAnsi="Times New Roman" w:cs="Times New Roman"/>
          <w:color w:val="auto"/>
          <w:sz w:val="28"/>
          <w:szCs w:val="28"/>
        </w:rPr>
        <w:t>жетов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15</w:t>
      </w:r>
      <w:r w:rsidR="00E14EB3">
        <w:rPr>
          <w:rFonts w:ascii="Times New Roman" w:hAnsi="Times New Roman" w:cs="Times New Roman"/>
          <w:color w:val="auto"/>
          <w:sz w:val="28"/>
          <w:szCs w:val="28"/>
        </w:rPr>
        <w:t xml:space="preserve"> сельских советов </w:t>
      </w:r>
      <w:proofErr w:type="spellStart"/>
      <w:r w:rsidR="00E14EB3">
        <w:rPr>
          <w:rFonts w:ascii="Times New Roman" w:hAnsi="Times New Roman" w:cs="Times New Roman"/>
          <w:color w:val="auto"/>
          <w:sz w:val="28"/>
          <w:szCs w:val="28"/>
        </w:rPr>
        <w:t>Бийского</w:t>
      </w:r>
      <w:proofErr w:type="spellEnd"/>
      <w:r w:rsidR="00E14EB3">
        <w:rPr>
          <w:rFonts w:ascii="Times New Roman" w:hAnsi="Times New Roman" w:cs="Times New Roman"/>
          <w:color w:val="auto"/>
          <w:sz w:val="28"/>
          <w:szCs w:val="28"/>
        </w:rPr>
        <w:t xml:space="preserve"> района Алтайского края.</w:t>
      </w:r>
    </w:p>
    <w:p w:rsidR="00243056" w:rsidRPr="00632F13" w:rsidRDefault="00243056" w:rsidP="0024305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отч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тном году, реализуя экспертно-аналитические функции, </w:t>
      </w:r>
      <w:r w:rsidR="00AA096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Контрольно-счётная палата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осуществляла </w:t>
      </w: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 за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исполнением бюджета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</w:t>
      </w:r>
    </w:p>
    <w:p w:rsidR="00F257F8" w:rsidRDefault="00243056" w:rsidP="00243056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рамках предварительного контроля проводилась экспертиза проекта решения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БР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СНД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«О районном бюджете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 202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плановый период 2025 и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2026 годов»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а также экспертизы проектов решений Советов депутатов поселений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района на 202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 во исполнение заключенных в 202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году Соглашений «О передаче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80C4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полномочий по муниципальному финансовому контролю муниципальных образований сельских поселений, входящих в состав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район. </w:t>
      </w:r>
    </w:p>
    <w:p w:rsidR="00243056" w:rsidRDefault="00F257F8" w:rsidP="00243056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При экспертизе проектов проверено соответствие нормативной базе, дана оценка реалистичности бюджетных показателей по основным доходным источникам и по основным разделам классификации расходов, проверено соблюдение предусмотренных бюджетным законодательством предельных объёмов и ограничений.</w:t>
      </w:r>
    </w:p>
    <w:p w:rsidR="00243056" w:rsidRDefault="00243056" w:rsidP="00243056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Также проведена экспертиза проекта решения «Об утверждении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етодики расч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нормативов бюджетного финансирования и субвенций из краевого бюджета» и проекта решения «Об утверждении Порядка расчётов объёмов средств, выделяемых на финансирование дошкольных образовательных организаций из краевого бюджета на 2024 год».</w:t>
      </w:r>
    </w:p>
    <w:p w:rsidR="00243056" w:rsidRDefault="00243056" w:rsidP="00243056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Текущий контроль исполнения бюджета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осуществляла при подготовке заключений по проектам решений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«О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внесении изменений и дополнений в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районный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бюджет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 2024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плановый период 2025 и 2026 годов».</w:t>
      </w:r>
      <w:r w:rsidR="008220D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8220D6" w:rsidRDefault="008220D6" w:rsidP="008220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Контрольно-счётной палаты при осуществлении экспертно-аналитической деятельности - это обеспечение и развитие единой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формированием и исполнением бюджета района и бюджетов сельских поселений. Экспертно-аналитическая деятельность была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бюджета муниципальных образований, недопущения коррупционных проявлений.</w:t>
      </w:r>
    </w:p>
    <w:p w:rsidR="008220D6" w:rsidRDefault="00243056" w:rsidP="00771F71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Проведено </w:t>
      </w:r>
      <w:r w:rsidR="00771F7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1F0A9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экспертно-аналитических мероприятий - экспертиз</w:t>
      </w:r>
      <w:r w:rsidR="00771F7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проект</w:t>
      </w:r>
      <w:r w:rsidR="00771F7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ов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решения о бюджете</w:t>
      </w:r>
      <w:r w:rsidR="00771F7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экспертизы исполнения бюджетов, экспертизы о внесении изменений в бюджет</w:t>
      </w:r>
      <w:r w:rsidR="00F03C1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в том числе 30 - по сельским поселениям.</w:t>
      </w:r>
      <w:r w:rsidR="00771F7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AD5B15" w:rsidRDefault="00AD5B15" w:rsidP="00771F71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Также проедено 3 внешних проверок</w:t>
      </w:r>
      <w:r w:rsidR="00E47CA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годовой отчётности главных распорядителей бюджетных средств:</w:t>
      </w:r>
    </w:p>
    <w:p w:rsidR="00E47CA2" w:rsidRDefault="00E47CA2" w:rsidP="00771F71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- Муниципального казённого учреждения «Комитет Администрации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по образованию и делам молодёжи»;</w:t>
      </w:r>
    </w:p>
    <w:p w:rsidR="00E47CA2" w:rsidRDefault="00E47CA2" w:rsidP="00771F71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- Муниципального казённого учреждения «Контрольно-счётная палата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Алтайского края;</w:t>
      </w:r>
    </w:p>
    <w:p w:rsidR="00E47CA2" w:rsidRPr="00E47CA2" w:rsidRDefault="00E47CA2" w:rsidP="00E47CA2">
      <w:pPr>
        <w:pStyle w:val="Standard"/>
        <w:shd w:val="clear" w:color="auto" w:fill="FFFFFF"/>
        <w:ind w:firstLine="709"/>
        <w:jc w:val="both"/>
        <w:rPr>
          <w:rFonts w:hint="eastAsia"/>
          <w:lang w:val="ru-RU"/>
        </w:rPr>
      </w:pPr>
      <w:r w:rsidRPr="00E47CA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- </w:t>
      </w:r>
      <w:r w:rsidRPr="00E47C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казённого учреждения «Комитет по культуре и туризму Администрации </w:t>
      </w:r>
      <w:proofErr w:type="spellStart"/>
      <w:r w:rsidRPr="00E47CA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Бийского</w:t>
      </w:r>
      <w:proofErr w:type="spellEnd"/>
      <w:r w:rsidRPr="00E47C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47CA2" w:rsidRDefault="00E47CA2" w:rsidP="00771F71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Общий объём проверенных средств составил</w:t>
      </w:r>
      <w:r w:rsidR="009A3B9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832 936,8 тыс. рублей.</w:t>
      </w:r>
    </w:p>
    <w:p w:rsidR="00F03C1E" w:rsidRDefault="008220D6" w:rsidP="00771F71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</w:t>
      </w:r>
      <w:r w:rsidR="00F03C1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процессе экспертно-аналитического исследования проектов решений проанализированы основные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характеристики</w:t>
      </w:r>
      <w:r w:rsidR="00F03C1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бюджетов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распределение  расходов по разделам классификации расходов бюджетной сферы, текстовые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части решение, состояние нормативной методической базы их формирования, соответствие требованиям Бюджетного кодекса Российской Федерации, федеральному, краевому законодательству, муниципальным нормативным правовым актам.</w:t>
      </w:r>
    </w:p>
    <w:p w:rsidR="008220D6" w:rsidRDefault="008220D6" w:rsidP="00771F71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Экспертно-аналитическими мероприятиями охвачено 16 объектов, которыми являются органы местного самоуправления.</w:t>
      </w:r>
    </w:p>
    <w:p w:rsidR="008220D6" w:rsidRDefault="008220D6" w:rsidP="00771F71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Объём проверенных средств составил  </w:t>
      </w:r>
      <w:r w:rsidR="001F0A9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5 247 421,9 тыс. рублей.</w:t>
      </w:r>
    </w:p>
    <w:p w:rsidR="00E732A1" w:rsidRDefault="00E732A1" w:rsidP="00771F71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При проведении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финансов</w:t>
      </w:r>
      <w:r w:rsidR="009A3B9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ых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-экономических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экспертиз проектов постановлений Администрации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73AC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 утверждении муниципальных программ и внесении изменений в муниципальные программы проводился анализ расходов бюджетных ассигнований на реализацию муниципальных программ, установление правомерности и обоснованности изменений размера расходных обязательств в период действия муниципальных программ, соответствие объёмов финансирования паспортам муниципальных программ.</w:t>
      </w:r>
    </w:p>
    <w:p w:rsidR="0017138E" w:rsidRDefault="0017138E" w:rsidP="001713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Также в 2024 году проведено 3 контрольных мероприятий, проверка финансово-хозяйственной деятельности: Администрации Первомайского сельского совета за период 2021-2023 годы,  Администрации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Малоенисейского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сельсовета за период за период 202</w:t>
      </w:r>
      <w:r w:rsidR="00B23C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-2023 годы и </w:t>
      </w:r>
      <w:r w:rsidRPr="001D6615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1D66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D661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D6615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1D6615">
        <w:rPr>
          <w:rFonts w:ascii="Times New Roman" w:hAnsi="Times New Roman" w:cs="Times New Roman"/>
          <w:sz w:val="28"/>
          <w:szCs w:val="28"/>
        </w:rPr>
        <w:t xml:space="preserve"> школа искусств </w:t>
      </w:r>
      <w:proofErr w:type="spellStart"/>
      <w:r w:rsidRPr="001D6615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1D661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1D6615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период </w:t>
      </w:r>
      <w:r w:rsidRPr="001D6615">
        <w:rPr>
          <w:rFonts w:ascii="Times New Roman" w:hAnsi="Times New Roman" w:cs="Times New Roman"/>
          <w:sz w:val="28"/>
          <w:szCs w:val="28"/>
        </w:rPr>
        <w:t>второе полугодие 2021 года, 2022-2023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AC0" w:rsidRDefault="00D73AC0" w:rsidP="0017138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Объём проверенных средств составил  </w:t>
      </w:r>
      <w:r w:rsidR="0067514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203 164,8 тыс. рублей.</w:t>
      </w:r>
    </w:p>
    <w:p w:rsidR="00675142" w:rsidRDefault="00675142" w:rsidP="0017138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По итогам контрольных мероприятий Администрациям </w:t>
      </w:r>
      <w:r w:rsidR="00DB3A2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ервомайского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Малоенисейского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сельских советов выданы предписания об устранении выявленных нарушений. </w:t>
      </w:r>
      <w:proofErr w:type="gramEnd"/>
    </w:p>
    <w:p w:rsidR="00F257F8" w:rsidRDefault="00F257F8" w:rsidP="0017138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ходе проведения контрольных мероприятий установлено, что при операции с бюджетными средствами допускались случаи неэффективного и </w:t>
      </w:r>
      <w:r w:rsidR="00DC0CD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необоснованного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использования бюджетных средст</w:t>
      </w:r>
      <w:r w:rsidR="00DC0CD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в.</w:t>
      </w:r>
    </w:p>
    <w:p w:rsidR="00DC0CD5" w:rsidRDefault="00DC0CD5" w:rsidP="001713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Нецелевого использования бюджетных средств в отчётном периоде не выявлено.</w:t>
      </w:r>
    </w:p>
    <w:p w:rsidR="00243056" w:rsidRPr="00632F13" w:rsidRDefault="00243056" w:rsidP="0024305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202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у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разработаны и утверждены:</w:t>
      </w:r>
    </w:p>
    <w:p w:rsidR="00243056" w:rsidRDefault="00243056" w:rsidP="00243056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1. Стандарт внешнего муниципального финансового контроля СВМФК 012 «Контроль реализации результатов контрольных и экспертно-аналитических мероприятий</w:t>
      </w:r>
      <w:r w:rsidR="00771F7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проведённых МКУ «КСП </w:t>
      </w:r>
      <w:proofErr w:type="spellStart"/>
      <w:r w:rsidR="00771F7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771F7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»;</w:t>
      </w:r>
    </w:p>
    <w:p w:rsidR="00243056" w:rsidRDefault="00771F71" w:rsidP="00243056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</w:t>
      </w:r>
      <w:r w:rsidR="0024305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Стандарт внешнего муниципального финансового контроля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СВМФК 013</w:t>
      </w:r>
      <w:r w:rsidR="0024305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Оперативный контроль исполнения решений «О бюджете муниципального образования»</w:t>
      </w:r>
      <w:r w:rsidR="0024305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;</w:t>
      </w:r>
    </w:p>
    <w:p w:rsidR="00771F71" w:rsidRDefault="00771F71" w:rsidP="00771F7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24305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Стандарт внешнего муниципального финансового контроля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СВМФК 014 </w:t>
      </w:r>
      <w:r w:rsidR="0024305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Осуществление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соблюдением установленного порядка управления и распоряжения муниципальным имуществом, закреплённым за муниципальными унитарными предприятиями»;</w:t>
      </w:r>
    </w:p>
    <w:p w:rsidR="00386706" w:rsidRDefault="00771F71" w:rsidP="00771F7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4. Стандарт внешнего муниципального финансового контроля СВМФК 015 «Проведение аудита в сфере закупок товаров, работ, услуг»</w:t>
      </w:r>
      <w:r w:rsidR="0038670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</w:p>
    <w:p w:rsidR="00771F71" w:rsidRDefault="00C97E10" w:rsidP="00771F7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Контрольно-счётная палата</w:t>
      </w:r>
      <w:r w:rsidR="0038670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 2024 году участвовала в семинарах, круглых </w:t>
      </w:r>
      <w:r w:rsidR="0038670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 xml:space="preserve">столах  и </w:t>
      </w:r>
      <w:proofErr w:type="spellStart"/>
      <w:r w:rsidR="0038670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вебинарах</w:t>
      </w:r>
      <w:proofErr w:type="spellEnd"/>
      <w:r w:rsidR="0038670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проводимы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х</w:t>
      </w:r>
      <w:r w:rsidR="0038670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Союзом муниципальных </w:t>
      </w:r>
      <w:proofErr w:type="gramStart"/>
      <w:r w:rsidR="0038670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контроль-счётных</w:t>
      </w:r>
      <w:proofErr w:type="gramEnd"/>
      <w:r w:rsidR="0038670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органов Российской Федерации и Всероссийской ассоциацией развития местного самоуправления по различным направлениям внешнего муниципального финансового контроля.</w:t>
      </w:r>
    </w:p>
    <w:p w:rsidR="00B27383" w:rsidRDefault="00C97E10" w:rsidP="00771F7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своей деятельности Контрольно-счётная палата руководствуется принципами открытости и гласности, закреплёнными в статье 3</w:t>
      </w:r>
      <w:r w:rsidR="00F93BA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Положения о МКУ «КСП </w:t>
      </w:r>
      <w:proofErr w:type="spellStart"/>
      <w:r w:rsidR="00F93BA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F93BA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района». </w:t>
      </w:r>
      <w:proofErr w:type="gramStart"/>
      <w:r w:rsidR="00F93BA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целях реализации полномочий положений статьи 19 Федерально</w:t>
      </w:r>
      <w:r w:rsidR="00DC0CD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го</w:t>
      </w:r>
      <w:r w:rsidR="00F93BA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закона</w:t>
      </w:r>
      <w:r w:rsidR="00B23C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F93BA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 и статьёй 20 Положения о МКУ КСП </w:t>
      </w:r>
      <w:proofErr w:type="spellStart"/>
      <w:r w:rsidR="00F93BA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F93BA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 в информационно-телекоммуникационной сети «Интернет»</w:t>
      </w:r>
      <w:r w:rsidR="00DF390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 странице официального сайта Администрации </w:t>
      </w:r>
      <w:proofErr w:type="spellStart"/>
      <w:r w:rsidR="00DF390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DF390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представлена и постоянно обновляется информация о деятельности Контрольно-счётной палаты.</w:t>
      </w:r>
      <w:proofErr w:type="gramEnd"/>
      <w:r w:rsidR="00B2738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 сайте размещена общая информация, нормативно-правовая база внешнего муниципального финансового контроля, план работы, результаты проведённых </w:t>
      </w:r>
      <w:r w:rsidR="00DB60C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контрольных и экспертно-аналитических </w:t>
      </w:r>
      <w:r w:rsidR="00B2738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мероприятий</w:t>
      </w:r>
      <w:r w:rsidR="00DB60C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 В соответствии с нормами Федерального закона «Об обеспечении доступности  к информации о деятельности государственных органов и органов местного самоуправления» созданы официальные страницы в социальных сетях с пометкой «</w:t>
      </w:r>
      <w:proofErr w:type="spellStart"/>
      <w:r w:rsidR="00DB60C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Госорганизация</w:t>
      </w:r>
      <w:proofErr w:type="spellEnd"/>
      <w:r w:rsidR="00DB60C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».</w:t>
      </w:r>
      <w:r w:rsidR="00B2738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243056" w:rsidRDefault="00B27383" w:rsidP="00CA2B9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243056">
        <w:rPr>
          <w:rFonts w:ascii="Times New Roman" w:hAnsi="Times New Roman" w:cs="Times New Roman"/>
          <w:sz w:val="28"/>
          <w:szCs w:val="28"/>
        </w:rPr>
        <w:t>В 202</w:t>
      </w:r>
      <w:r w:rsidR="001D6615">
        <w:rPr>
          <w:rFonts w:ascii="Times New Roman" w:hAnsi="Times New Roman" w:cs="Times New Roman"/>
          <w:sz w:val="28"/>
          <w:szCs w:val="28"/>
        </w:rPr>
        <w:t>5</w:t>
      </w:r>
      <w:r w:rsidR="00243056">
        <w:rPr>
          <w:rFonts w:ascii="Times New Roman" w:hAnsi="Times New Roman" w:cs="Times New Roman"/>
          <w:sz w:val="28"/>
          <w:szCs w:val="28"/>
        </w:rPr>
        <w:t xml:space="preserve"> году МКУ «КСП </w:t>
      </w:r>
      <w:proofErr w:type="spellStart"/>
      <w:r w:rsidR="0024305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243056">
        <w:rPr>
          <w:rFonts w:ascii="Times New Roman" w:hAnsi="Times New Roman" w:cs="Times New Roman"/>
          <w:sz w:val="28"/>
          <w:szCs w:val="28"/>
        </w:rPr>
        <w:t xml:space="preserve"> района» продолжит работу по </w:t>
      </w:r>
      <w:proofErr w:type="gramStart"/>
      <w:r w:rsidR="0024305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243056">
        <w:rPr>
          <w:rFonts w:ascii="Times New Roman" w:hAnsi="Times New Roman" w:cs="Times New Roman"/>
          <w:sz w:val="28"/>
          <w:szCs w:val="28"/>
        </w:rPr>
        <w:t xml:space="preserve"> планированием и исполнением районного бюджета и сельских поселений, целевым и эффективным использованием средств районного бюджета и сельских поселений, законностью и эффективностью управления и распоряжения муниципальной собственностью, в том числе эффективностью использования муниципального имущества. Также важнейшими направлениями в деятельности МКУ «КСП </w:t>
      </w:r>
      <w:proofErr w:type="spellStart"/>
      <w:r w:rsidR="0024305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243056">
        <w:rPr>
          <w:rFonts w:ascii="Times New Roman" w:hAnsi="Times New Roman" w:cs="Times New Roman"/>
          <w:sz w:val="28"/>
          <w:szCs w:val="28"/>
        </w:rPr>
        <w:t xml:space="preserve"> района» являются экспертизы проектов муниципальных правовых актов, </w:t>
      </w:r>
      <w:proofErr w:type="gramStart"/>
      <w:r w:rsidR="002430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3056">
        <w:rPr>
          <w:rFonts w:ascii="Times New Roman" w:hAnsi="Times New Roman" w:cs="Times New Roman"/>
          <w:sz w:val="28"/>
          <w:szCs w:val="28"/>
        </w:rPr>
        <w:t xml:space="preserve"> устранением нарушений и недостатков, выявленных мероприятиями внешнего муниципального финансового контроля и осуществление работы в рамках заключённых Соглашений. </w:t>
      </w:r>
    </w:p>
    <w:p w:rsidR="00243056" w:rsidRDefault="00243056" w:rsidP="005F77B2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ED271D" w:rsidRDefault="00ED271D" w:rsidP="005F77B2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ED271D" w:rsidRDefault="00ED271D" w:rsidP="005F77B2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ED271D" w:rsidRPr="00ED271D" w:rsidRDefault="00ED271D" w:rsidP="00ED271D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271D">
        <w:rPr>
          <w:rFonts w:ascii="Times New Roman" w:hAnsi="Times New Roman" w:cs="Times New Roman"/>
          <w:color w:val="auto"/>
          <w:sz w:val="28"/>
          <w:szCs w:val="28"/>
        </w:rPr>
        <w:t>Председатель</w:t>
      </w:r>
    </w:p>
    <w:p w:rsidR="00ED271D" w:rsidRPr="00ED271D" w:rsidRDefault="00ED271D" w:rsidP="00ED271D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271D">
        <w:rPr>
          <w:rFonts w:ascii="Times New Roman" w:hAnsi="Times New Roman" w:cs="Times New Roman"/>
          <w:color w:val="auto"/>
          <w:sz w:val="28"/>
          <w:szCs w:val="28"/>
        </w:rPr>
        <w:t xml:space="preserve">МКУ «КСП </w:t>
      </w:r>
      <w:proofErr w:type="spellStart"/>
      <w:r w:rsidRPr="00ED271D">
        <w:rPr>
          <w:rFonts w:ascii="Times New Roman" w:hAnsi="Times New Roman" w:cs="Times New Roman"/>
          <w:color w:val="auto"/>
          <w:sz w:val="28"/>
          <w:szCs w:val="28"/>
        </w:rPr>
        <w:t>Бийского</w:t>
      </w:r>
      <w:proofErr w:type="spellEnd"/>
      <w:r w:rsidRPr="00ED271D">
        <w:rPr>
          <w:rFonts w:ascii="Times New Roman" w:hAnsi="Times New Roman" w:cs="Times New Roman"/>
          <w:color w:val="auto"/>
          <w:sz w:val="28"/>
          <w:szCs w:val="28"/>
        </w:rPr>
        <w:t xml:space="preserve"> района»                                                            А.Ю. Кочкина        </w:t>
      </w:r>
    </w:p>
    <w:sectPr w:rsidR="00ED271D" w:rsidRPr="00ED271D" w:rsidSect="00FE343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83" w:rsidRDefault="00BC4083" w:rsidP="005C62A6">
      <w:r>
        <w:separator/>
      </w:r>
    </w:p>
  </w:endnote>
  <w:endnote w:type="continuationSeparator" w:id="0">
    <w:p w:rsidR="00BC4083" w:rsidRDefault="00BC4083" w:rsidP="005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83" w:rsidRDefault="00BC4083" w:rsidP="005C62A6">
      <w:r>
        <w:separator/>
      </w:r>
    </w:p>
  </w:footnote>
  <w:footnote w:type="continuationSeparator" w:id="0">
    <w:p w:rsidR="00BC4083" w:rsidRDefault="00BC4083" w:rsidP="005C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A6" w:rsidRDefault="005C62A6">
    <w:pPr>
      <w:pStyle w:val="a3"/>
      <w:jc w:val="right"/>
    </w:pPr>
  </w:p>
  <w:p w:rsidR="005C62A6" w:rsidRDefault="005C6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716"/>
    <w:multiLevelType w:val="multilevel"/>
    <w:tmpl w:val="329C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149D7"/>
    <w:multiLevelType w:val="multilevel"/>
    <w:tmpl w:val="13C2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B3ECF"/>
    <w:multiLevelType w:val="multilevel"/>
    <w:tmpl w:val="B85A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2"/>
    <w:rsid w:val="00014DAA"/>
    <w:rsid w:val="0004549E"/>
    <w:rsid w:val="000702B3"/>
    <w:rsid w:val="00070F1A"/>
    <w:rsid w:val="000B41A0"/>
    <w:rsid w:val="000B6FC2"/>
    <w:rsid w:val="000E3483"/>
    <w:rsid w:val="00107339"/>
    <w:rsid w:val="001230D8"/>
    <w:rsid w:val="00146F12"/>
    <w:rsid w:val="0017138E"/>
    <w:rsid w:val="00173E77"/>
    <w:rsid w:val="00187CEE"/>
    <w:rsid w:val="001B21EC"/>
    <w:rsid w:val="001D6615"/>
    <w:rsid w:val="001E5E10"/>
    <w:rsid w:val="001F0A9B"/>
    <w:rsid w:val="00202E3B"/>
    <w:rsid w:val="00226899"/>
    <w:rsid w:val="002330A3"/>
    <w:rsid w:val="002403CD"/>
    <w:rsid w:val="00243056"/>
    <w:rsid w:val="00244FCA"/>
    <w:rsid w:val="002910B0"/>
    <w:rsid w:val="002A4338"/>
    <w:rsid w:val="002C0A07"/>
    <w:rsid w:val="002F53E9"/>
    <w:rsid w:val="002F555C"/>
    <w:rsid w:val="00340E96"/>
    <w:rsid w:val="00386706"/>
    <w:rsid w:val="003867F5"/>
    <w:rsid w:val="003A1998"/>
    <w:rsid w:val="003A2CCA"/>
    <w:rsid w:val="003A5836"/>
    <w:rsid w:val="003B11A1"/>
    <w:rsid w:val="003E09D7"/>
    <w:rsid w:val="003F10F0"/>
    <w:rsid w:val="003F6956"/>
    <w:rsid w:val="003F70BE"/>
    <w:rsid w:val="00442BD3"/>
    <w:rsid w:val="004721C5"/>
    <w:rsid w:val="00474BF0"/>
    <w:rsid w:val="004C60C7"/>
    <w:rsid w:val="004C68B6"/>
    <w:rsid w:val="004C7DD9"/>
    <w:rsid w:val="00506886"/>
    <w:rsid w:val="0055390F"/>
    <w:rsid w:val="00585B15"/>
    <w:rsid w:val="00597986"/>
    <w:rsid w:val="005B6DD7"/>
    <w:rsid w:val="005C62A6"/>
    <w:rsid w:val="005F77B2"/>
    <w:rsid w:val="00642E75"/>
    <w:rsid w:val="00661E6D"/>
    <w:rsid w:val="006623CF"/>
    <w:rsid w:val="00675142"/>
    <w:rsid w:val="00683DEF"/>
    <w:rsid w:val="00687448"/>
    <w:rsid w:val="0069661C"/>
    <w:rsid w:val="006F361B"/>
    <w:rsid w:val="007160F0"/>
    <w:rsid w:val="007416CD"/>
    <w:rsid w:val="00745AE1"/>
    <w:rsid w:val="00745FD1"/>
    <w:rsid w:val="007616AE"/>
    <w:rsid w:val="00771F71"/>
    <w:rsid w:val="007821BD"/>
    <w:rsid w:val="007A29C2"/>
    <w:rsid w:val="007C07BA"/>
    <w:rsid w:val="007D6820"/>
    <w:rsid w:val="007E067B"/>
    <w:rsid w:val="007E3909"/>
    <w:rsid w:val="00821F83"/>
    <w:rsid w:val="008220D6"/>
    <w:rsid w:val="00843911"/>
    <w:rsid w:val="008B1C9B"/>
    <w:rsid w:val="008E2F02"/>
    <w:rsid w:val="008E5CA0"/>
    <w:rsid w:val="009176EC"/>
    <w:rsid w:val="00944FAB"/>
    <w:rsid w:val="00955017"/>
    <w:rsid w:val="009579C5"/>
    <w:rsid w:val="00964F42"/>
    <w:rsid w:val="00973CC0"/>
    <w:rsid w:val="009A3B95"/>
    <w:rsid w:val="009A4562"/>
    <w:rsid w:val="009D288C"/>
    <w:rsid w:val="009F6806"/>
    <w:rsid w:val="00A020C5"/>
    <w:rsid w:val="00A025F8"/>
    <w:rsid w:val="00A03E55"/>
    <w:rsid w:val="00A06CFC"/>
    <w:rsid w:val="00A12124"/>
    <w:rsid w:val="00A12F21"/>
    <w:rsid w:val="00A25187"/>
    <w:rsid w:val="00A67A4A"/>
    <w:rsid w:val="00A7064B"/>
    <w:rsid w:val="00A70EF2"/>
    <w:rsid w:val="00AA096C"/>
    <w:rsid w:val="00AD5B15"/>
    <w:rsid w:val="00AE1932"/>
    <w:rsid w:val="00B23CA9"/>
    <w:rsid w:val="00B23CF4"/>
    <w:rsid w:val="00B27383"/>
    <w:rsid w:val="00B40616"/>
    <w:rsid w:val="00B83143"/>
    <w:rsid w:val="00BA20A6"/>
    <w:rsid w:val="00BA61BE"/>
    <w:rsid w:val="00BC4083"/>
    <w:rsid w:val="00BE5FFD"/>
    <w:rsid w:val="00C10DA3"/>
    <w:rsid w:val="00C14A00"/>
    <w:rsid w:val="00C17362"/>
    <w:rsid w:val="00C41229"/>
    <w:rsid w:val="00C76900"/>
    <w:rsid w:val="00C865DB"/>
    <w:rsid w:val="00C97E10"/>
    <w:rsid w:val="00CA2B97"/>
    <w:rsid w:val="00CD1B3C"/>
    <w:rsid w:val="00CD35A7"/>
    <w:rsid w:val="00CD5C18"/>
    <w:rsid w:val="00D03769"/>
    <w:rsid w:val="00D05300"/>
    <w:rsid w:val="00D05B29"/>
    <w:rsid w:val="00D07273"/>
    <w:rsid w:val="00D0784F"/>
    <w:rsid w:val="00D24BBB"/>
    <w:rsid w:val="00D26BA6"/>
    <w:rsid w:val="00D31E4D"/>
    <w:rsid w:val="00D3748D"/>
    <w:rsid w:val="00D5687E"/>
    <w:rsid w:val="00D64BF6"/>
    <w:rsid w:val="00D73AC0"/>
    <w:rsid w:val="00D80C45"/>
    <w:rsid w:val="00DA7043"/>
    <w:rsid w:val="00DB3A2D"/>
    <w:rsid w:val="00DB5657"/>
    <w:rsid w:val="00DB60C5"/>
    <w:rsid w:val="00DC0CD5"/>
    <w:rsid w:val="00DC72BA"/>
    <w:rsid w:val="00DE7FC4"/>
    <w:rsid w:val="00DF3901"/>
    <w:rsid w:val="00DF6E12"/>
    <w:rsid w:val="00E10456"/>
    <w:rsid w:val="00E12C3B"/>
    <w:rsid w:val="00E14EB3"/>
    <w:rsid w:val="00E23942"/>
    <w:rsid w:val="00E41415"/>
    <w:rsid w:val="00E451AF"/>
    <w:rsid w:val="00E47CA2"/>
    <w:rsid w:val="00E55B47"/>
    <w:rsid w:val="00E732A1"/>
    <w:rsid w:val="00E9110A"/>
    <w:rsid w:val="00EA0F41"/>
    <w:rsid w:val="00EA4B67"/>
    <w:rsid w:val="00ED271D"/>
    <w:rsid w:val="00F03C1E"/>
    <w:rsid w:val="00F20D7E"/>
    <w:rsid w:val="00F23D0E"/>
    <w:rsid w:val="00F257F8"/>
    <w:rsid w:val="00F44065"/>
    <w:rsid w:val="00F45A51"/>
    <w:rsid w:val="00F62E81"/>
    <w:rsid w:val="00F70E63"/>
    <w:rsid w:val="00F73C22"/>
    <w:rsid w:val="00F92D1B"/>
    <w:rsid w:val="00F93BA5"/>
    <w:rsid w:val="00FC34D2"/>
    <w:rsid w:val="00FC5647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D5C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Exact">
    <w:name w:val="Основной текст (2) Exact"/>
    <w:basedOn w:val="a0"/>
    <w:rsid w:val="005F77B2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paragraph" w:customStyle="1" w:styleId="Standard">
    <w:name w:val="Standard"/>
    <w:rsid w:val="009A456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07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84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D5C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Exact">
    <w:name w:val="Основной текст (2) Exact"/>
    <w:basedOn w:val="a0"/>
    <w:rsid w:val="005F77B2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paragraph" w:customStyle="1" w:styleId="Standard">
    <w:name w:val="Standard"/>
    <w:rsid w:val="009A456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07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84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SekretarBSND</dc:creator>
  <cp:lastModifiedBy>KSP</cp:lastModifiedBy>
  <cp:revision>31</cp:revision>
  <cp:lastPrinted>2025-04-24T04:22:00Z</cp:lastPrinted>
  <dcterms:created xsi:type="dcterms:W3CDTF">2025-04-22T04:28:00Z</dcterms:created>
  <dcterms:modified xsi:type="dcterms:W3CDTF">2025-04-29T07:42:00Z</dcterms:modified>
</cp:coreProperties>
</file>