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9A" w:rsidRDefault="00371331">
      <w:pPr>
        <w:shd w:val="clear" w:color="auto" w:fill="FFFFFF"/>
        <w:ind w:firstLine="709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КАЗЁННОЕ УЧРЕЖДЕНИЕ</w:t>
      </w:r>
    </w:p>
    <w:p w:rsidR="0030459A" w:rsidRDefault="00371331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«КОНТРОЛЬНО-СЧЁТНАЯ ПАЛАТА</w:t>
      </w:r>
    </w:p>
    <w:p w:rsidR="0030459A" w:rsidRDefault="00371331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БИЙСКОГО РАЙОНА АЛТАЙСКОГО КРАЯ»</w:t>
      </w:r>
    </w:p>
    <w:p w:rsidR="0030459A" w:rsidRDefault="0030459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0459A" w:rsidRDefault="0030459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0459A" w:rsidRDefault="0030459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0459A" w:rsidRDefault="0037133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35, </w:t>
      </w:r>
    </w:p>
    <w:p w:rsidR="0030459A" w:rsidRPr="00F56C0E" w:rsidRDefault="00371331">
      <w:pPr>
        <w:shd w:val="clear" w:color="auto" w:fill="FFFFFF"/>
        <w:jc w:val="both"/>
        <w:rPr>
          <w:rFonts w:hint="eastAsia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8 (3854)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22-12-51,  e-mail: ksp_br@mail.ru                                                                                                                                        </w:t>
      </w:r>
    </w:p>
    <w:p w:rsidR="0030459A" w:rsidRDefault="00371331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0459A" w:rsidRDefault="0030459A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459A" w:rsidRDefault="00371331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30459A" w:rsidRDefault="00371331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результатам экспертно-аналитического мероприятия - экспертизы проекта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решения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</w:rPr>
        <w:t>Совета 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30459A" w:rsidRDefault="0030459A">
      <w:pPr>
        <w:pStyle w:val="Standard"/>
        <w:shd w:val="clear" w:color="auto" w:fill="FFFFFF"/>
        <w:jc w:val="center"/>
        <w:rPr>
          <w:rFonts w:hint="eastAsia"/>
        </w:rPr>
      </w:pPr>
    </w:p>
    <w:p w:rsidR="0030459A" w:rsidRDefault="00371331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бюджете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30459A" w:rsidRDefault="00371331">
      <w:pPr>
        <w:jc w:val="center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b/>
          <w:sz w:val="28"/>
          <w:szCs w:val="28"/>
        </w:rPr>
        <w:t>на 2024 год»</w:t>
      </w:r>
    </w:p>
    <w:p w:rsidR="0030459A" w:rsidRDefault="0030459A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459A" w:rsidRDefault="0030459A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459A" w:rsidRDefault="00371331">
      <w:pPr>
        <w:pStyle w:val="Standard"/>
        <w:shd w:val="clear" w:color="auto" w:fill="FFFFFF"/>
        <w:ind w:firstLine="3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Основание для проведения экспертно-аналитического мероприятия:</w:t>
      </w:r>
    </w:p>
    <w:p w:rsidR="0030459A" w:rsidRDefault="0030459A">
      <w:pPr>
        <w:pStyle w:val="Standard"/>
        <w:shd w:val="clear" w:color="auto" w:fill="FFFFFF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459A" w:rsidRDefault="00371331">
      <w:pPr>
        <w:pStyle w:val="Standard"/>
        <w:shd w:val="clear" w:color="auto" w:fill="FFFFFF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пункт 2 статьи 157 Бюджетного кодекса Российской Федерации, Федеральный закон от 07.02.2011 года № 6-ФЗ «Об общих принципах организации деятельности контрольно-счётных органов субъектов Российской Федерации и муниципальных образований», Положение о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альном казённом учреждении «Контрольно-счётная палата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 - далее МКУ «КСП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района», утверждённое 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 депутатов Алтайского края от 21.12.2021 года № 339,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статьи 50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 от 25.12.2017 года № 45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от 27.12.2021 года о передаче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 полномочий контрольно-счётного органа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 осуществле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нию внешнего муниципального финансового контроля.</w:t>
      </w:r>
    </w:p>
    <w:p w:rsidR="0030459A" w:rsidRDefault="00371331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 экспертно-аналитического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30459A" w:rsidRDefault="00371331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Проверяемый объект: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края.</w:t>
      </w:r>
    </w:p>
    <w:p w:rsidR="0030459A" w:rsidRDefault="0030459A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459A" w:rsidRDefault="00371331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30459A" w:rsidRDefault="0030459A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459A" w:rsidRDefault="00371331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проекта решения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(далее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решения) проводилась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 в соответствии с требованиями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нормативных правовых актов Российской Федерации и иными нормативными правовыми актами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края.</w:t>
      </w:r>
    </w:p>
    <w:p w:rsidR="0030459A" w:rsidRDefault="00371331">
      <w:pPr>
        <w:pStyle w:val="Standard"/>
        <w:tabs>
          <w:tab w:val="left" w:pos="10155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равлен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Совет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до 15.11.2023 года, что соответствует срокам, предусмотренным статьёй 185 Бюджетного кодекса Российской Федерац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ии. Далее Проект решения, на основании Соглашения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 полномочий контрольно-счётного органа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 осуществлению внешнего муниципального финансового контроля был передан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 края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проведения экспертно-аналитического мероприятия - экспертизы.</w:t>
      </w:r>
    </w:p>
    <w:p w:rsidR="0030459A" w:rsidRDefault="00371331">
      <w:pPr>
        <w:autoSpaceDE w:val="0"/>
        <w:ind w:firstLine="709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перечне представленных документов и материалов, 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представляемых одновременно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отсутствует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прогноз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Заринский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сельсовет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Бийского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района Алтайского края (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статья 184.2 Бюджетного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).</w:t>
      </w:r>
    </w:p>
    <w:p w:rsidR="0030459A" w:rsidRDefault="00371331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экспертизы Проекта решения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проведён анализ его соответствия нормам бюдже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тного законодательства. В ходе данного анализа установлено, что общие требования к структуре и содержанию Проекта решения, определённые статьёй 184.1 Бюджетного кодекса Российской Федерации соблюдены, применительно к бюджету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0459A" w:rsidRDefault="00371331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соблюдения требований статьи 36 Бюджетного кодекса Российской Федерации в части размещения Проекта решения в средствах массовой информации установлено, что Проект решения не был размещён на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края.  </w:t>
      </w:r>
    </w:p>
    <w:p w:rsidR="0030459A" w:rsidRDefault="0030459A">
      <w:pPr>
        <w:pStyle w:val="Standard"/>
        <w:autoSpaceDE w:val="0"/>
        <w:ind w:firstLine="709"/>
        <w:jc w:val="both"/>
        <w:rPr>
          <w:rFonts w:hint="eastAsia"/>
        </w:rPr>
      </w:pPr>
    </w:p>
    <w:p w:rsidR="0030459A" w:rsidRDefault="00371331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направления бюджетной и налоговой политики</w:t>
      </w:r>
    </w:p>
    <w:p w:rsidR="0030459A" w:rsidRDefault="0030459A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459A" w:rsidRDefault="00371331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 сформированы Проектом решения в соответствии с основными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и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год. </w:t>
      </w:r>
    </w:p>
    <w:p w:rsidR="0030459A" w:rsidRDefault="0037133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стабильного функционирования бюджетной системы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 будет продолжена бюджетная политика, направл</w:t>
      </w:r>
      <w:r>
        <w:rPr>
          <w:rFonts w:ascii="Times New Roman" w:hAnsi="Times New Roman" w:cs="Times New Roman"/>
          <w:sz w:val="28"/>
          <w:szCs w:val="28"/>
        </w:rPr>
        <w:t>енная на сохранение устойчивости и сбалансированности бюджета сельского поселения, а также на повышение качества управления муниципальными финансами.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задачами, отраженными в Проекте решения, в складывающихся бюджетных условиях для органа местног</w:t>
      </w:r>
      <w:r>
        <w:rPr>
          <w:rFonts w:ascii="Times New Roman" w:hAnsi="Times New Roman" w:cs="Times New Roman"/>
          <w:sz w:val="28"/>
          <w:szCs w:val="28"/>
        </w:rPr>
        <w:t>о самоуправления сельского поселения являются: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условий и выполнение заключённых соглашений;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исполнение расходных обязательств исключительно в рамках полномочий, определённых для бюджета сельского поселения;  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усиление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принятием</w:t>
      </w:r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недопущения образования и роста просроченной кредиторской задолженности. </w:t>
      </w:r>
    </w:p>
    <w:p w:rsidR="0030459A" w:rsidRDefault="0030459A">
      <w:pPr>
        <w:pStyle w:val="Standard"/>
        <w:tabs>
          <w:tab w:val="left" w:pos="10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59A" w:rsidRDefault="00371331">
      <w:pPr>
        <w:pStyle w:val="Standard"/>
        <w:autoSpaceDE w:val="0"/>
        <w:ind w:firstLine="5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Основные показатели  Проекта решения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Алтайского края</w:t>
      </w:r>
    </w:p>
    <w:p w:rsidR="0030459A" w:rsidRDefault="0030459A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459A" w:rsidRDefault="00371331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Предложенный на экспертизу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 решения,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соответствии со статьёй 184.1 Бюджетного кодекса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следующими основными показателями на 2024 год: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объём доходов бюджета сельского поселения в сумме 4 853,4 тыс. рублей, в том числ</w:t>
      </w:r>
      <w:r>
        <w:rPr>
          <w:rFonts w:ascii="Times New Roman" w:hAnsi="Times New Roman" w:cs="Times New Roman"/>
          <w:sz w:val="28"/>
          <w:szCs w:val="28"/>
        </w:rPr>
        <w:t>е объём межбюджетных трансфертов, получаемых из других бюджетов, в сумме  3 452,4 тыс. рублей;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расходов бюджета сельского поселения в сумме 4 853,4 тыс. рублей;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долга по состоянию на 1 января 2025 года составля</w:t>
      </w:r>
      <w:r>
        <w:rPr>
          <w:rFonts w:ascii="Times New Roman" w:hAnsi="Times New Roman" w:cs="Times New Roman"/>
          <w:sz w:val="28"/>
          <w:szCs w:val="28"/>
        </w:rPr>
        <w:t>ет 0,0 тыс. рублей, в том числе верхний предел долга по муниципальным гарантиям в сумме 0,0 тыс. рублей;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бюджета сельского поселения в сумме 0,0 тыс. рублей.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сельского поселения сбалансирован. </w:t>
      </w:r>
    </w:p>
    <w:p w:rsidR="0030459A" w:rsidRDefault="0030459A">
      <w:pPr>
        <w:pStyle w:val="Default"/>
        <w:jc w:val="center"/>
        <w:rPr>
          <w:b/>
          <w:color w:val="111111"/>
          <w:sz w:val="28"/>
          <w:szCs w:val="28"/>
        </w:rPr>
      </w:pPr>
    </w:p>
    <w:p w:rsidR="0030459A" w:rsidRDefault="00371331">
      <w:pPr>
        <w:pStyle w:val="Defaul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4. Доходы бюджета сельского поселения</w:t>
      </w:r>
    </w:p>
    <w:p w:rsidR="0030459A" w:rsidRDefault="0030459A">
      <w:pPr>
        <w:pStyle w:val="Default"/>
        <w:jc w:val="center"/>
        <w:rPr>
          <w:b/>
          <w:color w:val="111111"/>
          <w:sz w:val="28"/>
          <w:szCs w:val="28"/>
          <w:shd w:val="clear" w:color="auto" w:fill="FFFF00"/>
        </w:rPr>
      </w:pPr>
    </w:p>
    <w:p w:rsidR="0030459A" w:rsidRDefault="00371331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расчётах доходов бюджета сельского поселения учитывалось действующее налоговое и бюджетное законодательство, а также изменения законодательства Российской Федерации, Правительства Алтайского края 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края, вступающие в действие с 1</w:t>
      </w:r>
      <w:r>
        <w:rPr>
          <w:sz w:val="28"/>
          <w:szCs w:val="28"/>
        </w:rPr>
        <w:t xml:space="preserve"> января 2024 года.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объём доходов, поступающий в  бюджет сельского поселения, определён в соответствии с Методиками прогнозирования поступлений доходов в бюджет сельского поселения, утверждёнными главными администраторами доходов бюджета сель</w:t>
      </w:r>
      <w:r>
        <w:rPr>
          <w:rFonts w:ascii="Times New Roman" w:hAnsi="Times New Roman" w:cs="Times New Roman"/>
          <w:sz w:val="28"/>
          <w:szCs w:val="28"/>
        </w:rPr>
        <w:t>ского поселения в соответствии с пунктом 1 статьи 160.1 Бюджетного кодекса Российской Федерации.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налоговые и неналоговые доходы бюджета сельского поселения в 2024 году прогнозируются в объёме 1 401,0 тыс. рублей.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о</w:t>
      </w:r>
      <w:r>
        <w:rPr>
          <w:rFonts w:ascii="Times New Roman" w:hAnsi="Times New Roman" w:cs="Times New Roman"/>
          <w:sz w:val="28"/>
          <w:szCs w:val="28"/>
        </w:rPr>
        <w:t>сновная сумма поступлений в 2024 году приходится на земельный налог  - 50,5%, налог на имущество физических лиц - 15,8% и налог на доходы физических лиц - 28,9%, единый сельскохозяйственный налог - 4,8%. Общий объём налоговых доходов прогнозируется в сумме</w:t>
      </w:r>
      <w:r>
        <w:rPr>
          <w:rFonts w:ascii="Times New Roman" w:hAnsi="Times New Roman" w:cs="Times New Roman"/>
          <w:sz w:val="28"/>
          <w:szCs w:val="28"/>
        </w:rPr>
        <w:t xml:space="preserve"> 1 261,0 тыс. рублей.</w:t>
      </w:r>
    </w:p>
    <w:p w:rsidR="0030459A" w:rsidRDefault="0037133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доходы бюджета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рассчитаны исходя из нормативов отчислений, установленных Бюджетным кодексом Российской Федерации в разрезе основных доходных исто</w:t>
      </w:r>
      <w:r>
        <w:rPr>
          <w:rFonts w:ascii="Times New Roman" w:hAnsi="Times New Roman" w:cs="Times New Roman"/>
          <w:sz w:val="28"/>
          <w:szCs w:val="28"/>
        </w:rPr>
        <w:t>чников: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 в прогнозных показателях на 2024 год составляет 199,0 тыс. рублей и рассчитан исходя из суммы начисленного налога налоговыми органами в 2023 году;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прогнозные поступления земельного налога в 2024 году составляют</w:t>
      </w:r>
      <w:r>
        <w:rPr>
          <w:rFonts w:ascii="Times New Roman" w:hAnsi="Times New Roman" w:cs="Times New Roman"/>
          <w:sz w:val="28"/>
          <w:szCs w:val="28"/>
        </w:rPr>
        <w:t xml:space="preserve"> 637,0 тыс. рублей, рассчитаны на основе коэффициента собираемости; 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сельскохозяйственный налог прогнозируется в размере 60,0 тыс. рублей;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налога на доходы физических лиц прогнозируется в размере 365,0 тыс. рублей, определена исходя из про</w:t>
      </w:r>
      <w:r>
        <w:rPr>
          <w:rFonts w:ascii="Times New Roman" w:hAnsi="Times New Roman" w:cs="Times New Roman"/>
          <w:sz w:val="28"/>
          <w:szCs w:val="28"/>
        </w:rPr>
        <w:t>гнозируемого объёма фонда оплаты труда, численности занятого населения и реальной оценки поступлений налога на доходы физических лиц в 2023 году.</w:t>
      </w:r>
    </w:p>
    <w:p w:rsidR="0030459A" w:rsidRDefault="00371331">
      <w:pPr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объёме доходов бюджета сельского поселения предусмотрены неналоговые доходы в сумме 140,0 тыс. рублей, в том</w:t>
      </w:r>
      <w:r>
        <w:rPr>
          <w:rFonts w:ascii="Times New Roman" w:hAnsi="Times New Roman" w:cs="Times New Roman"/>
          <w:sz w:val="28"/>
          <w:szCs w:val="28"/>
        </w:rPr>
        <w:t xml:space="preserve"> числе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в сумме 60,0 тыс. рублей и </w:t>
      </w:r>
      <w:r>
        <w:rPr>
          <w:rFonts w:ascii="Times New Roman" w:hAnsi="Times New Roman" w:cs="Times New Roman"/>
          <w:sz w:val="28"/>
          <w:szCs w:val="28"/>
        </w:rPr>
        <w:t xml:space="preserve">доходы, </w:t>
      </w:r>
      <w:r>
        <w:rPr>
          <w:rFonts w:ascii="Times New Roman" w:hAnsi="Times New Roman" w:cs="Times New Roman"/>
          <w:sz w:val="28"/>
          <w:szCs w:val="28"/>
        </w:rPr>
        <w:t>поступающие в порядке возмещения расходов, понесённых в связи с эксплуатацией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 сельских поселений - 80,0 тыс. рублей.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поступления из районного бюджета составят 3 452,4 тыс. рублей, в том числе: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из районного бюджета предусматр</w:t>
      </w:r>
      <w:r>
        <w:rPr>
          <w:rFonts w:ascii="Times New Roman" w:hAnsi="Times New Roman" w:cs="Times New Roman"/>
          <w:sz w:val="28"/>
          <w:szCs w:val="28"/>
        </w:rPr>
        <w:t>ивается в сумме 896,4 тыс. рублей;</w:t>
      </w:r>
    </w:p>
    <w:p w:rsidR="0030459A" w:rsidRDefault="0037133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объём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трансфертов, выделяемых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бюджету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исполнение переданных полномочий запланирован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161,9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субвенция на осуществление первичного воинского учёта в сумме 194,1 тыс. рублей;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- прочие межбюджетные трансферты, передаваемые бюджетам сельских поселений в сумме 2 200,0 тыс. рублей. </w:t>
      </w:r>
    </w:p>
    <w:p w:rsidR="0030459A" w:rsidRDefault="0030459A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459A" w:rsidRDefault="00371331">
      <w:pPr>
        <w:pStyle w:val="Standard"/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Расходы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0459A" w:rsidRDefault="0030459A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459A" w:rsidRDefault="0037133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направления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2024 год обеспечивают исполнение принятых социальных и иных первоочередных расходных обязательств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Бийского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Алтайского края. Важнейшими условиями бюджетной сбалансированности являются при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ведение бюджетных расходов в соответствие с реально прогнозируемым поступлением доходов и повышение эффективности расходов.</w:t>
      </w:r>
    </w:p>
    <w:p w:rsidR="0030459A" w:rsidRDefault="0037133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определён в сумме </w:t>
      </w:r>
      <w:r>
        <w:rPr>
          <w:rFonts w:ascii="Times New Roman" w:hAnsi="Times New Roman" w:cs="Times New Roman"/>
          <w:sz w:val="28"/>
          <w:szCs w:val="28"/>
        </w:rPr>
        <w:t xml:space="preserve">4 853,4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тыс. рублей.  </w:t>
      </w:r>
    </w:p>
    <w:p w:rsidR="0030459A" w:rsidRDefault="0037133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определён исходя из соблюдения следующих принципов:</w:t>
      </w:r>
    </w:p>
    <w:p w:rsidR="0030459A" w:rsidRDefault="0037133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установление расходных обязатель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еделах полномочий, 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для бюджета сельского поселения;  </w:t>
      </w:r>
    </w:p>
    <w:p w:rsidR="0030459A" w:rsidRDefault="0037133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ограничение увеличения численности работников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111111"/>
          <w:sz w:val="28"/>
          <w:szCs w:val="28"/>
        </w:rPr>
        <w:t>исключением случаев, связанных с наделением новыми полномочиями или перераспределением полномочий.</w:t>
      </w:r>
    </w:p>
    <w:p w:rsidR="0030459A" w:rsidRDefault="00371331">
      <w:pPr>
        <w:pStyle w:val="Standar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Предельный объём ассигнований на 2024 год сформирован на основе следующих подходов: в качестве «базовых» объёмов бюджетных ассигнований на 2024 год приняты б</w:t>
      </w:r>
      <w:r>
        <w:rPr>
          <w:rFonts w:ascii="Times New Roman" w:hAnsi="Times New Roman" w:cs="Times New Roman"/>
          <w:color w:val="111111"/>
          <w:sz w:val="28"/>
          <w:szCs w:val="28"/>
        </w:rPr>
        <w:t>юджетные ассигнования 2023 года, учтены также индексы-дефляторы на тепловую и электрическую энергию.</w:t>
      </w:r>
    </w:p>
    <w:p w:rsidR="0030459A" w:rsidRDefault="0037133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межбюджетных трансфертов бюджету сельского поселения на 2024 год составит </w:t>
      </w:r>
      <w:r>
        <w:rPr>
          <w:rFonts w:ascii="Times New Roman" w:hAnsi="Times New Roman" w:cs="Times New Roman"/>
          <w:sz w:val="28"/>
          <w:szCs w:val="28"/>
        </w:rPr>
        <w:t>сумме  3 452,4 тыс. рублей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 </w:t>
      </w:r>
    </w:p>
    <w:p w:rsidR="0030459A" w:rsidRDefault="00371331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функциональным разделам классификации расходов бюджетов характеризуются данными, указанными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>в следующей таблице:</w:t>
      </w:r>
    </w:p>
    <w:p w:rsidR="0030459A" w:rsidRDefault="0030459A">
      <w:pPr>
        <w:pStyle w:val="Standard"/>
        <w:ind w:firstLine="720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30459A" w:rsidRDefault="0037133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</w:t>
      </w:r>
    </w:p>
    <w:p w:rsidR="0030459A" w:rsidRDefault="00371331">
      <w:pPr>
        <w:pStyle w:val="Standard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30459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0459A">
            <w:pPr>
              <w:pStyle w:val="Standard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</w:t>
            </w:r>
          </w:p>
        </w:tc>
      </w:tr>
      <w:tr w:rsidR="0030459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597,5</w:t>
            </w:r>
          </w:p>
        </w:tc>
      </w:tr>
      <w:tr w:rsidR="0030459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0459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459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194,1</w:t>
            </w:r>
          </w:p>
        </w:tc>
      </w:tr>
      <w:tr w:rsidR="0030459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0459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459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</w:t>
            </w:r>
          </w:p>
          <w:p w:rsidR="0030459A" w:rsidRDefault="0037133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9A" w:rsidRDefault="0037133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30459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0459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459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 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127,8</w:t>
            </w:r>
          </w:p>
        </w:tc>
      </w:tr>
      <w:tr w:rsidR="0030459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0459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459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33,7</w:t>
            </w:r>
          </w:p>
        </w:tc>
      </w:tr>
      <w:tr w:rsidR="0030459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0459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459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860,6</w:t>
            </w:r>
          </w:p>
        </w:tc>
      </w:tr>
      <w:tr w:rsidR="0030459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0459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459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36,0</w:t>
            </w:r>
          </w:p>
        </w:tc>
      </w:tr>
      <w:tr w:rsidR="0030459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71331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9A" w:rsidRDefault="0030459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459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9A" w:rsidRDefault="0037133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9A" w:rsidRDefault="0037133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4 853,4</w:t>
            </w:r>
          </w:p>
        </w:tc>
      </w:tr>
    </w:tbl>
    <w:p w:rsidR="0030459A" w:rsidRDefault="0037133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30459A" w:rsidRDefault="00371331">
      <w:pPr>
        <w:pStyle w:val="Standard"/>
        <w:widowControl w:val="0"/>
        <w:autoSpaceDE w:val="0"/>
        <w:ind w:left="106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                6. Заключение</w:t>
      </w:r>
    </w:p>
    <w:p w:rsidR="0030459A" w:rsidRDefault="0030459A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459A" w:rsidRDefault="00371331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проведения экспертно-аналитического мероприятия проанализирована работа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а также оценено состояние нормативной правовой и методической базы, регулирующей порядок формирования и расчётов основных показателей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59A" w:rsidRDefault="00371331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объёмы б</w:t>
      </w:r>
      <w:r>
        <w:rPr>
          <w:rFonts w:ascii="Times New Roman" w:hAnsi="Times New Roman" w:cs="Times New Roman"/>
          <w:color w:val="000000"/>
          <w:sz w:val="28"/>
          <w:szCs w:val="28"/>
        </w:rPr>
        <w:t>юджетных ассигнований обеспечивают выполнение социальных обязательств и реализацию мероприятий, необходимых для реализации политики в соответствующих сферах.</w:t>
      </w:r>
    </w:p>
    <w:p w:rsidR="0030459A" w:rsidRDefault="00371331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Все необходимые муниципальные правовые акты для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111111"/>
          <w:sz w:val="28"/>
          <w:szCs w:val="28"/>
        </w:rPr>
        <w:t>2024 год имеются, правовая основа соблюдена.</w:t>
      </w:r>
    </w:p>
    <w:p w:rsidR="0030459A" w:rsidRDefault="00371331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соответствует требованиям Бюджетного кодекса Российской Федерации и иным нормативно-правовым актам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Федерации, Алтайского края,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hAnsi="Times New Roman" w:cs="Times New Roman"/>
          <w:color w:val="000000"/>
          <w:sz w:val="28"/>
          <w:szCs w:val="28"/>
        </w:rPr>
        <w:t>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направлен на решение важнейших задач, связанных с обеспечением стабильности, устойчивости и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59A" w:rsidRDefault="00371331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 основании вышеизложенного, МКУ «КСП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района» предлагает принять проект реш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30459A" w:rsidRDefault="0030459A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459A" w:rsidRDefault="0030459A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459A" w:rsidRDefault="0030459A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459A" w:rsidRDefault="00371331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30459A" w:rsidRDefault="00371331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района»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А.Ю. Кочкина</w:t>
      </w:r>
    </w:p>
    <w:sectPr w:rsidR="003045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31" w:rsidRDefault="00371331">
      <w:pPr>
        <w:rPr>
          <w:rFonts w:hint="eastAsia"/>
        </w:rPr>
      </w:pPr>
      <w:r>
        <w:separator/>
      </w:r>
    </w:p>
  </w:endnote>
  <w:endnote w:type="continuationSeparator" w:id="0">
    <w:p w:rsidR="00371331" w:rsidRDefault="003713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0C" w:rsidRDefault="00371331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0C" w:rsidRDefault="00371331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31" w:rsidRDefault="0037133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71331" w:rsidRDefault="0037133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0C" w:rsidRDefault="00371331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0C" w:rsidRDefault="00371331">
    <w:pPr>
      <w:pStyle w:val="a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771"/>
    <w:multiLevelType w:val="multilevel"/>
    <w:tmpl w:val="AE84855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459A"/>
    <w:rsid w:val="0030459A"/>
    <w:rsid w:val="00371331"/>
    <w:rsid w:val="00F5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Администратор ИБ АБР</cp:lastModifiedBy>
  <cp:revision>2</cp:revision>
  <cp:lastPrinted>2022-01-19T07:00:00Z</cp:lastPrinted>
  <dcterms:created xsi:type="dcterms:W3CDTF">2023-12-20T01:32:00Z</dcterms:created>
  <dcterms:modified xsi:type="dcterms:W3CDTF">2023-12-20T01:32:00Z</dcterms:modified>
</cp:coreProperties>
</file>