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9" w:rsidRDefault="00435EF1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7C6299" w:rsidRDefault="00435EF1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7C6299" w:rsidRDefault="00435EF1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7C6299" w:rsidRDefault="007C629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C6299" w:rsidRDefault="007C629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C6299" w:rsidRDefault="00435E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7C6299" w:rsidRDefault="00435EF1">
      <w:p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>22-12-51,  e-mail: ksp_br@mail.ru</w:t>
      </w:r>
    </w:p>
    <w:p w:rsidR="007C6299" w:rsidRDefault="00435EF1">
      <w:pPr>
        <w:pStyle w:val="Standard"/>
        <w:tabs>
          <w:tab w:val="left" w:pos="1015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</w:p>
    <w:p w:rsidR="007C6299" w:rsidRDefault="00435EF1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</w:p>
    <w:p w:rsidR="007C6299" w:rsidRDefault="00435EF1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7C6299" w:rsidRDefault="00435EF1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экспертно-аналитического мероприятия - экспертизы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 решения Малоугренёвского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Алтайского края</w:t>
      </w:r>
    </w:p>
    <w:p w:rsidR="007C6299" w:rsidRDefault="007C6299">
      <w:pPr>
        <w:pStyle w:val="Standard"/>
        <w:shd w:val="clear" w:color="auto" w:fill="FFFFFF"/>
        <w:jc w:val="center"/>
        <w:rPr>
          <w:rFonts w:hint="eastAsia"/>
        </w:rPr>
      </w:pPr>
    </w:p>
    <w:p w:rsidR="007C6299" w:rsidRDefault="00435EF1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Малоугренёвского сельсовета </w:t>
      </w:r>
    </w:p>
    <w:p w:rsidR="007C6299" w:rsidRDefault="00435EF1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7C6299" w:rsidRDefault="007C629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299" w:rsidRDefault="007C629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299" w:rsidRDefault="00435EF1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экспертно-аналитического мероприятия:</w:t>
      </w:r>
    </w:p>
    <w:p w:rsidR="007C6299" w:rsidRDefault="007C6299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299" w:rsidRDefault="00435EF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образований», Положение о муниципальном казённом учреждении «Контрольно-счётная палата Бийского района Алтайского края», утверждённое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тава муниципального образования Бийский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Малоугренёвского сельского Совета народных депутатов Бийского района Алтайского края № 17 от 13.12.2021 года «О передаче полномочий контрольно-счётного органа М</w:t>
      </w:r>
      <w:r>
        <w:rPr>
          <w:rFonts w:ascii="Times New Roman" w:hAnsi="Times New Roman" w:cs="Times New Roman"/>
          <w:color w:val="000000"/>
          <w:sz w:val="28"/>
          <w:szCs w:val="28"/>
        </w:rPr>
        <w:t>алоугренёвского сельсовета Бийского района Алтайского края по осуществлению внешнего муниципального финансового контроля контрольно-счётной палате Бийского района Алтайского края».</w:t>
      </w:r>
    </w:p>
    <w:p w:rsidR="007C6299" w:rsidRDefault="00435EF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Малоугренёвско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сельского Совета народных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Малоугренёвского сельсовета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7C6299" w:rsidRDefault="00435EF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Малоугренёвского сельсовета Бийского района Алт</w:t>
      </w:r>
      <w:r>
        <w:rPr>
          <w:rFonts w:ascii="Times New Roman" w:hAnsi="Times New Roman" w:cs="Times New Roman"/>
          <w:color w:val="000000"/>
          <w:sz w:val="28"/>
          <w:szCs w:val="28"/>
        </w:rPr>
        <w:t>айского края.</w:t>
      </w:r>
    </w:p>
    <w:p w:rsidR="007C6299" w:rsidRDefault="007C6299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299" w:rsidRDefault="00435EF1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C6299" w:rsidRDefault="007C6299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299" w:rsidRDefault="00435EF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Малоугренёвского сельского Совета народных депутатов Бийского района Алтайского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проводилась муниципальным казённым учреждением «Контрольно-счётная палата Бийского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 Алтайского края» - далее МКУ «КСП Бийского района» в соответствии с требованиями нормативных правовых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7C6299" w:rsidRDefault="00435EF1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</w:t>
      </w:r>
      <w:r>
        <w:rPr>
          <w:rFonts w:ascii="Times New Roman" w:hAnsi="Times New Roman" w:cs="Times New Roman"/>
          <w:color w:val="000000"/>
          <w:sz w:val="28"/>
          <w:szCs w:val="28"/>
        </w:rPr>
        <w:t>в Малоугренёвский сельский Совет народных депутатов Бийского района Алтайского края Администрацией Малоугренёвского сельсовета Бийского района Алтайского края до 15.11.2023 года, что соответствует срокам, предусмотренным статьёй 185 Бюджетного кодекса 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Федерации.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МКУ «КСП Бийского района» полномочий контрольно-счётного органа Малоугренёвского сельсовета Бийского района Алтайского края по осуществлению внешнего муниципального финансового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был передан в МКУ «КСП Бийского района» для проведения экспертно-аналитического мероприятия - экспертизы.</w:t>
      </w:r>
    </w:p>
    <w:p w:rsidR="007C6299" w:rsidRDefault="00435EF1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социально-экономического развития муниципального образования Малоугренёвский сельсовет Бийского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7C6299" w:rsidRDefault="00435EF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 анализ его соответствия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6299" w:rsidRDefault="00435EF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веркой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Малоугренёвского сельсовета Бийского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йона Алтайского края.  </w:t>
      </w:r>
    </w:p>
    <w:p w:rsidR="007C6299" w:rsidRDefault="007C6299">
      <w:pPr>
        <w:pStyle w:val="Standard"/>
        <w:autoSpaceDE w:val="0"/>
        <w:ind w:firstLine="709"/>
        <w:jc w:val="both"/>
        <w:rPr>
          <w:rFonts w:hint="eastAsia"/>
        </w:rPr>
      </w:pPr>
    </w:p>
    <w:p w:rsidR="007C6299" w:rsidRDefault="00435EF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7C6299" w:rsidRDefault="007C629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6299" w:rsidRDefault="00435EF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Малоугренёвского сельсовета Бийского района Алтайского края на 2024 год сформированы Проектом решения в соответствии с осно</w:t>
      </w:r>
      <w:r>
        <w:rPr>
          <w:rFonts w:ascii="Times New Roman" w:hAnsi="Times New Roman" w:cs="Times New Roman"/>
          <w:sz w:val="28"/>
          <w:szCs w:val="28"/>
        </w:rPr>
        <w:t xml:space="preserve">вными направлениями бюджетной и налоговой политики Бийского района Алтайского края на 2024 год. 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стабильного функционирования бюджетной системы Малоугренёвского сельсовета Бийского района Алтайского края на 2024 год будет продолжена бюд</w:t>
      </w:r>
      <w:r>
        <w:rPr>
          <w:rFonts w:ascii="Times New Roman" w:hAnsi="Times New Roman" w:cs="Times New Roman"/>
          <w:sz w:val="28"/>
          <w:szCs w:val="28"/>
        </w:rPr>
        <w:t>жетная политика, направленная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</w:t>
      </w:r>
      <w:r>
        <w:rPr>
          <w:rFonts w:ascii="Times New Roman" w:hAnsi="Times New Roman" w:cs="Times New Roman"/>
          <w:sz w:val="28"/>
          <w:szCs w:val="28"/>
        </w:rPr>
        <w:t>овиях для органа местного самоуправления сельского поселения являются: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и выполнение заключённых соглашений;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</w:t>
      </w:r>
      <w:r>
        <w:rPr>
          <w:rFonts w:ascii="Times New Roman" w:hAnsi="Times New Roman" w:cs="Times New Roman"/>
          <w:sz w:val="28"/>
          <w:szCs w:val="28"/>
        </w:rPr>
        <w:t xml:space="preserve">ие контроля за принятием расходных обязательств в целях недопущения образования и роста просроченной кредиторской задолженности. </w:t>
      </w:r>
    </w:p>
    <w:p w:rsidR="007C6299" w:rsidRDefault="007C6299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299" w:rsidRDefault="00435EF1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Основные показатели  Проекта решения Малоугренёвского сельского Совета народных депутатов Бийского района Алтайского края</w:t>
      </w:r>
    </w:p>
    <w:p w:rsidR="007C6299" w:rsidRDefault="007C629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6299" w:rsidRDefault="00435EF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Предложенный на 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прогнозируемый общий объём доходов бюджета сельского поселения в сумме </w:t>
      </w:r>
      <w:r>
        <w:rPr>
          <w:rFonts w:ascii="Times New Roman" w:hAnsi="Times New Roman" w:cs="Times New Roman"/>
          <w:sz w:val="28"/>
          <w:szCs w:val="28"/>
        </w:rPr>
        <w:t>7 004,4 тыс. рублей, в том числе объём межбюджетных трансфертов, получаемых из других бюджетов, в сумме  2 790,4 тыс. рублей;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7 004,4 тыс. рублей;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2025 года составляет 0,0 тыс. рублей, в том числе верхний предел долга по муниципальным гарантиям в сумме 0,0 тыс. рублей;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7C6299" w:rsidRDefault="007C6299">
      <w:pPr>
        <w:pStyle w:val="Default"/>
        <w:jc w:val="center"/>
        <w:rPr>
          <w:b/>
          <w:color w:val="111111"/>
          <w:sz w:val="28"/>
          <w:szCs w:val="28"/>
        </w:rPr>
      </w:pPr>
    </w:p>
    <w:p w:rsidR="007C6299" w:rsidRDefault="00435EF1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Доходы </w:t>
      </w:r>
      <w:r>
        <w:rPr>
          <w:b/>
          <w:color w:val="111111"/>
          <w:sz w:val="28"/>
          <w:szCs w:val="28"/>
        </w:rPr>
        <w:t>бюджета сельского поселения</w:t>
      </w:r>
    </w:p>
    <w:p w:rsidR="007C6299" w:rsidRDefault="007C6299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7C6299" w:rsidRDefault="00435EF1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Бийского района Алтайского </w:t>
      </w:r>
      <w:r>
        <w:rPr>
          <w:sz w:val="28"/>
          <w:szCs w:val="28"/>
        </w:rPr>
        <w:t>края, вступающие в действие с 1 января 2024 года.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</w:t>
      </w:r>
      <w:r>
        <w:rPr>
          <w:rFonts w:ascii="Times New Roman" w:hAnsi="Times New Roman" w:cs="Times New Roman"/>
          <w:sz w:val="28"/>
          <w:szCs w:val="28"/>
        </w:rPr>
        <w:t>страторами доходов бюджета сельского поселения в соответствии с пунктом 1 статьи 160.1 Бюджетного кодекса Российской Федерации.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Собственные налоговые и неналоговые доходы бюджета сельского поселения прогнозируются в объёме 4 214,0 тыс. рублей.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</w:t>
      </w:r>
      <w:r>
        <w:rPr>
          <w:rFonts w:ascii="Times New Roman" w:hAnsi="Times New Roman" w:cs="Times New Roman"/>
          <w:sz w:val="28"/>
          <w:szCs w:val="28"/>
        </w:rPr>
        <w:t xml:space="preserve"> налоговых доходов основная сумма поступлений в 2024 году приходится на земельный налог - 53,4%, налог на имущество физических лиц - 24,6% и налог на доходы физических лиц - 22,0%.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бюджета муниципального образования Малоугренёвский сельсов</w:t>
      </w:r>
      <w:r>
        <w:rPr>
          <w:rFonts w:ascii="Times New Roman" w:hAnsi="Times New Roman" w:cs="Times New Roman"/>
          <w:sz w:val="28"/>
          <w:szCs w:val="28"/>
        </w:rPr>
        <w:t>ет Бийского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в прогнозных показателях на 2024 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983,0 тыс. рублей и рассчитан исходя из суммы начисленного налога налоговыми органами в 2023 году;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 поступления  земельного  налога  в  2024  году составляют 2 135,0 тыс. рублей, рассчитаны на основе коэффициента собираемости; 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прогнозируется в размере 881,0 тыс. рублей, определена исходя из прогнозируемого объёма фонда оплаты труда, численности занятого населения и реальной оценки поступлений налога на доходы физических лиц в 2023 году.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предусмотрены неналоговые доходы в сумме 210,0 тыс. рублей, в том числе доходы от сдачи в аренду муниципального имущества - 41,0 тыс. рублей и доходы, поступающие в порядке возмещения расходов, понесённых в связи с эксплуатацие</w:t>
      </w:r>
      <w:r>
        <w:rPr>
          <w:rFonts w:ascii="Times New Roman" w:hAnsi="Times New Roman" w:cs="Times New Roman"/>
          <w:sz w:val="28"/>
          <w:szCs w:val="28"/>
        </w:rPr>
        <w:t>й имущества сельского поселения - 160,0 тыс. рублей и прочие неналоговые доходы - 9,0 тыс. рублей.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2 790,4 тыс. рублей, в том числе: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687,4 тыс.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межбюджетных трансфертов, выделяемых из бюджета Бийского района Алтайского края бюджету Малоугренёвского сельсовета Бийского района Алтайского края на исполнение переданных полномочий запланирован в сумме 314,9 тыс. рублей;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ос</w:t>
      </w:r>
      <w:r>
        <w:rPr>
          <w:rFonts w:ascii="Times New Roman" w:hAnsi="Times New Roman" w:cs="Times New Roman"/>
          <w:sz w:val="28"/>
          <w:szCs w:val="28"/>
        </w:rPr>
        <w:t>уществление первичного воинского учёта в сумме 388,1 тыс. рублей;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в сумме 1 400,0 тыс. рублей.</w:t>
      </w:r>
    </w:p>
    <w:p w:rsidR="007C6299" w:rsidRDefault="007C6299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299" w:rsidRDefault="00435EF1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C6299" w:rsidRDefault="007C6299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Малоугренёвского сельсовета Бийского района Алтайского края. Важнейшими условиями бюджетной сбалансированности являются приведение бюдж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етных расходов в соответствие с реально прогнозируемым поступлением доходов и повышение эффективности расходов.</w:t>
      </w: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7 004,4 тыс. рублей.  </w:t>
      </w: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</w:t>
      </w:r>
      <w:r>
        <w:rPr>
          <w:rFonts w:ascii="Times New Roman" w:hAnsi="Times New Roman" w:cs="Times New Roman"/>
          <w:color w:val="111111"/>
          <w:sz w:val="28"/>
          <w:szCs w:val="28"/>
        </w:rPr>
        <w:t>случаев, связанных с наделением новыми полномочиями или перераспределением полномочий.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Предельный объём ассигнований на 2024 год сформирован на основе следующих подходов: в качестве «базовых» объёмов бюджетных ассигнований на 2024 год приняты бюджетные асс</w:t>
      </w:r>
      <w:r>
        <w:rPr>
          <w:rFonts w:ascii="Times New Roman" w:hAnsi="Times New Roman" w:cs="Times New Roman"/>
          <w:color w:val="111111"/>
          <w:sz w:val="28"/>
          <w:szCs w:val="28"/>
        </w:rPr>
        <w:t>игнования 2023 года, учтены также индексы-дефляторы на тепловую и электрическую энергию.</w:t>
      </w:r>
    </w:p>
    <w:p w:rsidR="007C6299" w:rsidRDefault="00435EF1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бюджетных ассигнований, направляемых на исполнение публичных нормативных обстоятельств составит в 2024 году 34,0 тыс. рублей.</w:t>
      </w: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сфертов бюджету сельского поселения на 2023 год составит </w:t>
      </w:r>
      <w:r>
        <w:rPr>
          <w:rFonts w:ascii="Times New Roman" w:hAnsi="Times New Roman" w:cs="Times New Roman"/>
          <w:sz w:val="28"/>
          <w:szCs w:val="28"/>
        </w:rPr>
        <w:t>сумме  3 143,6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7C6299" w:rsidRDefault="00435EF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7C6299" w:rsidRDefault="007C6299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7C6299" w:rsidRDefault="00435EF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Структура расхо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7C6299" w:rsidRDefault="00435EF1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7C629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7C6299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4 557,4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65,1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5,5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238,5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1 711,5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24,4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99" w:rsidRDefault="00435EF1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7C629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435EF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435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7 004,4</w:t>
            </w:r>
          </w:p>
        </w:tc>
      </w:tr>
    </w:tbl>
    <w:p w:rsidR="007C6299" w:rsidRDefault="00435EF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7C6299" w:rsidRDefault="00435EF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Администрации Малоугренёвского сельсовета Бийского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30,0 тыс. рублей. Средства резервного фонда направляются на проведение авар</w:t>
      </w:r>
      <w:r>
        <w:rPr>
          <w:rFonts w:ascii="Times New Roman" w:hAnsi="Times New Roman" w:cs="Times New Roman"/>
          <w:color w:val="111111"/>
          <w:sz w:val="28"/>
          <w:szCs w:val="28"/>
        </w:rPr>
        <w:t>ийно-восстановительных работ, иных мероприятий, связанных с ликвидацией последствий стихийных бедствий и других чрезвычайных ситуаций.</w:t>
      </w:r>
    </w:p>
    <w:p w:rsidR="007C6299" w:rsidRDefault="007C6299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7C6299" w:rsidRDefault="00435EF1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6. Заключение   </w:t>
      </w:r>
    </w:p>
    <w:p w:rsidR="007C6299" w:rsidRDefault="007C6299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299" w:rsidRDefault="00435EF1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проанализирована работа Администрации Малоугренёвского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Бийского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299" w:rsidRDefault="00435EF1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7C6299" w:rsidRDefault="00435EF1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 необходимые муниципальные правовые акты для разработки проекта б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7C6299" w:rsidRDefault="00435EF1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Бийского района Алтайского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рая и Малоугренёвского сельсовета Бийского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299" w:rsidRDefault="00435EF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основании вышеизложенного, МКУ «КСП Бийского р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айона» предлагает принять проект решения Малоугренёвского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Малоугренёвского сельсовета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7C6299" w:rsidRDefault="007C6299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299" w:rsidRDefault="007C6299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299" w:rsidRDefault="007C6299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299" w:rsidRDefault="00435EF1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7C6299" w:rsidRDefault="00435EF1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r>
        <w:rPr>
          <w:rFonts w:ascii="Times New Roman" w:hAnsi="Times New Roman" w:cs="Times New Roman"/>
          <w:color w:val="000000"/>
          <w:sz w:val="28"/>
          <w:szCs w:val="28"/>
        </w:rPr>
        <w:t>Бийского  района»                                                            А.Ю. Кочкина</w:t>
      </w:r>
    </w:p>
    <w:sectPr w:rsidR="007C62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F1" w:rsidRDefault="00435EF1">
      <w:pPr>
        <w:rPr>
          <w:rFonts w:hint="eastAsia"/>
        </w:rPr>
      </w:pPr>
      <w:r>
        <w:separator/>
      </w:r>
    </w:p>
  </w:endnote>
  <w:endnote w:type="continuationSeparator" w:id="0">
    <w:p w:rsidR="00435EF1" w:rsidRDefault="00435E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91" w:rsidRDefault="00435EF1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91" w:rsidRDefault="00435EF1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F1" w:rsidRDefault="00435E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5EF1" w:rsidRDefault="00435E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91" w:rsidRDefault="00435EF1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91" w:rsidRDefault="00435EF1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C86"/>
    <w:multiLevelType w:val="multilevel"/>
    <w:tmpl w:val="4604839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6299"/>
    <w:rsid w:val="00435EF1"/>
    <w:rsid w:val="007C6299"/>
    <w:rsid w:val="009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2022-01-10T07:43:00Z</cp:lastPrinted>
  <dcterms:created xsi:type="dcterms:W3CDTF">2023-12-15T01:05:00Z</dcterms:created>
  <dcterms:modified xsi:type="dcterms:W3CDTF">2023-12-15T01:05:00Z</dcterms:modified>
</cp:coreProperties>
</file>