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4E" w:rsidRDefault="00447F25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КАЗЁННОЕ УЧРЕЖДЕНИЕ</w:t>
      </w:r>
    </w:p>
    <w:p w:rsidR="00E17A4E" w:rsidRDefault="00447F25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E17A4E" w:rsidRDefault="00447F25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E17A4E" w:rsidRDefault="00E17A4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17A4E" w:rsidRDefault="00E17A4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17A4E" w:rsidRDefault="00E17A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17A4E" w:rsidRDefault="00447F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35, </w:t>
      </w:r>
    </w:p>
    <w:p w:rsidR="00E17A4E" w:rsidRPr="00DF205A" w:rsidRDefault="00447F25">
      <w:pPr>
        <w:shd w:val="clear" w:color="auto" w:fill="FFFFFF"/>
        <w:jc w:val="both"/>
        <w:rPr>
          <w:rFonts w:hint="eastAsia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DF205A"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 w:rsidRPr="00DF205A">
        <w:rPr>
          <w:rFonts w:ascii="Times New Roman" w:hAnsi="Times New Roman" w:cs="Times New Roman"/>
          <w:sz w:val="28"/>
          <w:szCs w:val="28"/>
          <w:lang w:val="en-US"/>
        </w:rPr>
        <w:t xml:space="preserve">22-12-51,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205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205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ksp</w:t>
      </w:r>
      <w:proofErr w:type="spellEnd"/>
      <w:r w:rsidRPr="00DF205A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DF205A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205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17A4E" w:rsidRPr="00DF205A" w:rsidRDefault="00447F25">
      <w:pPr>
        <w:pStyle w:val="Standard"/>
        <w:tabs>
          <w:tab w:val="left" w:pos="10155"/>
        </w:tabs>
        <w:jc w:val="center"/>
        <w:rPr>
          <w:rFonts w:hint="eastAsia"/>
          <w:lang w:val="en-US"/>
        </w:rPr>
      </w:pPr>
      <w:r w:rsidRPr="00DF205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</w:t>
      </w:r>
    </w:p>
    <w:p w:rsidR="00E17A4E" w:rsidRPr="00DF205A" w:rsidRDefault="00447F25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205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</w:p>
    <w:p w:rsidR="00E17A4E" w:rsidRDefault="00447F25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E17A4E" w:rsidRDefault="00447F25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экспертно-аналитического мероприятия 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экспертизы проекта решения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E17A4E" w:rsidRDefault="00E17A4E">
      <w:pPr>
        <w:pStyle w:val="Standard"/>
        <w:shd w:val="clear" w:color="auto" w:fill="FFFFFF"/>
        <w:jc w:val="center"/>
        <w:rPr>
          <w:rFonts w:hint="eastAsia"/>
        </w:rPr>
      </w:pPr>
    </w:p>
    <w:p w:rsidR="00E17A4E" w:rsidRDefault="00447F25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бюджете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Малоенисейского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E17A4E" w:rsidRDefault="00447F25">
      <w:pPr>
        <w:jc w:val="center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E17A4E" w:rsidRDefault="00E17A4E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7A4E" w:rsidRDefault="00447F25">
      <w:pPr>
        <w:pStyle w:val="Standard"/>
        <w:shd w:val="clear" w:color="auto" w:fill="FFFFFF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экспертно-аналитического мероприятия:</w:t>
      </w:r>
    </w:p>
    <w:p w:rsidR="00E17A4E" w:rsidRDefault="00E17A4E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7A4E" w:rsidRDefault="00447F25">
      <w:pPr>
        <w:pStyle w:val="Standard"/>
        <w:shd w:val="clear" w:color="auto" w:fill="FFFFFF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пункт 2 статьи 157 Бюджетного кодекса Российской Федерации, Федеральный закон от 07.02.2011 года № 6-ФЗ «Об общих принципах организации деятельности контрольно-счётных органов субъектов Российской Федерации и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льных образований», Положение о муниципальном казённом учреждении «Контрольно-счётная палата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края», утверждённое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21.12.2021 года № 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50 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 от 25.12.2017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№ 19 от 23.12.2021 года «О передаче полномочий контрольно-счётного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лоенисейского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осуществлению внешнего муниципального финансового контроля контрольно-счётной палате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края».</w:t>
      </w:r>
    </w:p>
    <w:p w:rsidR="00E17A4E" w:rsidRDefault="00447F25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E17A4E" w:rsidRDefault="00447F25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края.</w:t>
      </w:r>
    </w:p>
    <w:p w:rsidR="00E17A4E" w:rsidRDefault="00E17A4E">
      <w:pPr>
        <w:pStyle w:val="Standard"/>
        <w:shd w:val="clear" w:color="auto" w:fill="FFFFFF"/>
        <w:ind w:firstLine="709"/>
        <w:jc w:val="both"/>
        <w:rPr>
          <w:rFonts w:hint="eastAsia"/>
        </w:rPr>
      </w:pPr>
    </w:p>
    <w:p w:rsidR="00E17A4E" w:rsidRDefault="00447F25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E17A4E" w:rsidRDefault="00E17A4E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A4E" w:rsidRDefault="00447F25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проекта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(далее - Проект решения)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проводилась муниципальным казённым учреждением «Контрольно-счётная палата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края» - далее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в соответствии с требованиями нормативных правовых актов Российской Федерации и иными нормативными правовыми актами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края.</w:t>
      </w:r>
    </w:p>
    <w:p w:rsidR="00E17A4E" w:rsidRDefault="00447F25">
      <w:pPr>
        <w:pStyle w:val="Standard"/>
        <w:tabs>
          <w:tab w:val="left" w:pos="10155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</w:t>
      </w:r>
      <w:r>
        <w:rPr>
          <w:rFonts w:ascii="Times New Roman" w:hAnsi="Times New Roman" w:cs="Times New Roman"/>
          <w:sz w:val="28"/>
          <w:szCs w:val="28"/>
        </w:rPr>
        <w:t>енисейский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Совет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до 15.11.2023 года, что соответствует срокам, предусмотренным статьёй 185 Бюджетного кодекса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едерации. Далее Проект решения, на основании Соглашения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полномочий контрольно-счётного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осуществлению внешнего муниципального финансового контроля был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передан в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для проведения экспертно-аналитического мероприятия - экспертизы.</w:t>
      </w:r>
    </w:p>
    <w:p w:rsidR="00E17A4E" w:rsidRDefault="00447F25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представленных документов и 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отсутствует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Малоенисейский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сельсовет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Бийского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района 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статья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E17A4E" w:rsidRDefault="00447F25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проведён анализ его соответствия нормам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законодательства. В ходе данного анализа установлено, что общие требования к структуре и содержанию Проекта решения, определённые статьёй 184.1 Бюджетного кодекса Российской Федерации соблюдены, применительно к бюджету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7A4E" w:rsidRDefault="00447F25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еркой соблюдения требований статьи 36 Бюджетного кодекса Российской Федерации в части размещения Проекта решения в средствах массовой информации установлено, что Проект решения не был размещён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Алтайского края.  </w:t>
      </w:r>
    </w:p>
    <w:p w:rsidR="00E17A4E" w:rsidRDefault="00E17A4E">
      <w:pPr>
        <w:pStyle w:val="Standard"/>
        <w:autoSpaceDE w:val="0"/>
        <w:ind w:firstLine="709"/>
        <w:jc w:val="both"/>
        <w:rPr>
          <w:rFonts w:hint="eastAsia"/>
        </w:rPr>
      </w:pPr>
    </w:p>
    <w:p w:rsidR="00E17A4E" w:rsidRDefault="00447F25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бюджетной и налоговой политики</w:t>
      </w:r>
    </w:p>
    <w:p w:rsidR="00E17A4E" w:rsidRDefault="00E17A4E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7A4E" w:rsidRDefault="00447F25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 сформированы Проектом решения в соответствии с основны</w:t>
      </w:r>
      <w:r>
        <w:rPr>
          <w:rFonts w:ascii="Times New Roman" w:hAnsi="Times New Roman" w:cs="Times New Roman"/>
          <w:sz w:val="28"/>
          <w:szCs w:val="28"/>
        </w:rPr>
        <w:t xml:space="preserve">ми направлениями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год. 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стабильного функционирования бюджетной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2023 год будет продолжена </w:t>
      </w:r>
      <w:r>
        <w:rPr>
          <w:rFonts w:ascii="Times New Roman" w:hAnsi="Times New Roman" w:cs="Times New Roman"/>
          <w:sz w:val="28"/>
          <w:szCs w:val="28"/>
        </w:rPr>
        <w:t>бюджетная политика, направленная на сохранение устойчивости и сбалансированности бюджета сельского поселения, а также на повышение качества управления муниципальными финансами.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Важнейшими задачами, отраженными в Проекте решения, в складывающихся бюджетных </w:t>
      </w:r>
      <w:r>
        <w:rPr>
          <w:rFonts w:ascii="Times New Roman" w:hAnsi="Times New Roman" w:cs="Times New Roman"/>
          <w:sz w:val="28"/>
          <w:szCs w:val="28"/>
        </w:rPr>
        <w:t>условиях для органа местного самоуправления сельского поселения являются: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условий и выполнение заключённых соглашений;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расходных обязательств исключительно в рамках полномочий, определённых для бюджета сельского поселения;  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принятием расходных обязательств в целях недопущения образования и роста просроченной кредиторской задолженности. </w:t>
      </w:r>
    </w:p>
    <w:p w:rsidR="00E17A4E" w:rsidRDefault="00E17A4E">
      <w:pPr>
        <w:pStyle w:val="Standard"/>
        <w:tabs>
          <w:tab w:val="left" w:pos="10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4E" w:rsidRDefault="00447F25">
      <w:pPr>
        <w:pStyle w:val="Standard"/>
        <w:autoSpaceDE w:val="0"/>
        <w:ind w:firstLine="5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Основные показатели  Проекта решения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Алтайского кра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:rsidR="00E17A4E" w:rsidRDefault="00E17A4E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7A4E" w:rsidRDefault="00447F25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Предложенный на экспертизу Проект решения,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соответствии со статьёй 184.1 Бюджетного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следующими основными показателями на 2024 год: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объём доходов бюджета сельского поселения в сумме 5</w:t>
      </w:r>
      <w:r>
        <w:rPr>
          <w:rFonts w:ascii="Times New Roman" w:hAnsi="Times New Roman" w:cs="Times New Roman"/>
          <w:sz w:val="28"/>
          <w:szCs w:val="28"/>
        </w:rPr>
        <w:t> 330,4 тыс. рублей, в том числе объём межбюджетных трансфертов, получаемых из других бюджетов, в сумме  1 556,4 тыс. рублей;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расходов бюджета сельского поселения в сумме 5 330,4 тыс. рублей;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долга по состоянию </w:t>
      </w:r>
      <w:r>
        <w:rPr>
          <w:rFonts w:ascii="Times New Roman" w:hAnsi="Times New Roman" w:cs="Times New Roman"/>
          <w:sz w:val="28"/>
          <w:szCs w:val="28"/>
        </w:rPr>
        <w:t>на 1 января 2025 года составляет 0,0 тыс. рублей, в том числе верхний предел долга по муниципальным гарантиям в сумме 0,0 тыс. рублей;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сельского поселения в сумме 0,0 тыс. рублей.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сбалансирован. </w:t>
      </w:r>
    </w:p>
    <w:p w:rsidR="00E17A4E" w:rsidRDefault="00E17A4E">
      <w:pPr>
        <w:pStyle w:val="Default"/>
        <w:jc w:val="center"/>
        <w:rPr>
          <w:b/>
          <w:color w:val="111111"/>
          <w:sz w:val="28"/>
          <w:szCs w:val="28"/>
        </w:rPr>
      </w:pPr>
    </w:p>
    <w:p w:rsidR="00E17A4E" w:rsidRDefault="00447F25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4. Доходы </w:t>
      </w:r>
      <w:r>
        <w:rPr>
          <w:b/>
          <w:color w:val="111111"/>
          <w:sz w:val="28"/>
          <w:szCs w:val="28"/>
        </w:rPr>
        <w:t>бюджета сельского поселения</w:t>
      </w:r>
    </w:p>
    <w:p w:rsidR="00E17A4E" w:rsidRDefault="00E17A4E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E17A4E" w:rsidRDefault="00447F25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расчётах доходов бюджета сельского поселения учитывалось действующее налоговое и бюджетное законодательство, а также изменения законодательства Российской Федерации, Правительства Алтайского края 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</w:t>
      </w:r>
      <w:r>
        <w:rPr>
          <w:sz w:val="28"/>
          <w:szCs w:val="28"/>
        </w:rPr>
        <w:t>края, вступающие в действие с 1 января 2024 года.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объём доходов, поступающий в  бюджет сельского поселения, определён в соответствии с Методиками прогнозирования поступлений доходов в бюджет сельского поселения, утверждёнными главными админи</w:t>
      </w:r>
      <w:r>
        <w:rPr>
          <w:rFonts w:ascii="Times New Roman" w:hAnsi="Times New Roman" w:cs="Times New Roman"/>
          <w:sz w:val="28"/>
          <w:szCs w:val="28"/>
        </w:rPr>
        <w:t>страторами доходов бюджета сельского поселения в соответствии с пунктом 1 статьи 160.1 Бюджетного кодекса Российской Федерации.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налоговые и неналоговые доходы бюджета сельского поселения прогнозируются в 2024 году в объёме 3 774,0 тыс. рублей.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основная сумма поступлений в 2024 году приходится на земельный налог - 27,5%, налог на имущество физических лиц - 16,2%, единый сельскохозяйственный налог - 27,7% и налог на доходы физических лиц - 28,6%.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рассчитаны исходя из нормативов отчислений, установленных Бюджетным кодексом Российской Федерации в разрезе основных доходных источников: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налог на имущество физич</w:t>
      </w:r>
      <w:r>
        <w:rPr>
          <w:rFonts w:ascii="Times New Roman" w:hAnsi="Times New Roman" w:cs="Times New Roman"/>
          <w:sz w:val="28"/>
          <w:szCs w:val="28"/>
        </w:rPr>
        <w:t>еских лиц в прогнозных показателях на 2024 год составляет 566,0 тыс. рублей и рассчитан исходя из суммы начисленного налога налоговыми органами в 2023 году;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прогнозные   поступления  земельного  налога в  2024 году  составляют 965,0 тыс. рублей, рассчита</w:t>
      </w:r>
      <w:r>
        <w:rPr>
          <w:rFonts w:ascii="Times New Roman" w:hAnsi="Times New Roman" w:cs="Times New Roman"/>
          <w:sz w:val="28"/>
          <w:szCs w:val="28"/>
        </w:rPr>
        <w:t xml:space="preserve">ны на основе коэффициента собираемости; 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  налога  на доходы  физических  лиц  прогнозируется  в  размере 1 003,0 тыс. рублей, определена исходя из прогнозируемого объёма фонда оплаты труда, численности занятого населения и реальной оценки поступле</w:t>
      </w:r>
      <w:r>
        <w:rPr>
          <w:rFonts w:ascii="Times New Roman" w:hAnsi="Times New Roman" w:cs="Times New Roman"/>
          <w:sz w:val="28"/>
          <w:szCs w:val="28"/>
        </w:rPr>
        <w:t>ний налога на доходы физических лиц в 2023 году.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объёме доходов бюджета сельского поселения предусмотрены неналоговые доходы в сумме 271,0 тыс. рублей, в том числе доходы от сдачи в аренду муниципального имущества - 231,0 тыс. рублей и доходы, поступающи</w:t>
      </w:r>
      <w:r>
        <w:rPr>
          <w:rFonts w:ascii="Times New Roman" w:hAnsi="Times New Roman" w:cs="Times New Roman"/>
          <w:sz w:val="28"/>
          <w:szCs w:val="28"/>
        </w:rPr>
        <w:t>е в порядке возмещения расходов, понесённых в связи с эксплуатацией имущества сельских поселений - 40,0 тыс. рублей.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поступления из районного бюджета составят 1 556,4 тыс. рублей, в том числе: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из районного бюджета предусматривается в </w:t>
      </w:r>
      <w:r>
        <w:rPr>
          <w:rFonts w:ascii="Times New Roman" w:hAnsi="Times New Roman" w:cs="Times New Roman"/>
          <w:sz w:val="28"/>
          <w:szCs w:val="28"/>
        </w:rPr>
        <w:t>сумме 733,8 тыс. рублей;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трансфертов, выделяемых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исполнение переданных полномочий запланирован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200,0 тыс. рублей;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трансферты, передаваемые бюджетам сельских поселений  в сумме 234,5 тыс. рублей;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осуществление первичного воинского учёта в сумме 388,1 тыс. рублей. </w:t>
      </w:r>
    </w:p>
    <w:p w:rsidR="00E17A4E" w:rsidRDefault="00E17A4E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7A4E" w:rsidRDefault="00447F25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17A4E" w:rsidRDefault="00E17A4E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7A4E" w:rsidRDefault="00447F25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направления расходо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обеспечивают исполнение принятых социальных и иных первоочередных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Алтайского края. Важнейшими условиями бюджетной сбалансированности являются привед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ение бюджетных расходов в соответствие с реально прогнозируемым поступлением доходов и повышение эффективности расходов.</w:t>
      </w:r>
    </w:p>
    <w:p w:rsidR="00E17A4E" w:rsidRDefault="00447F25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определён в сумме </w:t>
      </w:r>
      <w:r>
        <w:rPr>
          <w:rFonts w:ascii="Times New Roman" w:hAnsi="Times New Roman" w:cs="Times New Roman"/>
          <w:sz w:val="28"/>
          <w:szCs w:val="28"/>
        </w:rPr>
        <w:t xml:space="preserve">5 330,4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тыс. рублей.  </w:t>
      </w:r>
    </w:p>
    <w:p w:rsidR="00E17A4E" w:rsidRDefault="00447F25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соблюдения следующих принципов:</w:t>
      </w:r>
    </w:p>
    <w:p w:rsidR="00E17A4E" w:rsidRDefault="00447F25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установление расходных обязатель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еделах полномочий,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для бюджета сельского поселения;  </w:t>
      </w:r>
    </w:p>
    <w:p w:rsidR="00E17A4E" w:rsidRDefault="00447F25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ограничение увеличения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111111"/>
          <w:sz w:val="28"/>
          <w:szCs w:val="28"/>
        </w:rPr>
        <w:t>исключением случаев, связанных с наделением новыми полномочиями или перераспределением полномочий.</w:t>
      </w:r>
    </w:p>
    <w:p w:rsidR="00E17A4E" w:rsidRDefault="00447F25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Предельный объём ассигнований на 2024 год сформирован на основе следующих подходов: в качестве «базовых» объёмов бюджетных ассигнований на 2023 год приняты </w:t>
      </w:r>
      <w:r>
        <w:rPr>
          <w:rFonts w:ascii="Times New Roman" w:hAnsi="Times New Roman" w:cs="Times New Roman"/>
          <w:color w:val="111111"/>
          <w:sz w:val="28"/>
          <w:szCs w:val="28"/>
        </w:rPr>
        <w:t>бюджетные ассигнования 2023 года, учтены также индексы-дефляторы на тепловую и электрическую энергию.</w:t>
      </w:r>
    </w:p>
    <w:p w:rsidR="00E17A4E" w:rsidRDefault="00447F25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межбюджетных трансфертов бюджету сельского поселения на 2024 год составит </w:t>
      </w:r>
      <w:r>
        <w:rPr>
          <w:rFonts w:ascii="Times New Roman" w:hAnsi="Times New Roman" w:cs="Times New Roman"/>
          <w:sz w:val="28"/>
          <w:szCs w:val="28"/>
        </w:rPr>
        <w:t>сумме  1 556,4 тыс. рублей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</w:t>
      </w:r>
    </w:p>
    <w:p w:rsidR="00E17A4E" w:rsidRDefault="00447F25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функциональным разделам классификации расходов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E17A4E" w:rsidRDefault="00E17A4E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E17A4E" w:rsidRDefault="00447F25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</w:t>
      </w:r>
    </w:p>
    <w:p w:rsidR="00E17A4E" w:rsidRDefault="00447F25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E17A4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E17A4E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3 192,5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59,8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388,1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7,3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</w:p>
          <w:p w:rsidR="00E17A4E" w:rsidRDefault="00447F25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163,5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3,1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479,2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9,0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989,4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18,6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1,7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0,4</w:t>
            </w:r>
          </w:p>
        </w:tc>
      </w:tr>
      <w:tr w:rsidR="00E17A4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4E" w:rsidRDefault="00447F25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4E" w:rsidRDefault="00447F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5 330,4</w:t>
            </w:r>
          </w:p>
        </w:tc>
      </w:tr>
    </w:tbl>
    <w:p w:rsidR="00E17A4E" w:rsidRDefault="00447F25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E17A4E" w:rsidRDefault="00447F25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объём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для обеспечения непредвиденных расходов запланирован в сумме 4,0 тыс. рублей. Средства резервного фонда направляются на проведение аварийно-восстановительных работ, иных мероприятий, связанных с ли</w:t>
      </w:r>
      <w:r>
        <w:rPr>
          <w:rFonts w:ascii="Times New Roman" w:hAnsi="Times New Roman" w:cs="Times New Roman"/>
          <w:color w:val="111111"/>
          <w:sz w:val="28"/>
          <w:szCs w:val="28"/>
        </w:rPr>
        <w:t>квидацией последствий стихийных бедствий и других чрезвычайных ситуаций.</w:t>
      </w:r>
    </w:p>
    <w:p w:rsidR="00E17A4E" w:rsidRDefault="00E17A4E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E17A4E" w:rsidRDefault="00E17A4E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E17A4E" w:rsidRDefault="00E17A4E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E17A4E" w:rsidRDefault="00E17A4E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E17A4E" w:rsidRDefault="00447F25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                                          6. Заключение   </w:t>
      </w:r>
    </w:p>
    <w:p w:rsidR="00E17A4E" w:rsidRDefault="00E17A4E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A4E" w:rsidRDefault="00447F25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экспертно-аналитического мероприятия проанализирована работа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а также оценено состояние нормативной правовой и методической базы, регулирующей порядок формирования и расчётов основных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7A4E" w:rsidRDefault="00447F25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целом объёмы бюджетных ассигнований обеспечивают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выполнение социальных обязательств и реализацию мероприятий, необходимых для реализации политики в соответствующих сферах.</w:t>
      </w:r>
    </w:p>
    <w:p w:rsidR="00E17A4E" w:rsidRDefault="00447F25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Все необходимые муниципальные правовые акты для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имеются, правовая основа с</w:t>
      </w:r>
      <w:r>
        <w:rPr>
          <w:rFonts w:ascii="Times New Roman" w:hAnsi="Times New Roman" w:cs="Times New Roman"/>
          <w:color w:val="111111"/>
          <w:sz w:val="28"/>
          <w:szCs w:val="28"/>
        </w:rPr>
        <w:t>облюдена.</w:t>
      </w:r>
    </w:p>
    <w:p w:rsidR="00E17A4E" w:rsidRDefault="00447F25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соответствует требованиям Бюджетного кодекса Российской Федерации и иным нормативно-правовым актам Российской Федерации, Алтайского края,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на решение важнейших задач, связанных с обеспечением стабильности,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7A4E" w:rsidRDefault="00447F25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основании вышеизложенного, МКУ «КСП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района» предлагает принять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Малоенисейского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E17A4E" w:rsidRDefault="00E17A4E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A4E" w:rsidRDefault="00E17A4E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A4E" w:rsidRDefault="00E17A4E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A4E" w:rsidRDefault="00447F25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E17A4E" w:rsidRDefault="00447F25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района»                                                            А.Ю. Кочкин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sectPr w:rsidR="00E17A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25" w:rsidRDefault="00447F25">
      <w:pPr>
        <w:rPr>
          <w:rFonts w:hint="eastAsia"/>
        </w:rPr>
      </w:pPr>
      <w:r>
        <w:separator/>
      </w:r>
    </w:p>
  </w:endnote>
  <w:endnote w:type="continuationSeparator" w:id="0">
    <w:p w:rsidR="00447F25" w:rsidRDefault="00447F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7C" w:rsidRDefault="00447F25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7C" w:rsidRDefault="00447F25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25" w:rsidRDefault="00447F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47F25" w:rsidRDefault="00447F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7C" w:rsidRDefault="00447F25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7C" w:rsidRDefault="00447F25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2521"/>
    <w:multiLevelType w:val="multilevel"/>
    <w:tmpl w:val="2A4E613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7A4E"/>
    <w:rsid w:val="00447F25"/>
    <w:rsid w:val="00DF205A"/>
    <w:rsid w:val="00E1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2022-01-10T07:43:00Z</cp:lastPrinted>
  <dcterms:created xsi:type="dcterms:W3CDTF">2023-12-15T01:05:00Z</dcterms:created>
  <dcterms:modified xsi:type="dcterms:W3CDTF">2023-12-15T01:05:00Z</dcterms:modified>
</cp:coreProperties>
</file>