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БИЙСКАЯ РАЙОННАЯ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spacing w:lineRule="auto" w:line="240"/>
        <w:ind w:left="-284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120"/>
        <w:jc w:val="center"/>
        <w:outlineLvl w:val="2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120"/>
        <w:jc w:val="center"/>
        <w:outlineLvl w:val="2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58/215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>
          <w:trHeight w:val="1224" w:hRule="atLeast"/>
        </w:trPr>
        <w:tc>
          <w:tcPr>
            <w:tcW w:w="5245" w:type="dxa"/>
            <w:tcBorders/>
          </w:tcPr>
          <w:p>
            <w:pPr>
              <w:pStyle w:val="Normal"/>
              <w:spacing w:lineRule="auto" w:line="240" w:before="0" w:after="0"/>
              <w:ind w:right="33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Порядке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пунктом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Бийскую районную территориальную избирательную комиссию возложено исполнение полномочий по подготовке и проведению выборов в органы самоуправления, Бийская районная территориальная избирательная комиссия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rPr>
          <w:cantSplit w:val="true"/>
        </w:trPr>
        <w:tc>
          <w:tcPr>
            <w:tcW w:w="99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 Утвердить Порядок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созыва, а также осуществления контроля за их изготовлением и доставкой.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 Направить настоящее решение в АО «Бийская типография «Катунь».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D2D2D"/>
          <w:sz w:val="28"/>
          <w:szCs w:val="28"/>
          <w:lang w:eastAsia="ru-RU"/>
        </w:rPr>
        <w:t>3. </w:t>
      </w:r>
      <w:bookmarkStart w:id="0" w:name="_Hlk10438700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Разместить настоящее решение на 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сайте http://biysk.biysk22.ru/.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1539"/>
        <w:gridCol w:w="2714"/>
      </w:tblGrid>
      <w:tr>
        <w:trPr>
          <w:cantSplit w:val="true"/>
        </w:trPr>
        <w:tc>
          <w:tcPr>
            <w:tcW w:w="52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1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А.В. Крючковский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1512"/>
        <w:gridCol w:w="2741"/>
      </w:tblGrid>
      <w:tr>
        <w:trPr>
          <w:cantSplit w:val="true"/>
        </w:trPr>
        <w:tc>
          <w:tcPr>
            <w:tcW w:w="52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4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Л.В. Дежурова</w:t>
            </w:r>
          </w:p>
        </w:tc>
      </w:tr>
    </w:tbl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</w:t>
      </w:r>
    </w:p>
    <w:p>
      <w:pPr>
        <w:pStyle w:val="Normal"/>
        <w:spacing w:lineRule="auto" w:line="240" w:before="0" w:after="0"/>
        <w:ind w:left="3969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решением Бийской районной территориальной избирательной комиссии от 16 августа 2022 года №58/215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ind w:right="33" w:firstLine="45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изготовления и передачи избирательных бюллетеней</w:t>
      </w:r>
    </w:p>
    <w:p>
      <w:pPr>
        <w:pStyle w:val="Normal"/>
        <w:spacing w:lineRule="auto" w:line="240" w:before="0" w:after="0"/>
        <w:ind w:right="33" w:firstLine="45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голосования на выборах депутатов</w:t>
      </w:r>
    </w:p>
    <w:p>
      <w:pPr>
        <w:pStyle w:val="Normal"/>
        <w:spacing w:lineRule="auto" w:line="240" w:before="0" w:after="0"/>
        <w:ind w:right="33" w:firstLine="45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Бийского районного Совета народных депутатов</w:t>
      </w:r>
    </w:p>
    <w:p>
      <w:pPr>
        <w:pStyle w:val="Normal"/>
        <w:spacing w:lineRule="auto" w:line="240" w:before="0" w:after="0"/>
        <w:ind w:right="33" w:firstLine="45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Алтайского края восьмого созыва,</w:t>
      </w:r>
    </w:p>
    <w:p>
      <w:pPr>
        <w:pStyle w:val="Normal"/>
        <w:spacing w:lineRule="auto" w:line="240" w:before="0" w:after="0"/>
        <w:ind w:right="33" w:firstLine="45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также осуществления контроля за их изготовлением и доставкой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ind w:right="34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 Настоящий Порядок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созыва, 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 Доставка избирательных бюллетеней, изготовленных по решению Бийской районной территориальной избирательной комиссии в нижестоящие избирательные комиссии осуществляется самостоятельно.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 Финансирование расходов, связанных с изготовлением и доставкой избирательных бюллетеней для голосования на выборах депутатов Бийского районного Совета народных депутатов Алтайского края восьмого созыва, производится избирательной комиссией за счет средств, выделенных на подготовку и проведение выборов депутатов Бийского районного Совета народных депутатов Алтайского края восьмого созыва.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Порядок изготовления избирательных бюллетеней</w:t>
      </w:r>
    </w:p>
    <w:p>
      <w:pPr>
        <w:pStyle w:val="Normal"/>
        <w:keepNext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 Полиграфическая организация по заказу Бийской районной территориальной избирательной комиссии в срок до 28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августа 2022 года изготавливает  избирательные бюллетени для голосования на выборах депутатов Бийского районного Совета народных депутатов Алтайского края восьмого созыва в количестве 26400 шт.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 Избирательные бюллетени для голосования на выборах депутатов Бийского районного Совета народных депутатов Алтайского края восьмого созыва изготавливаются на бумаге формата А5, А4, А3 белого цвета, плотностью 60 г/м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с нанесением типографским способом на лицевой стороне избирательного бюллетеня фоновой нераппопортной защитной сетки с гильоширными элементами краской голубого цвета. Ширина избирательного бюллетеня – 210 ± 1 мм. Длина избирательного бюллетеня – до 600 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 Изготовленные избирательные бюллетени пакуются работниками полиграфической организации в пачки в зависимости от вида избирательных бюллетеней.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2.4. Лишние и выбракованные избирательные бюллетени не упаковываются, а складируются отдельно по каждому виду бюллетеней для последующего уничтожения.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Контроль за изготовлением избирательных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бюллетеней и их доставкой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3.1.Контроль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Бийской районной территориальной избирательной комиссии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требованиям,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Бийскую районную территориальную избирательную комиссию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и нижестоящие избирательные комиссии, осуществляют ответственные лица, определенные в соответствии с решением избирательной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 Передача избирательных бюллетеней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4.1. Избирательная комиссия  не позднее, чем за два дня до 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 Полиграфическая организация передает избирательные бюллетени избирательной комиссии  по акту, в котором указываются дата и время его составления.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 передачи избирательных бюллетеней для голосования на выборах депутатов Бийского районного Совета народных депутатов Алтайского края от полиграфической организации (приложение № 1)</w:t>
      </w:r>
      <w:r>
        <w:rPr>
          <w:rFonts w:eastAsia="Times New Roman" w:cs="Times New Roman" w:ascii="Times New Roman" w:hAnsi="Times New Roman"/>
          <w:i/>
          <w:color w:val="2D2D2D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составляется в двух экземплярах, один экземпляр акта остается в полиграфической организации, другой – в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избирательной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избирательной комиссии уничтожают лишние избирательные бюллетени (при их выявлении), о чем составляется акт в двух экземплярах. Один экземпляр акта об уничтожении лишних избирательных бюллетеней (приложение № 2) остается в полиграфической организации, другой – в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избирательной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 Бийская районная территориальная избирательная комиссия на основании своего решения о распределении избирательных бюллетеней передает в участковые избирательные комиссии избирательные бюллетени по акту (приложение № 3) не позднее, чем за один день до дня голосования</w:t>
      </w:r>
      <w:r>
        <w:rPr>
          <w:rFonts w:eastAsia="Times New Roman" w:cs="Calibri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(в том числе досрочного голосования). При передаче избирательных бюллетеней участковой избирательной комиссией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 4), при выявлении несоответствия количества избирательных бюллетеней, полученных из вышестоящей избирательной комиссии также составляется акт (приложение № 5).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4.5. При передаче избирательных бюллетеней от полиграфической организации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избирательной комиссии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а также от вышестоящей избирательной комиссии 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  <w:r>
        <w:br w:type="page"/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Приложение № 1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 Порядку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созыва, а также осуществления контроля за их изготовлением и доставкой</w:t>
      </w:r>
    </w:p>
    <w:p>
      <w:pPr>
        <w:pStyle w:val="Normal"/>
        <w:spacing w:before="0" w:after="0"/>
        <w:ind w:left="4536" w:hanging="0"/>
        <w:jc w:val="center"/>
        <w:rPr>
          <w:rFonts w:ascii="Times New Roman" w:hAnsi="Times New Roman" w:eastAsia="Times New Roman" w:cs="Times New Roman"/>
          <w:sz w:val="1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</w:rPr>
        <w:t>АКТ</w:t>
      </w: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  <w:t>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передачи избирательных бюллетеней для голосования</w:t>
        <w:br/>
        <w:t>от полиграфической организации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«___» _________ 2022 года     «__» часов «__» минут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договором № ___ от «___» августа 2022 года на изготовление избирательных бюллетеней для голосования на выборах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депутатов Бийского районного Совета народных депутатов Алтайского края восьмого созыва, </w:t>
      </w:r>
      <w:r>
        <w:rPr>
          <w:rFonts w:cs="Times New Roman" w:ascii="Times New Roman" w:hAnsi="Times New Roman"/>
          <w:sz w:val="26"/>
          <w:szCs w:val="26"/>
        </w:rPr>
        <w:t xml:space="preserve">заключенным между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АО «Бийская типография «Катунь» </w:t>
      </w:r>
      <w:r>
        <w:rPr>
          <w:rFonts w:cs="Times New Roman" w:ascii="Times New Roman" w:hAnsi="Times New Roman"/>
          <w:sz w:val="26"/>
          <w:szCs w:val="26"/>
        </w:rPr>
        <w:t>и Бийская районная территориальная избирательная комиссия, АО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«Бийская типография «Катунь»</w:t>
      </w:r>
      <w:r>
        <w:rPr>
          <w:rFonts w:cs="Times New Roman" w:ascii="Times New Roman" w:hAnsi="Times New Roman"/>
          <w:sz w:val="26"/>
          <w:szCs w:val="26"/>
        </w:rPr>
        <w:t xml:space="preserve"> изготовила  в соответствии с представленными образцами и передала Бийской районной территориальной избирательной комиссии избирательные бюллетени для голосования на выборах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депутатов Бийского районного Совета народных депутатов Алтайского края восьмого созыва</w:t>
      </w:r>
      <w:r>
        <w:rPr>
          <w:rFonts w:cs="Times New Roman" w:ascii="Times New Roman" w:hAnsi="Times New Roman"/>
          <w:sz w:val="26"/>
          <w:szCs w:val="26"/>
        </w:rPr>
        <w:t xml:space="preserve"> в количестве ___________________________________________________________ штук.</w:t>
      </w:r>
    </w:p>
    <w:p>
      <w:pPr>
        <w:pStyle w:val="Normal"/>
        <w:spacing w:before="0" w:after="0"/>
        <w:ind w:right="565" w:firstLine="1560"/>
        <w:jc w:val="center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(цифрами и прописью)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tbl>
      <w:tblPr>
        <w:tblW w:w="10064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552"/>
        <w:gridCol w:w="3293"/>
      </w:tblGrid>
      <w:tr>
        <w:trPr/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ind w:left="-108" w:hanging="0"/>
              <w:rPr/>
            </w:pPr>
            <w:r>
              <w:rPr/>
              <w:t>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>
          <w:trHeight w:val="1206" w:hRule="atLeast"/>
        </w:trPr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ind w:left="-108" w:hanging="0"/>
              <w:rPr/>
            </w:pPr>
            <w:r>
              <w:rPr/>
              <w:t>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(член избирательной комиссии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с правом решающего голоса)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spacing w:lineRule="auto" w:line="240" w:before="0" w:after="0"/>
              <w:ind w:left="-108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  <w:tcBorders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Приложение № 2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 Порядку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созыва, а также осуществления контроля за их изготовлением и доставкой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trike/>
          <w:color w:val="000000"/>
          <w:sz w:val="18"/>
          <w:szCs w:val="24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12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  <w:t>АКТ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на выборах депутатов Бийского районного Совета народных депутатов Алтайского края восьмого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___» августа 2022 года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«__» часов «__» минут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eastAsia="Times New Roman" w:cs="Times New Roman"/>
          <w:sz w:val="1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2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Настоящим Актом подтверждается: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 При печатании избирательных бюллетеней для голосования на выборах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депутатов Бийского районного Совета народных депутатов Алтайского края восьмого созыва было изготовлено следующее количество избирательных бюллетеней: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>
        <w:trPr>
          <w:trHeight w:val="680" w:hRule="atLeast"/>
          <w:cantSplit w:val="true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>
        <w:trPr>
          <w:trHeight w:val="680" w:hRule="atLeast"/>
          <w:cantSplit w:val="true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 Лишние избирательные бюллетени в количестве ________ штук уничтожены «____» августа 2022 года в присутствии представителей Бийской районной территориальной избирательной комиссии </w:t>
      </w:r>
    </w:p>
    <w:p>
      <w:pPr>
        <w:pStyle w:val="Normal"/>
        <w:spacing w:lineRule="auto" w:line="360" w:before="0" w:after="0"/>
        <w:ind w:right="1841" w:hanging="0"/>
        <w:jc w:val="center"/>
        <w:rPr>
          <w:rFonts w:ascii="Times New Roman" w:hAnsi="Times New Roman" w:eastAsia="Times New Roman" w:cs="Times New Roman"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</w:r>
    </w:p>
    <w:p>
      <w:pPr>
        <w:pStyle w:val="Normal"/>
        <w:spacing w:lineRule="auto" w:line="360" w:before="0" w:after="0"/>
        <w:ind w:right="1841" w:hanging="0"/>
        <w:jc w:val="center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От Бийской районной территориальной избирательной комиссии</w:t>
      </w:r>
    </w:p>
    <w:tbl>
      <w:tblPr>
        <w:tblW w:w="10349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825"/>
        <w:gridCol w:w="1504"/>
        <w:gridCol w:w="339"/>
        <w:gridCol w:w="2552"/>
      </w:tblGrid>
      <w:tr>
        <w:trPr>
          <w:trHeight w:val="467" w:hRule="atLeast"/>
          <w:cantSplit w:val="true"/>
        </w:trPr>
        <w:tc>
          <w:tcPr>
            <w:tcW w:w="11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142" w:firstLine="283"/>
              <w:jc w:val="center"/>
              <w:outlineLvl w:val="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член избирательной комиссии</w:t>
            </w:r>
          </w:p>
        </w:tc>
        <w:tc>
          <w:tcPr>
            <w:tcW w:w="1504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ind w:left="142" w:firstLine="28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>
            <w:pPr>
              <w:pStyle w:val="Normal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>
        <w:trPr>
          <w:trHeight w:val="843" w:hRule="atLeast"/>
          <w:cantSplit w:val="true"/>
        </w:trPr>
        <w:tc>
          <w:tcPr>
            <w:tcW w:w="11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spacing w:lineRule="auto" w:line="240" w:before="0" w:after="0"/>
              <w:ind w:left="142" w:firstLine="283"/>
              <w:jc w:val="center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825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член избирательной комиссии</w:t>
            </w:r>
          </w:p>
        </w:tc>
        <w:tc>
          <w:tcPr>
            <w:tcW w:w="150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firstLine="28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>
            <w:pPr>
              <w:pStyle w:val="Normal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>
            <w:pPr>
              <w:pStyle w:val="Normal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</w:tr>
      <w:tr>
        <w:trPr>
          <w:trHeight w:val="544" w:hRule="atLeast"/>
          <w:cantSplit w:val="true"/>
        </w:trPr>
        <w:tc>
          <w:tcPr>
            <w:tcW w:w="11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spacing w:lineRule="auto" w:line="240" w:before="0" w:after="0"/>
              <w:ind w:left="142" w:firstLine="283"/>
              <w:jc w:val="center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825" w:type="dxa"/>
            <w:tcBorders/>
          </w:tcPr>
          <w:p>
            <w:pPr>
              <w:pStyle w:val="Normal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член избирательной комиссии</w:t>
            </w:r>
          </w:p>
        </w:tc>
        <w:tc>
          <w:tcPr>
            <w:tcW w:w="1504" w:type="dxa"/>
            <w:tcBorders/>
          </w:tcPr>
          <w:p>
            <w:pPr>
              <w:pStyle w:val="Normal"/>
              <w:spacing w:lineRule="auto" w:line="240" w:before="0" w:after="0"/>
              <w:ind w:left="3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>
            <w:pPr>
              <w:pStyle w:val="Normal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ind w:left="142" w:firstLine="28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>
            <w:pPr>
              <w:pStyle w:val="Normal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autoSpaceDE w:val="false"/>
        <w:spacing w:lineRule="auto" w:line="240" w:before="0" w:after="0"/>
        <w:outlineLvl w:val="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spacing w:lineRule="auto" w:line="240" w:before="0" w:after="0"/>
        <w:outlineLvl w:val="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АО «Бийская типография «Катунь»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lineRule="auto" w:line="240" w:before="0" w:after="0"/>
        <w:outlineLvl w:val="3"/>
        <w:rPr>
          <w:rFonts w:ascii="Times New Roman" w:hAnsi="Times New Roman" w:eastAsia="Times New Roman" w:cs="Times New Roman"/>
          <w:i/>
          <w:i/>
          <w:sz w:val="1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28"/>
          <w:lang w:eastAsia="ru-RU"/>
        </w:rPr>
      </w:r>
    </w:p>
    <w:tbl>
      <w:tblPr>
        <w:tblW w:w="10490" w:type="dxa"/>
        <w:jc w:val="left"/>
        <w:tblInd w:w="-85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4684"/>
        <w:gridCol w:w="1560"/>
        <w:gridCol w:w="849"/>
        <w:gridCol w:w="2268"/>
      </w:tblGrid>
      <w:tr>
        <w:trPr>
          <w:trHeight w:val="633" w:hRule="atLeast"/>
          <w:cantSplit w:val="true"/>
        </w:trPr>
        <w:tc>
          <w:tcPr>
            <w:tcW w:w="112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20" w:after="120"/>
              <w:ind w:left="142" w:firstLine="283"/>
              <w:jc w:val="center"/>
              <w:outlineLvl w:val="6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  <w:tcBorders/>
          </w:tcPr>
          <w:p>
            <w:pPr>
              <w:pStyle w:val="Normal"/>
              <w:spacing w:lineRule="auto" w:line="240" w:before="0" w:after="0"/>
              <w:ind w:left="142" w:firstLine="5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>
            <w:pPr>
              <w:pStyle w:val="Normal"/>
              <w:spacing w:lineRule="auto" w:line="240" w:before="0" w:after="0"/>
              <w:ind w:left="142" w:firstLine="5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0"/>
                <w:szCs w:val="10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</w:t>
              <w:br/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firstLine="28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142" w:hanging="65"/>
              <w:jc w:val="center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0"/>
                <w:szCs w:val="1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65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>
            <w:pPr>
              <w:pStyle w:val="Normal"/>
              <w:spacing w:lineRule="auto" w:line="240" w:before="0" w:after="0"/>
              <w:ind w:left="142" w:hanging="65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ru-RU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Приложение № 3 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 Порядку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созыва, а также осуществления контроля за их изготовлением и доставкой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АКТ*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выборах депутатов Бийского районного Совета народных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D2D2D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Алтайского края восьмого созыва</w:t>
      </w:r>
    </w:p>
    <w:p>
      <w:pPr>
        <w:pStyle w:val="Normal"/>
        <w:shd w:fill="FFFFFF" w:val="clear"/>
        <w:spacing w:lineRule="atLeast" w:line="244" w:before="0" w:after="0"/>
        <w:jc w:val="center"/>
        <w:textAlignment w:val="baseline"/>
        <w:rPr>
          <w:rFonts w:ascii="Times New Roman" w:hAnsi="Times New Roman" w:eastAsia="Times New Roman" w:cs="Times New Roman"/>
          <w:color w:val="2D2D2D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ru-RU"/>
        </w:rPr>
      </w:r>
    </w:p>
    <w:tbl>
      <w:tblPr>
        <w:tblW w:w="946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394"/>
        <w:gridCol w:w="3503"/>
        <w:gridCol w:w="1180"/>
      </w:tblGrid>
      <w:tr>
        <w:trPr/>
        <w:tc>
          <w:tcPr>
            <w:tcW w:w="478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«______» августа 2022 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83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7626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«______» часов «______» минут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289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Бийская районная территориальная избирательная комиссия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>
        <w:trPr/>
        <w:tc>
          <w:tcPr>
            <w:tcW w:w="8289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УИК №</w:t>
            </w:r>
          </w:p>
        </w:tc>
        <w:tc>
          <w:tcPr>
            <w:tcW w:w="1180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>
        <w:trPr/>
        <w:tc>
          <w:tcPr>
            <w:tcW w:w="8289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tLeast" w:line="244" w:before="0" w:after="0"/>
        <w:jc w:val="center"/>
        <w:textAlignment w:val="baseline"/>
        <w:rPr>
          <w:rFonts w:ascii="Times New Roman" w:hAnsi="Times New Roman" w:eastAsia="Times New Roman" w:cs="Times New Roman"/>
          <w:color w:val="2D2D2D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357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5"/>
        <w:gridCol w:w="141"/>
        <w:gridCol w:w="2128"/>
        <w:gridCol w:w="2694"/>
      </w:tblGrid>
      <w:tr>
        <w:trPr>
          <w:trHeight w:val="677" w:hRule="atLeast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Количество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Количество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8"/>
              </w:rPr>
              <w:t>пачек с бюллетенями (шт.)</w:t>
            </w:r>
          </w:p>
        </w:tc>
      </w:tr>
      <w:tr>
        <w:trPr>
          <w:trHeight w:val="661" w:hRule="atLeast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22" w:hRule="atLeast"/>
        </w:trPr>
        <w:tc>
          <w:tcPr>
            <w:tcW w:w="4535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Бийская районная ТИК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</w:t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>
          <w:trHeight w:val="585" w:hRule="atLeast"/>
        </w:trPr>
        <w:tc>
          <w:tcPr>
            <w:tcW w:w="709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>
          <w:trHeight w:val="276" w:hRule="atLeast"/>
        </w:trPr>
        <w:tc>
          <w:tcPr>
            <w:tcW w:w="709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Cs w:val="28"/>
              </w:rPr>
              <w:t>УИК №___</w:t>
            </w:r>
          </w:p>
        </w:tc>
        <w:tc>
          <w:tcPr>
            <w:tcW w:w="2269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i/>
                <w:sz w:val="32"/>
                <w:szCs w:val="3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i/>
                <w:sz w:val="32"/>
                <w:szCs w:val="3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>
          <w:trHeight w:val="447" w:hRule="atLeast"/>
        </w:trPr>
        <w:tc>
          <w:tcPr>
            <w:tcW w:w="709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snapToGrid w:val="false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0"/>
                <w:szCs w:val="10"/>
              </w:rPr>
            </w:pPr>
            <w:r>
              <w:rPr>
                <w:rFonts w:eastAsia="Times New Roman" w:cs="Times New Roman" w:ascii="Times New Roman" w:hAnsi="Times New Roman"/>
                <w:i/>
                <w:sz w:val="10"/>
                <w:szCs w:val="1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0"/>
                <w:szCs w:val="10"/>
              </w:rPr>
            </w:pPr>
            <w:r>
              <w:rPr>
                <w:rFonts w:eastAsia="Times New Roman" w:cs="Times New Roman" w:ascii="Times New Roman" w:hAnsi="Times New Roman"/>
                <w:i/>
                <w:sz w:val="10"/>
                <w:szCs w:val="1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0"/>
                <w:szCs w:val="10"/>
              </w:rPr>
            </w:pPr>
            <w:r>
              <w:rPr>
                <w:rFonts w:eastAsia="Times New Roman" w:cs="Times New Roman" w:ascii="Times New Roman" w:hAnsi="Times New Roman"/>
                <w:i/>
                <w:sz w:val="10"/>
                <w:szCs w:val="1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0"/>
                <w:szCs w:val="10"/>
              </w:rPr>
            </w:pPr>
            <w:r>
              <w:rPr>
                <w:rFonts w:eastAsia="Times New Roman" w:cs="Times New Roman" w:ascii="Times New Roman" w:hAnsi="Times New Roman"/>
                <w:i/>
                <w:sz w:val="10"/>
                <w:szCs w:val="1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br w:type="page"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Приложение № 4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 Порядку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созыва, а также осуществления контроля за их изготовлением и доставкой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fill="FFFFFF" w:val="clear"/>
        <w:spacing w:lineRule="atLeast" w:line="288" w:before="116" w:after="58"/>
        <w:jc w:val="center"/>
        <w:textAlignment w:val="baseline"/>
        <w:rPr>
          <w:rFonts w:ascii="Times New Roman" w:hAnsi="Times New Roman" w:eastAsia="Times New Roman" w:cs="Times New Roman"/>
          <w:b/>
          <w:b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pacing w:val="1"/>
          <w:sz w:val="26"/>
          <w:szCs w:val="26"/>
          <w:lang w:eastAsia="ru-RU"/>
        </w:rPr>
        <w:t>АКТ</w:t>
      </w:r>
    </w:p>
    <w:p>
      <w:pPr>
        <w:pStyle w:val="Normal"/>
        <w:shd w:fill="FFFFFF" w:val="clear"/>
        <w:spacing w:lineRule="atLeast" w:line="288" w:before="116" w:after="58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pacing w:val="1"/>
          <w:sz w:val="26"/>
          <w:szCs w:val="26"/>
          <w:lang w:eastAsia="ru-RU"/>
        </w:rPr>
        <w:t xml:space="preserve">об уничтожении выбракованных избирательных бюллетеней для голосования на выборах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депутатов Бийского районного Совета народных депутатов Алтайского края восьмого созыва</w:t>
      </w:r>
    </w:p>
    <w:tbl>
      <w:tblPr>
        <w:tblW w:w="99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703"/>
        <w:gridCol w:w="8150"/>
        <w:gridCol w:w="36"/>
      </w:tblGrid>
      <w:tr>
        <w:trPr/>
        <w:tc>
          <w:tcPr>
            <w:tcW w:w="1737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8186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7626" w:leader="none"/>
              </w:tabs>
              <w:spacing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«__» августа 2022 года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7626" w:leader="none"/>
              </w:tabs>
              <w:spacing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«___»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часов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«____»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минут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3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  <w:tc>
          <w:tcPr>
            <w:tcW w:w="985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Бийская районная территориальная избирательная комиссия</w:t>
            </w:r>
          </w:p>
        </w:tc>
        <w:tc>
          <w:tcPr>
            <w:tcW w:w="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>
          <w:trHeight w:val="96" w:hRule="atLeast"/>
        </w:trPr>
        <w:tc>
          <w:tcPr>
            <w:tcW w:w="34" w:type="dxa"/>
            <w:tcBorders/>
            <w:tcMar>
              <w:left w:w="0" w:type="dxa"/>
              <w:right w:w="0" w:type="dxa"/>
            </w:tcMar>
          </w:tcPr>
          <w:p>
            <w:pPr>
              <w:pStyle w:val="Style31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9853" w:type="dxa"/>
            <w:gridSpan w:val="2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</w:r>
          </w:p>
        </w:tc>
        <w:tc>
          <w:tcPr>
            <w:tcW w:w="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tLeast" w:line="244" w:before="0" w:after="0"/>
        <w:textAlignment w:val="baseline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</w:r>
    </w:p>
    <w:p>
      <w:pPr>
        <w:pStyle w:val="Normal"/>
        <w:shd w:fill="FFFFFF" w:val="clear"/>
        <w:spacing w:lineRule="atLeast" w:line="244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>
      <w:pPr>
        <w:pStyle w:val="Normal"/>
        <w:shd w:fill="FFFFFF" w:val="clear"/>
        <w:spacing w:lineRule="atLeast" w:line="244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z w:val="26"/>
          <w:szCs w:val="26"/>
          <w:lang w:eastAsia="ru-RU"/>
        </w:rPr>
        <w:t>1. При передаче</w:t>
      </w:r>
      <w:r>
        <w:rPr>
          <w:rFonts w:eastAsia="Times New Roman" w:cs="Times New Roman" w:ascii="Times New Roman" w:hAnsi="Times New Roman"/>
          <w:color w:val="2D2D2D"/>
          <w:sz w:val="28"/>
          <w:szCs w:val="28"/>
          <w:lang w:eastAsia="ru-RU"/>
        </w:rPr>
        <w:t xml:space="preserve"> УИК №____ </w:t>
      </w:r>
      <w:r>
        <w:rPr>
          <w:rFonts w:eastAsia="Times New Roman" w:cs="Times New Roman" w:ascii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2D2D2D"/>
          <w:sz w:val="26"/>
          <w:szCs w:val="26"/>
          <w:lang w:eastAsia="ru-RU"/>
        </w:rPr>
        <w:t xml:space="preserve">депутатов Бийского районного Совета народных депутатов Алтайского края восьмого созыва было выявлено </w:t>
      </w:r>
      <w:r>
        <w:rPr>
          <w:rFonts w:eastAsia="Times New Roman" w:cs="Times New Roman" w:ascii="Times New Roman" w:hAnsi="Times New Roman"/>
          <w:color w:val="2D2D2D"/>
          <w:sz w:val="28"/>
          <w:szCs w:val="28"/>
          <w:lang w:eastAsia="ru-RU"/>
        </w:rPr>
        <w:t xml:space="preserve">__________________________________________________________________   </w:t>
      </w:r>
    </w:p>
    <w:p>
      <w:pPr>
        <w:pStyle w:val="Normal"/>
        <w:shd w:fill="FFFFFF" w:val="clear"/>
        <w:spacing w:lineRule="atLeast" w:line="244" w:before="0" w:after="0"/>
        <w:ind w:firstLine="709"/>
        <w:jc w:val="center"/>
        <w:textAlignment w:val="baseline"/>
        <w:rPr>
          <w:rFonts w:ascii="Arial" w:hAnsi="Arial" w:eastAsia="Times New Roman" w:cs="Arial"/>
          <w:i/>
          <w:i/>
          <w:color w:val="2D2D2D"/>
          <w:spacing w:val="1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>
      <w:pPr>
        <w:pStyle w:val="Normal"/>
        <w:shd w:fill="FFFFFF" w:val="clear"/>
        <w:spacing w:lineRule="atLeast" w:line="244" w:before="0" w:after="0"/>
        <w:textAlignment w:val="baseline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>
      <w:pPr>
        <w:pStyle w:val="Normal"/>
        <w:spacing w:lineRule="atLeast" w:line="244" w:before="0" w:after="0"/>
        <w:ind w:right="-1"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D2D2D"/>
          <w:sz w:val="26"/>
          <w:szCs w:val="26"/>
          <w:lang w:eastAsia="ru-RU"/>
        </w:rPr>
        <w:t xml:space="preserve">2. Выбракованные избирательные бюллетени в количестве  </w:t>
      </w:r>
      <w:r>
        <w:rPr>
          <w:rFonts w:eastAsia="Times New Roman" w:cs="Times New Roman" w:ascii="Times New Roman" w:hAnsi="Times New Roman"/>
          <w:color w:val="2D2D2D"/>
          <w:sz w:val="28"/>
          <w:szCs w:val="28"/>
          <w:lang w:eastAsia="ru-RU"/>
        </w:rPr>
        <w:t>_________________________</w:t>
      </w: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  <w:t xml:space="preserve"> штук уничтожены «____» августа 2022 года.</w:t>
      </w:r>
    </w:p>
    <w:p>
      <w:pPr>
        <w:pStyle w:val="Normal"/>
        <w:shd w:fill="FFFFFF" w:val="clear"/>
        <w:spacing w:lineRule="atLeast" w:line="244" w:before="0" w:after="0"/>
        <w:ind w:right="5527" w:hanging="0"/>
        <w:jc w:val="center"/>
        <w:textAlignment w:val="baseline"/>
        <w:rPr>
          <w:rFonts w:ascii="Times New Roman" w:hAnsi="Times New Roman" w:eastAsia="Times New Roman" w:cs="Times New Roman"/>
          <w:color w:val="2D2D2D"/>
          <w:spacing w:val="1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>
      <w:pPr>
        <w:pStyle w:val="Normal"/>
        <w:shd w:fill="FFFFFF" w:val="clear"/>
        <w:spacing w:lineRule="atLeast" w:line="244" w:before="0" w:after="0"/>
        <w:ind w:firstLine="709"/>
        <w:textAlignment w:val="baseline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>
      <w:pPr>
        <w:pStyle w:val="Normal"/>
        <w:shd w:fill="FFFFFF" w:val="clear"/>
        <w:spacing w:lineRule="atLeast" w:line="244" w:before="0" w:after="0"/>
        <w:textAlignment w:val="baseline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</w:r>
    </w:p>
    <w:tbl>
      <w:tblPr>
        <w:tblW w:w="99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13"/>
        <w:gridCol w:w="1173"/>
        <w:gridCol w:w="2551"/>
        <w:gridCol w:w="2977"/>
      </w:tblGrid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Председатель (заместитель председателя, секретарь) избирательной комиссии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Бийская районная ТИК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</w:t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  <w:p>
            <w:pPr>
              <w:pStyle w:val="Normal"/>
              <w:spacing w:before="0" w:after="0"/>
              <w:ind w:firstLine="34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>
          <w:trHeight w:val="585" w:hRule="atLeast"/>
        </w:trPr>
        <w:tc>
          <w:tcPr>
            <w:tcW w:w="709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>
          <w:trHeight w:val="276" w:hRule="atLeast"/>
        </w:trPr>
        <w:tc>
          <w:tcPr>
            <w:tcW w:w="709" w:type="dxa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________________________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>
        <w:trPr/>
        <w:tc>
          <w:tcPr>
            <w:tcW w:w="3222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</w:r>
          </w:p>
        </w:tc>
        <w:tc>
          <w:tcPr>
            <w:tcW w:w="1173" w:type="dxa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5528" w:type="dxa"/>
            <w:gridSpan w:val="2"/>
            <w:tcBorders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tLeast" w:line="244" w:before="0" w:after="0"/>
        <w:textAlignment w:val="baseline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4536" w:hanging="0"/>
        <w:jc w:val="center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Приложение № 5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к Порядку изготовления и передачи избирательных бюллетеней для голосования на выборах депутатов Бийского районного Совета народных депутатов Алтайского края восьмого созыва, </w:t>
      </w:r>
      <w:r>
        <w:rPr>
          <w:rFonts w:eastAsia="Times New Roman" w:cs="Times New Roman" w:ascii="Times New Roman" w:hAnsi="Times New Roman"/>
          <w:i/>
          <w:color w:val="2D2D2D"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АКТ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 несоответствии количества избирательных бюллетеней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</w:p>
    <w:p>
      <w:pPr>
        <w:pStyle w:val="Normal"/>
        <w:shd w:fill="FFFFFF" w:val="clear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для голосования на выборах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депутатов Бийского районного Совета народных депутатов Алтайского края восьмого созыва</w:t>
      </w:r>
    </w:p>
    <w:p>
      <w:pPr>
        <w:pStyle w:val="Normal"/>
        <w:shd w:fill="FFFFFF" w:val="clear"/>
        <w:spacing w:lineRule="atLeast" w:line="288" w:before="116" w:after="58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18"/>
          <w:szCs w:val="18"/>
          <w:lang w:eastAsia="ru-RU"/>
        </w:rPr>
      </w:r>
    </w:p>
    <w:p>
      <w:pPr>
        <w:pStyle w:val="Normal"/>
        <w:spacing w:lineRule="auto" w:line="192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Бийская районная территориальная избирательная комиссия</w:t>
      </w:r>
    </w:p>
    <w:p>
      <w:pPr>
        <w:pStyle w:val="Normal"/>
        <w:spacing w:lineRule="auto" w:line="240" w:before="0" w:after="120"/>
        <w:ind w:firstLine="708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120"/>
        <w:ind w:firstLine="708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Настоящим Актом подтверждается: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 контрольном пересчете избирательных бюллетеней для голосования на выборах депутатов Бийского районного Совета народных депутатов Алтайского края восьмого созыва по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______________________________________________,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i/>
          <w:i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>(наименование избирательного округа)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полученных от Бийской районной территориальной избирательной комиссии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/>
        <w:tc>
          <w:tcPr>
            <w:tcW w:w="9464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выявлено несоответствие количества избирательных бюллетеней (излишки,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недостача) в количестве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________________________________________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штук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  <w:br/>
      </w:r>
      <w:r>
        <w:rPr>
          <w:rFonts w:eastAsia="Times New Roman" w:cs="Times New Roman" w:ascii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(цифрами и прописью)</w:t>
      </w:r>
    </w:p>
    <w:p>
      <w:pPr>
        <w:pStyle w:val="Normal"/>
        <w:spacing w:lineRule="exact" w:line="320" w:before="0" w:after="120"/>
        <w:ind w:left="283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10027" w:type="dxa"/>
        <w:jc w:val="left"/>
        <w:tblInd w:w="-6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652"/>
        <w:gridCol w:w="2260"/>
        <w:gridCol w:w="2701"/>
      </w:tblGrid>
      <w:tr>
        <w:trPr/>
        <w:tc>
          <w:tcPr>
            <w:tcW w:w="1414" w:type="dxa"/>
            <w:tcBorders/>
          </w:tcPr>
          <w:p>
            <w:pPr>
              <w:pStyle w:val="Normal"/>
              <w:keepNext w:val="true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  <w:tcBorders/>
          </w:tcPr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Председатель (заместитель председателя, секретарь)</w:t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Бийской районной ТИК</w:t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  <w:tcBorders/>
          </w:tcPr>
          <w:p>
            <w:pPr>
              <w:pStyle w:val="Normal"/>
              <w:keepNext w:val="true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>
            <w:pPr>
              <w:pStyle w:val="Normal"/>
              <w:keepNext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)</w:t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>
            <w:pPr>
              <w:pStyle w:val="Normal"/>
              <w:keepNext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)</w:t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>
            <w:pPr>
              <w:pStyle w:val="Normal"/>
              <w:keepNext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  <w:tcBorders/>
          </w:tcPr>
          <w:p>
            <w:pPr>
              <w:pStyle w:val="Normal"/>
              <w:keepNext w:val="true"/>
              <w:snapToGrid w:val="false"/>
              <w:spacing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>
            <w:pPr>
              <w:pStyle w:val="Normal"/>
              <w:keepNext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)</w:t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>
            <w:pPr>
              <w:pStyle w:val="Normal"/>
              <w:keepNext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)</w:t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keepNext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>
            <w:pPr>
              <w:pStyle w:val="Normal"/>
              <w:keepNext w:val="tru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  <w:color w:val="2D2D2D"/>
          <w:spacing w:val="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1"/>
          <w:sz w:val="26"/>
          <w:szCs w:val="26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сноски Знак"/>
    <w:qFormat/>
    <w:rPr>
      <w:rFonts w:ascii="Calibri" w:hAnsi="Calibri" w:eastAsia="Calibri" w:cs="Times New Roman"/>
      <w:sz w:val="20"/>
      <w:szCs w:val="20"/>
    </w:rPr>
  </w:style>
  <w:style w:type="character" w:styleId="Style16">
    <w:name w:val="Символ сноски"/>
    <w:qFormat/>
    <w:rPr>
      <w:vertAlign w:val="superscript"/>
    </w:rPr>
  </w:style>
  <w:style w:type="character" w:styleId="Style17">
    <w:name w:val="Верхний колонтитул Знак"/>
    <w:qFormat/>
    <w:rPr>
      <w:rFonts w:ascii="Calibri" w:hAnsi="Calibri" w:eastAsia="Calibri" w:cs="Times New Roman"/>
    </w:rPr>
  </w:style>
  <w:style w:type="character" w:styleId="Style18">
    <w:name w:val="Нижний колонтитул Знак"/>
    <w:qFormat/>
    <w:rPr>
      <w:rFonts w:ascii="Calibri" w:hAnsi="Calibri" w:eastAsia="Calibri" w:cs="Times New Roman"/>
    </w:rPr>
  </w:style>
  <w:style w:type="character" w:styleId="Style19">
    <w:name w:val="Текст выноски Знак"/>
    <w:qFormat/>
    <w:rPr>
      <w:rFonts w:ascii="Tahoma" w:hAnsi="Tahoma" w:eastAsia="Calibri" w:cs="Tahoma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spacing w:lineRule="auto" w:line="240" w:before="0" w:after="0"/>
    </w:pPr>
    <w:rPr/>
  </w:style>
  <w:style w:type="paragraph" w:styleId="Style28">
    <w:name w:val="Footer"/>
    <w:basedOn w:val="Normal"/>
    <w:pPr>
      <w:spacing w:lineRule="auto" w:line="240" w:before="0" w:after="0"/>
    </w:pPr>
    <w:rPr/>
  </w:style>
  <w:style w:type="paragraph" w:styleId="Style29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3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LibreOffice/7.3.5.2$Windows_X86_64 LibreOffice_project/184fe81b8c8c30d8b5082578aee2fed2ea847c01</Application>
  <AppVersion>15.0000</AppVersion>
  <Pages>12</Pages>
  <Words>1697</Words>
  <Characters>13489</Characters>
  <CharactersWithSpaces>15088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2022-08-19T13:25:00Z</dcterms:created>
  <dc:creator>Субочев</dc:creator>
  <dc:description/>
  <dc:language>ru-RU</dc:language>
  <cp:lastModifiedBy>O-K_otdel</cp:lastModifiedBy>
  <cp:lastPrinted>2022-08-19T09:43:00Z</cp:lastPrinted>
  <dcterms:modified xsi:type="dcterms:W3CDTF">2022-08-19T13:25:00Z</dcterms:modified>
  <cp:revision>2</cp:revision>
  <dc:subject/>
  <dc:title/>
</cp:coreProperties>
</file>