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9C" w:rsidRDefault="0020159C" w:rsidP="0020159C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>БИЙСКАЯ РАЙОННАЯ</w:t>
      </w:r>
    </w:p>
    <w:p w:rsidR="0020159C" w:rsidRPr="007007CA" w:rsidRDefault="0020159C" w:rsidP="0020159C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20159C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color w:val="000000"/>
        </w:rPr>
      </w:pPr>
    </w:p>
    <w:p w:rsidR="0020159C" w:rsidRPr="007007CA" w:rsidRDefault="0020159C" w:rsidP="0020159C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20159C" w:rsidRPr="007007CA" w:rsidRDefault="0020159C" w:rsidP="0020159C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0159C" w:rsidRPr="007007CA" w:rsidTr="005D5CC4">
        <w:tc>
          <w:tcPr>
            <w:tcW w:w="3436" w:type="dxa"/>
          </w:tcPr>
          <w:p w:rsidR="0020159C" w:rsidRPr="00FD7908" w:rsidRDefault="00F2726D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 </w:t>
            </w:r>
            <w:r w:rsidR="0020159C">
              <w:rPr>
                <w:color w:val="000000"/>
              </w:rPr>
              <w:t>сентября</w:t>
            </w:r>
            <w:r w:rsidR="0020159C" w:rsidRPr="00FD7908">
              <w:rPr>
                <w:color w:val="000000"/>
              </w:rPr>
              <w:t xml:space="preserve"> 202</w:t>
            </w:r>
            <w:r w:rsidR="0020159C">
              <w:rPr>
                <w:color w:val="000000"/>
              </w:rPr>
              <w:t>2</w:t>
            </w:r>
            <w:r w:rsidR="0020159C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2726D">
              <w:rPr>
                <w:color w:val="000000"/>
              </w:rPr>
              <w:t>61/230</w:t>
            </w:r>
          </w:p>
        </w:tc>
      </w:tr>
      <w:tr w:rsidR="0020159C" w:rsidRPr="007007CA" w:rsidTr="005D5CC4">
        <w:tc>
          <w:tcPr>
            <w:tcW w:w="3436" w:type="dxa"/>
          </w:tcPr>
          <w:p w:rsidR="0020159C" w:rsidRPr="00FD7908" w:rsidRDefault="0020159C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20159C" w:rsidRPr="00FD7908" w:rsidRDefault="0020159C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20159C" w:rsidRPr="00FD7908" w:rsidRDefault="0020159C" w:rsidP="005D5CC4">
            <w:pPr>
              <w:rPr>
                <w:b/>
                <w:color w:val="000000"/>
              </w:rPr>
            </w:pPr>
          </w:p>
        </w:tc>
      </w:tr>
    </w:tbl>
    <w:p w:rsidR="0020159C" w:rsidRDefault="0020159C" w:rsidP="0020159C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20159C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20159C" w:rsidRDefault="0020159C" w:rsidP="0020159C">
            <w:pPr>
              <w:widowControl w:val="0"/>
              <w:jc w:val="both"/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 w:rsidRPr="0020159C">
              <w:t xml:space="preserve">одномандатному избирательному округу № </w:t>
            </w:r>
            <w:r>
              <w:t>4</w:t>
            </w:r>
          </w:p>
          <w:p w:rsidR="00122DD0" w:rsidRPr="000709DE" w:rsidRDefault="00122DD0" w:rsidP="0020159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0159C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20159C" w:rsidRPr="002A712C" w:rsidRDefault="0020159C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20159C" w:rsidRPr="002A712C" w:rsidRDefault="0020159C" w:rsidP="00122DD0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122DD0">
        <w:t xml:space="preserve"> </w:t>
      </w:r>
      <w:r w:rsidRPr="000709DE">
        <w:t>созыва по одномандатному избирательному округу № </w:t>
      </w:r>
      <w:r>
        <w:t>4</w:t>
      </w:r>
      <w:r w:rsidRPr="000709DE">
        <w:t xml:space="preserve">, в соответствии </w:t>
      </w:r>
      <w:r>
        <w:t xml:space="preserve">       </w:t>
      </w:r>
      <w:r w:rsidRPr="000709DE">
        <w:t xml:space="preserve">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одномандатному избирательному округу № </w:t>
      </w:r>
      <w:r>
        <w:t>4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20159C" w:rsidRPr="002A712C" w:rsidRDefault="0020159C" w:rsidP="0020159C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20159C" w:rsidRDefault="0020159C" w:rsidP="0020159C">
      <w:pPr>
        <w:rPr>
          <w:b/>
        </w:rPr>
      </w:pPr>
      <w:r w:rsidRPr="002A712C">
        <w:rPr>
          <w:b/>
        </w:rPr>
        <w:t>РЕШИЛА:</w:t>
      </w:r>
    </w:p>
    <w:p w:rsidR="0020159C" w:rsidRPr="002A712C" w:rsidRDefault="0020159C" w:rsidP="0020159C">
      <w:pPr>
        <w:rPr>
          <w:b/>
        </w:rPr>
      </w:pPr>
    </w:p>
    <w:p w:rsidR="0020159C" w:rsidRPr="000709DE" w:rsidRDefault="0020159C" w:rsidP="0020159C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одномандатному избирательному округу № </w:t>
      </w:r>
      <w:r>
        <w:t xml:space="preserve">4 </w:t>
      </w:r>
      <w:r w:rsidRPr="000709DE">
        <w:t>состоявшимися и результаты выборов – действительными.</w:t>
      </w:r>
    </w:p>
    <w:p w:rsidR="0020159C" w:rsidRDefault="0020159C" w:rsidP="0020159C">
      <w:pPr>
        <w:ind w:firstLine="709"/>
        <w:jc w:val="both"/>
      </w:pPr>
      <w:r w:rsidRPr="000709DE">
        <w:t xml:space="preserve">2. Признать избранным депутатом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="00F2726D">
        <w:t xml:space="preserve">созыва </w:t>
      </w:r>
      <w:r w:rsidRPr="000709DE">
        <w:t xml:space="preserve">по одномандатному избирательному округу № </w:t>
      </w:r>
      <w:r>
        <w:t xml:space="preserve">4 </w:t>
      </w:r>
      <w:r w:rsidRPr="000709DE">
        <w:t xml:space="preserve">зарегистрированного кандидата </w:t>
      </w:r>
      <w:r w:rsidR="00CD1AA8">
        <w:t xml:space="preserve">                      </w:t>
      </w:r>
      <w:proofErr w:type="spellStart"/>
      <w:r w:rsidR="00F2726D">
        <w:t>Басаргина</w:t>
      </w:r>
      <w:proofErr w:type="spellEnd"/>
      <w:r w:rsidR="00F2726D">
        <w:t xml:space="preserve"> Руслана Валерьевича</w:t>
      </w:r>
      <w:r w:rsidRPr="000709DE">
        <w:t>, получившего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20159C" w:rsidRPr="0020159C" w:rsidRDefault="0020159C" w:rsidP="0020159C">
      <w:pPr>
        <w:widowControl w:val="0"/>
        <w:ind w:firstLine="708"/>
        <w:jc w:val="both"/>
      </w:pPr>
      <w:r w:rsidRPr="0020159C">
        <w:lastRenderedPageBreak/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20159C" w:rsidRPr="0020159C" w:rsidRDefault="0020159C" w:rsidP="0020159C">
      <w:pPr>
        <w:ind w:firstLine="709"/>
        <w:jc w:val="both"/>
      </w:pPr>
    </w:p>
    <w:p w:rsidR="0020159C" w:rsidRDefault="0020159C" w:rsidP="0020159C"/>
    <w:p w:rsidR="0020159C" w:rsidRPr="002A712C" w:rsidRDefault="0020159C" w:rsidP="0020159C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20159C" w:rsidRPr="00336BDB" w:rsidRDefault="0020159C" w:rsidP="005D5CC4"/>
        </w:tc>
        <w:tc>
          <w:tcPr>
            <w:tcW w:w="2714" w:type="dxa"/>
          </w:tcPr>
          <w:p w:rsidR="0020159C" w:rsidRPr="00336BDB" w:rsidRDefault="0020159C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20159C" w:rsidRPr="00336BDB" w:rsidRDefault="0020159C" w:rsidP="0020159C">
      <w:pPr>
        <w:jc w:val="both"/>
      </w:pPr>
    </w:p>
    <w:p w:rsidR="0020159C" w:rsidRPr="00336BDB" w:rsidRDefault="0020159C" w:rsidP="0020159C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20159C" w:rsidRPr="00336BDB" w:rsidTr="005D5CC4">
        <w:trPr>
          <w:cantSplit/>
        </w:trPr>
        <w:tc>
          <w:tcPr>
            <w:tcW w:w="5245" w:type="dxa"/>
          </w:tcPr>
          <w:p w:rsidR="0020159C" w:rsidRPr="00336BDB" w:rsidRDefault="0020159C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20159C" w:rsidRPr="00336BDB" w:rsidRDefault="0020159C" w:rsidP="005D5CC4"/>
        </w:tc>
        <w:tc>
          <w:tcPr>
            <w:tcW w:w="2599" w:type="dxa"/>
          </w:tcPr>
          <w:p w:rsidR="0020159C" w:rsidRPr="00336BDB" w:rsidRDefault="0020159C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20159C" w:rsidRPr="002A712C" w:rsidRDefault="0020159C" w:rsidP="0020159C">
      <w:pPr>
        <w:jc w:val="both"/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p w:rsidR="0020159C" w:rsidRDefault="0020159C" w:rsidP="002050D1">
      <w:pPr>
        <w:rPr>
          <w:sz w:val="26"/>
          <w:szCs w:val="26"/>
        </w:rPr>
      </w:pPr>
    </w:p>
    <w:sectPr w:rsidR="0020159C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E1" w:rsidRDefault="00CA21E1">
      <w:r>
        <w:separator/>
      </w:r>
    </w:p>
  </w:endnote>
  <w:endnote w:type="continuationSeparator" w:id="0">
    <w:p w:rsidR="00CA21E1" w:rsidRDefault="00C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E1" w:rsidRDefault="00CA21E1">
      <w:r>
        <w:separator/>
      </w:r>
    </w:p>
  </w:footnote>
  <w:footnote w:type="continuationSeparator" w:id="0">
    <w:p w:rsidR="00CA21E1" w:rsidRDefault="00CA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22DD0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C1AA1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6196E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A21E1"/>
    <w:rsid w:val="00CD1AA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A5C62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F470-CFCB-494C-9132-FE4752C3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2022-09-13T02:35:00Z</dcterms:created>
  <dcterms:modified xsi:type="dcterms:W3CDTF">2022-09-13T02:35:00Z</dcterms:modified>
</cp:coreProperties>
</file>