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052097">
              <w:rPr>
                <w:rFonts w:ascii="Times New Roman" w:hAnsi="Times New Roman" w:cs="Times New Roman"/>
                <w:sz w:val="28"/>
                <w:szCs w:val="28"/>
              </w:rPr>
              <w:t>Мало</w:t>
            </w:r>
            <w:r w:rsidR="00A9799D">
              <w:rPr>
                <w:rFonts w:ascii="Times New Roman" w:hAnsi="Times New Roman" w:cs="Times New Roman"/>
                <w:sz w:val="28"/>
                <w:szCs w:val="28"/>
              </w:rPr>
              <w:t>угреневского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236EE6" w:rsidRDefault="00236EE6"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236EE6">
              <w:rPr>
                <w:rFonts w:ascii="Times New Roman" w:hAnsi="Times New Roman" w:cs="Times New Roman"/>
                <w:sz w:val="28"/>
                <w:szCs w:val="28"/>
                <w:u w:val="single"/>
              </w:rPr>
              <w:t>06.10.2017 г.</w:t>
            </w:r>
            <w:r>
              <w:rPr>
                <w:rFonts w:ascii="Times New Roman" w:hAnsi="Times New Roman" w:cs="Times New Roman"/>
                <w:sz w:val="28"/>
                <w:szCs w:val="28"/>
              </w:rPr>
              <w:t xml:space="preserve"> № </w:t>
            </w:r>
            <w:r w:rsidRPr="00236EE6">
              <w:rPr>
                <w:rFonts w:ascii="Times New Roman" w:hAnsi="Times New Roman" w:cs="Times New Roman"/>
                <w:sz w:val="28"/>
                <w:szCs w:val="28"/>
                <w:u w:val="single"/>
              </w:rPr>
              <w:t>52</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052097"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Мало</w:t>
      </w:r>
      <w:r w:rsidR="00A9799D">
        <w:rPr>
          <w:rFonts w:ascii="Times New Roman" w:hAnsi="Times New Roman" w:cs="Times New Roman"/>
          <w:sz w:val="28"/>
          <w:szCs w:val="28"/>
        </w:rPr>
        <w:t>угреневский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w:t>
      </w:r>
      <w:proofErr w:type="gramEnd"/>
      <w:r w:rsidRPr="00037D5B">
        <w:rPr>
          <w:rFonts w:ascii="Times New Roman" w:hAnsi="Times New Roman" w:cs="Times New Roman"/>
          <w:sz w:val="28"/>
          <w:szCs w:val="28"/>
        </w:rPr>
        <w:t xml:space="preserve">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236EE6"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A9799D" w:rsidRPr="00A9799D" w:rsidRDefault="009E1AF5" w:rsidP="00A9799D">
      <w:pPr>
        <w:pStyle w:val="a3"/>
        <w:ind w:firstLine="539"/>
        <w:jc w:val="both"/>
        <w:rPr>
          <w:rFonts w:ascii="Times New Roman" w:hAnsi="Times New Roman" w:cs="Times New Roman"/>
          <w:sz w:val="28"/>
          <w:szCs w:val="28"/>
        </w:rPr>
      </w:pPr>
      <w:r w:rsidRPr="00A9799D">
        <w:rPr>
          <w:rFonts w:ascii="Times New Roman" w:hAnsi="Times New Roman" w:cs="Times New Roman"/>
          <w:sz w:val="28"/>
          <w:szCs w:val="28"/>
        </w:rPr>
        <w:t xml:space="preserve">1.1. </w:t>
      </w:r>
      <w:r w:rsidR="00A9799D" w:rsidRPr="00A9799D">
        <w:rPr>
          <w:rFonts w:ascii="Times New Roman" w:hAnsi="Times New Roman" w:cs="Times New Roman"/>
          <w:sz w:val="28"/>
          <w:szCs w:val="28"/>
        </w:rPr>
        <w:t xml:space="preserve">Территория муниципального образования </w:t>
      </w:r>
      <w:proofErr w:type="spellStart"/>
      <w:r w:rsidR="00A9799D" w:rsidRPr="00A9799D">
        <w:rPr>
          <w:rFonts w:ascii="Times New Roman" w:hAnsi="Times New Roman" w:cs="Times New Roman"/>
          <w:bCs/>
          <w:sz w:val="28"/>
          <w:szCs w:val="28"/>
        </w:rPr>
        <w:t>Малоугреневский</w:t>
      </w:r>
      <w:proofErr w:type="spellEnd"/>
      <w:r w:rsidR="00A9799D" w:rsidRPr="00A9799D">
        <w:rPr>
          <w:rFonts w:ascii="Times New Roman" w:hAnsi="Times New Roman" w:cs="Times New Roman"/>
          <w:bCs/>
          <w:sz w:val="28"/>
          <w:szCs w:val="28"/>
        </w:rPr>
        <w:t xml:space="preserve"> сельсовет Бийского района </w:t>
      </w:r>
      <w:r w:rsidR="00A9799D" w:rsidRPr="00A9799D">
        <w:rPr>
          <w:rFonts w:ascii="Times New Roman" w:hAnsi="Times New Roman" w:cs="Times New Roman"/>
          <w:sz w:val="28"/>
          <w:szCs w:val="28"/>
        </w:rPr>
        <w:t xml:space="preserve">Алтайского края общей площадью 76,53 кв. км,  в состав входит 3 населённых пункта – село </w:t>
      </w:r>
      <w:proofErr w:type="spellStart"/>
      <w:r w:rsidR="00A9799D" w:rsidRPr="00A9799D">
        <w:rPr>
          <w:rFonts w:ascii="Times New Roman" w:hAnsi="Times New Roman" w:cs="Times New Roman"/>
          <w:sz w:val="28"/>
          <w:szCs w:val="28"/>
        </w:rPr>
        <w:t>Малоугренево</w:t>
      </w:r>
      <w:proofErr w:type="spellEnd"/>
      <w:r w:rsidR="00A9799D" w:rsidRPr="00A9799D">
        <w:rPr>
          <w:rFonts w:ascii="Times New Roman" w:hAnsi="Times New Roman" w:cs="Times New Roman"/>
          <w:sz w:val="28"/>
          <w:szCs w:val="28"/>
        </w:rPr>
        <w:t>, поселок Боровой, поселок Пригородный.</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A9799D">
        <w:rPr>
          <w:sz w:val="28"/>
          <w:szCs w:val="28"/>
        </w:rPr>
        <w:t>Малоугреневский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roofErr w:type="gramEnd"/>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236EE6" w:rsidRDefault="00236EE6"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9202AF" w:rsidRDefault="009202AF" w:rsidP="009202AF">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xml:space="preserve">, СП 121.13330.2012, СанПиН 2.2.1/2.1.1.1200-03. Указанные требования должны соблюдаться также при </w:t>
      </w:r>
      <w:r w:rsidRPr="00FE57F2">
        <w:rPr>
          <w:rFonts w:ascii="Times New Roman" w:hAnsi="Times New Roman" w:cs="Times New Roman"/>
          <w:sz w:val="28"/>
          <w:szCs w:val="28"/>
          <w:lang w:eastAsia="ru-RU"/>
        </w:rPr>
        <w:lastRenderedPageBreak/>
        <w:t>реконструкции существующих и формировании новых жилых, общественно-деловых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 Пропускную способность сети улиц, дорог и транспортных пересечений, число мест хранения автомобилей в городских и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 xml:space="preserve">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w:t>
      </w:r>
      <w:r w:rsidRPr="00F136CB">
        <w:rPr>
          <w:rFonts w:ascii="Times New Roman" w:hAnsi="Times New Roman" w:cs="Times New Roman"/>
          <w:sz w:val="24"/>
          <w:szCs w:val="24"/>
          <w:lang w:eastAsia="ru-RU"/>
        </w:rPr>
        <w:lastRenderedPageBreak/>
        <w:t>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Поселковая 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сельского 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w:t>
      </w:r>
      <w:r w:rsidRPr="00F136CB">
        <w:rPr>
          <w:rFonts w:ascii="Times New Roman" w:hAnsi="Times New Roman" w:cs="Times New Roman"/>
          <w:sz w:val="28"/>
          <w:szCs w:val="28"/>
          <w:lang w:eastAsia="ru-RU"/>
        </w:rPr>
        <w:lastRenderedPageBreak/>
        <w:t>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11.18. В пределах треугольников видимости не допускается размещение зданий, сооружений, передвижных предметов (киосков, </w:t>
      </w:r>
      <w:r w:rsidRPr="00F136CB">
        <w:rPr>
          <w:rFonts w:ascii="Times New Roman" w:hAnsi="Times New Roman" w:cs="Times New Roman"/>
          <w:sz w:val="28"/>
          <w:szCs w:val="28"/>
          <w:lang w:eastAsia="ru-RU"/>
        </w:rPr>
        <w:lastRenderedPageBreak/>
        <w:t>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11.27. В центральных районах крупных городов при ограниченной пропускной способности улично-дорожной сети допускается </w:t>
      </w:r>
      <w:r w:rsidRPr="00F136CB">
        <w:rPr>
          <w:rFonts w:ascii="Times New Roman" w:hAnsi="Times New Roman" w:cs="Times New Roman"/>
          <w:sz w:val="28"/>
          <w:szCs w:val="28"/>
          <w:lang w:eastAsia="ru-RU"/>
        </w:rPr>
        <w:lastRenderedPageBreak/>
        <w:t>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w:t>
      </w:r>
      <w:r w:rsidRPr="00F136CB">
        <w:rPr>
          <w:rFonts w:ascii="Times New Roman" w:hAnsi="Times New Roman" w:cs="Times New Roman"/>
          <w:sz w:val="28"/>
          <w:szCs w:val="28"/>
          <w:lang w:eastAsia="ru-RU"/>
        </w:rPr>
        <w:lastRenderedPageBreak/>
        <w:t>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 xml:space="preserve">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w:t>
      </w:r>
      <w:r w:rsidR="009E1AF5" w:rsidRPr="00F136CB">
        <w:rPr>
          <w:rFonts w:ascii="Times New Roman" w:hAnsi="Times New Roman" w:cs="Times New Roman"/>
          <w:sz w:val="28"/>
          <w:szCs w:val="28"/>
          <w:lang w:eastAsia="ru-RU"/>
        </w:rPr>
        <w:lastRenderedPageBreak/>
        <w:t>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w:t>
      </w:r>
      <w:r w:rsidRPr="00F136CB">
        <w:rPr>
          <w:rFonts w:ascii="Times New Roman" w:hAnsi="Times New Roman" w:cs="Times New Roman"/>
          <w:sz w:val="28"/>
          <w:szCs w:val="28"/>
          <w:lang w:eastAsia="ru-RU"/>
        </w:rPr>
        <w:lastRenderedPageBreak/>
        <w:t>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w:t>
      </w:r>
      <w:r w:rsidRPr="003A3D66">
        <w:rPr>
          <w:rFonts w:ascii="Times New Roman" w:hAnsi="Times New Roman" w:cs="Times New Roman"/>
          <w:sz w:val="24"/>
          <w:szCs w:val="24"/>
          <w:lang w:eastAsia="ru-RU"/>
        </w:rPr>
        <w:lastRenderedPageBreak/>
        <w:t>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При количестве мест хранения автомобилей более 300 противопожарные 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контакт-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r w:rsidRPr="007751AA">
              <w:rPr>
                <w:rFonts w:ascii="Times New Roman" w:hAnsi="Times New Roman" w:cs="Times New Roman"/>
                <w:spacing w:val="-6"/>
                <w:sz w:val="20"/>
                <w:szCs w:val="20"/>
              </w:rPr>
              <w:t>свы-ше</w:t>
            </w:r>
            <w:proofErr w:type="spell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зоны возможного нарушения прочности грунтов оснований.</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16.7. 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Расстояние, м, по горизонтали (в свету) до</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пневмо</w:t>
            </w:r>
            <w:proofErr w:type="spellEnd"/>
            <w:r w:rsidRPr="007751AA">
              <w:rPr>
                <w:rFonts w:ascii="Times New Roman" w:hAnsi="Times New Roman" w:cs="Times New Roman"/>
              </w:rPr>
              <w:t>-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r w:rsidRPr="007751AA">
              <w:rPr>
                <w:rFonts w:ascii="Times New Roman" w:hAnsi="Times New Roman" w:cs="Times New Roman"/>
              </w:rPr>
              <w:t>кана</w:t>
            </w:r>
            <w:proofErr w:type="spellEnd"/>
            <w:r w:rsidRPr="007751AA">
              <w:rPr>
                <w:rFonts w:ascii="Times New Roman" w:hAnsi="Times New Roman" w:cs="Times New Roman"/>
              </w:rPr>
              <w:t xml:space="preserve">-ла,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17.2. Выбор территории для строительства новых и развития существующих населенных пунктов следует предусматривать на основе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17.5.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пожаро</w:t>
      </w:r>
      <w:proofErr w:type="spell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18.5.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ниже указанных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21.2. 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с учетом требований ГОСТ Р 22.0.06-95, ГОСТ Р 22.0.07-95, ГОСТ Р 22.1.12-2005, ГОСТ Р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Р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24.13. 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24.18. В зависимости от характера подтопления (локальный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инертными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струенаправляющие дамбы из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геотехнические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конструктивные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технологические (повышение надежности технологического оборудования и коммуникаций, их дублирование, контроль за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на: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контроль за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подрабатываемых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территориях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IVк</w:t>
      </w:r>
      <w:proofErr w:type="spell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r w:rsidRPr="000507F2">
        <w:rPr>
          <w:rFonts w:ascii="Times New Roman" w:hAnsi="Times New Roman" w:cs="Times New Roman"/>
          <w:sz w:val="28"/>
          <w:szCs w:val="28"/>
          <w:lang w:eastAsia="ru-RU"/>
        </w:rPr>
        <w:t>Iк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 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29.4. 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территории и ее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(чел./га)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 А,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 А,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236EE6" w:rsidRDefault="00236EE6"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212B15"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212B15"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212B15"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212B15"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212B15"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212B15"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212B15"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212B15"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212B15"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212B15"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212B15"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212B15"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20.06.2006 N 384 "Об утверждении Правил определения границ зон охраняемых объектов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12.10.2006 N 611 "О порядке установления и использования полос отвода и охранных зон железных дорог"</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22.12.2011 N 1108 "Об утверждении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212B15"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212B15"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212B15"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212B15"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постановление Администрации края от 12.08.2013 N 418 "Об утверждении схемы развития и размещения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212B15"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9720-76 "Габариты приближения строений и подвижного состава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ОСН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НТП-</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ОСН </w:t>
      </w:r>
      <w:hyperlink r:id="rId134"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2.6.1.2800-10 "Гигиенические требования по ограничению облучения населения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(СПОРО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5"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15-2.99 "Инструкция о порядке осуществления государственного контроля за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236EE6" w:rsidRDefault="00236EE6"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6"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 А</w:t>
      </w:r>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Городское поселение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w:t>
      </w:r>
      <w:hyperlink r:id="rId137"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8"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0"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Земельный участок - часть поверхности земли (в том числе почвенный слой), границы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сооружения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1"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2"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200 - 400 кв. м (включая площадь застройки) - при 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переделочные,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судоремонтные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кожевенные и первичной обработки кожсырья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до</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гидролизно-дрожжевые,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ячеистого,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дробильно-сортировочные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обогатительные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цементно-бетонные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асфальтобетонные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 и мясные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размещаемые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 шерстно-мясные, мясо-сальные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 и 6 млн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Вместимость складов, т</w:t>
            </w:r>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Размеры земельных</w:t>
            </w:r>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r w:rsidRPr="00CE7A09">
              <w:rPr>
                <w:rFonts w:ascii="Times New Roman" w:hAnsi="Times New Roman" w:cs="Times New Roman"/>
                <w:bCs/>
                <w:sz w:val="24"/>
                <w:szCs w:val="24"/>
                <w:vertAlign w:val="superscript"/>
              </w:rPr>
              <w:t>2</w:t>
            </w:r>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Е</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w:t>
            </w:r>
            <w:r w:rsidRPr="009E1AF5">
              <w:rPr>
                <w:rFonts w:ascii="Times New Roman" w:eastAsia="Times New Roman" w:hAnsi="Times New Roman" w:cs="Times New Roman"/>
                <w:sz w:val="24"/>
                <w:szCs w:val="24"/>
                <w:lang w:eastAsia="ru-RU"/>
              </w:rPr>
              <w:lastRenderedPageBreak/>
              <w:t>сокращения площади 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школы-интерната, кв. м на 1 учащегося от 200 до 300 - 70; от 300 до 500 - 65; от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w:t>
            </w:r>
            <w:r w:rsidRPr="009E1AF5">
              <w:rPr>
                <w:rFonts w:ascii="Times New Roman" w:eastAsia="Times New Roman" w:hAnsi="Times New Roman" w:cs="Times New Roman"/>
                <w:sz w:val="24"/>
                <w:szCs w:val="24"/>
                <w:lang w:eastAsia="ru-RU"/>
              </w:rPr>
              <w:lastRenderedPageBreak/>
              <w:t xml:space="preserve">принимать не менее 2 га, при 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профессионально-технических училищ и средних специальных учебных заведений, кв. м на 1 учащегося: до 300 мест - 75; от 300 до 900 - 50 - 65; от 900 до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w:t>
            </w:r>
            <w:r w:rsidRPr="009E1AF5">
              <w:rPr>
                <w:rFonts w:ascii="Times New Roman" w:eastAsia="Times New Roman" w:hAnsi="Times New Roman" w:cs="Times New Roman"/>
                <w:sz w:val="24"/>
                <w:szCs w:val="24"/>
                <w:lang w:eastAsia="ru-RU"/>
              </w:rPr>
              <w:lastRenderedPageBreak/>
              <w:t xml:space="preserve">учебных центров размеры 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w:t>
            </w:r>
            <w:r w:rsidRPr="009E1AF5">
              <w:rPr>
                <w:rFonts w:ascii="Times New Roman" w:eastAsia="Times New Roman" w:hAnsi="Times New Roman" w:cs="Times New Roman"/>
                <w:sz w:val="24"/>
                <w:szCs w:val="24"/>
                <w:lang w:eastAsia="ru-RU"/>
              </w:rPr>
              <w:lastRenderedPageBreak/>
              <w:t>специализированная зона - по заданию на проектирование; спортивная зона - 1 - 2;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интернатов, мест: до 200 - 125 кв. м на 1 место; от 200 до 400 - 100 кв. м на 1 место; от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w:t>
            </w:r>
            <w:r w:rsidRPr="009E1AF5">
              <w:rPr>
                <w:rFonts w:ascii="Times New Roman" w:eastAsia="Times New Roman" w:hAnsi="Times New Roman" w:cs="Times New Roman"/>
                <w:sz w:val="24"/>
                <w:szCs w:val="24"/>
                <w:lang w:eastAsia="ru-RU"/>
              </w:rPr>
              <w:lastRenderedPageBreak/>
              <w:t>группы квартир для ветеранов 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w:t>
            </w:r>
            <w:r w:rsidRPr="009E1AF5">
              <w:rPr>
                <w:rFonts w:ascii="Times New Roman" w:eastAsia="Times New Roman" w:hAnsi="Times New Roman" w:cs="Times New Roman"/>
                <w:sz w:val="24"/>
                <w:szCs w:val="24"/>
                <w:lang w:eastAsia="ru-RU"/>
              </w:rPr>
              <w:lastRenderedPageBreak/>
              <w:t>пригородной зоне, следует 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Фельдшерские или 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w:t>
            </w:r>
            <w:r w:rsidRPr="009E1AF5">
              <w:rPr>
                <w:rFonts w:ascii="Times New Roman" w:eastAsia="Times New Roman" w:hAnsi="Times New Roman" w:cs="Times New Roman"/>
                <w:sz w:val="24"/>
                <w:szCs w:val="24"/>
                <w:lang w:eastAsia="ru-RU"/>
              </w:rPr>
              <w:lastRenderedPageBreak/>
              <w:t>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w:t>
            </w:r>
            <w:r w:rsidRPr="009E1AF5">
              <w:rPr>
                <w:rFonts w:ascii="Times New Roman" w:eastAsia="Times New Roman" w:hAnsi="Times New Roman" w:cs="Times New Roman"/>
                <w:sz w:val="24"/>
                <w:szCs w:val="24"/>
                <w:lang w:eastAsia="ru-RU"/>
              </w:rPr>
              <w:lastRenderedPageBreak/>
              <w:t>центрах, размеры земельных 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w:t>
            </w:r>
            <w:r w:rsidRPr="009E1AF5">
              <w:rPr>
                <w:rFonts w:ascii="Times New Roman" w:eastAsia="Times New Roman" w:hAnsi="Times New Roman" w:cs="Times New Roman"/>
                <w:sz w:val="24"/>
                <w:szCs w:val="24"/>
                <w:lang w:eastAsia="ru-RU"/>
              </w:rPr>
              <w:lastRenderedPageBreak/>
              <w:t xml:space="preserve">Комплексы физкультурно-оздоровительных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 %: 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залы и крытые бассейны для климатических подрайонов IА, IБ, IГ, IД и IIА, </w:t>
            </w:r>
            <w:r w:rsidRPr="009E1AF5">
              <w:rPr>
                <w:rFonts w:ascii="Times New Roman" w:eastAsia="Times New Roman" w:hAnsi="Times New Roman" w:cs="Times New Roman"/>
                <w:sz w:val="24"/>
                <w:szCs w:val="24"/>
                <w:lang w:eastAsia="ru-RU"/>
              </w:rPr>
              <w:lastRenderedPageBreak/>
              <w:t>кв. м площади пола,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поселениях с числом жителей от 2 до 5 тыс. следует предусматривать один спортивный </w:t>
            </w:r>
            <w:r w:rsidRPr="009E1AF5">
              <w:rPr>
                <w:rFonts w:ascii="Times New Roman" w:eastAsia="Times New Roman" w:hAnsi="Times New Roman" w:cs="Times New Roman"/>
                <w:sz w:val="24"/>
                <w:szCs w:val="24"/>
                <w:lang w:eastAsia="ru-RU"/>
              </w:rPr>
              <w:lastRenderedPageBreak/>
              <w:t>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 Размещение, вместимость и размеры земельных </w:t>
            </w:r>
            <w:r w:rsidRPr="009E1AF5">
              <w:rPr>
                <w:rFonts w:ascii="Times New Roman" w:eastAsia="Times New Roman" w:hAnsi="Times New Roman" w:cs="Times New Roman"/>
                <w:sz w:val="24"/>
                <w:szCs w:val="24"/>
                <w:lang w:eastAsia="ru-RU"/>
              </w:rPr>
              <w:lastRenderedPageBreak/>
              <w:t>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Лектории, место </w:t>
            </w:r>
            <w:r w:rsidRPr="009E1AF5">
              <w:rPr>
                <w:rFonts w:ascii="Times New Roman" w:eastAsia="Times New Roman" w:hAnsi="Times New Roman" w:cs="Times New Roman"/>
                <w:sz w:val="24"/>
                <w:szCs w:val="24"/>
                <w:lang w:eastAsia="ru-RU"/>
              </w:rPr>
              <w:lastRenderedPageBreak/>
              <w:t>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Залы 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2 - 3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меньшую вместимость клубов и библиотек следует принимать для крупных </w:t>
            </w:r>
            <w:r w:rsidRPr="009E1AF5">
              <w:rPr>
                <w:rFonts w:ascii="Times New Roman" w:eastAsia="Times New Roman" w:hAnsi="Times New Roman" w:cs="Times New Roman"/>
                <w:sz w:val="24"/>
                <w:szCs w:val="24"/>
                <w:lang w:eastAsia="ru-RU"/>
              </w:rPr>
              <w:lastRenderedPageBreak/>
              <w:t>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читательских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до 15 - 0,8 - 1,1; от 15 до 20 - 1,1 - 1,3. Торговые центры малых городов и сельских поселений с </w:t>
            </w:r>
            <w:r w:rsidRPr="009E1AF5">
              <w:rPr>
                <w:rFonts w:ascii="Times New Roman" w:eastAsia="Times New Roman" w:hAnsi="Times New Roman" w:cs="Times New Roman"/>
                <w:sz w:val="24"/>
                <w:szCs w:val="24"/>
                <w:lang w:eastAsia="ru-RU"/>
              </w:rPr>
              <w:lastRenderedPageBreak/>
              <w:t>числом жителей, тыс. чел.: до 1 - 0,1 - 0,2 га; от 1 до 3 - 0,2 - 0,4 га; от 3 до 4 - 0,4 - 0,6 га; от 5 до 6 - 0,6 - 1,0; от 7 до 10 - 1,0 - 1,2. Предприятия торговли, кв. м торговой площади: до 250 - 0,08 га на 100 кв. м торг. площади,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w:t>
            </w:r>
            <w:r w:rsidRPr="009E1AF5">
              <w:rPr>
                <w:rFonts w:ascii="Times New Roman" w:eastAsia="Times New Roman" w:hAnsi="Times New Roman" w:cs="Times New Roman"/>
                <w:sz w:val="24"/>
                <w:szCs w:val="24"/>
                <w:lang w:eastAsia="ru-RU"/>
              </w:rPr>
              <w:lastRenderedPageBreak/>
              <w:t>и муниципальных 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w:t>
            </w:r>
            <w:r w:rsidRPr="009E1AF5">
              <w:rPr>
                <w:rFonts w:ascii="Times New Roman" w:eastAsia="Times New Roman" w:hAnsi="Times New Roman" w:cs="Times New Roman"/>
                <w:sz w:val="24"/>
                <w:szCs w:val="24"/>
                <w:lang w:eastAsia="ru-RU"/>
              </w:rPr>
              <w:lastRenderedPageBreak/>
              <w:t xml:space="preserve">торговых мест определены </w:t>
            </w:r>
            <w:hyperlink r:id="rId143"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га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w:t>
            </w:r>
            <w:r w:rsidRPr="009E1AF5">
              <w:rPr>
                <w:rFonts w:ascii="Times New Roman" w:eastAsia="Times New Roman" w:hAnsi="Times New Roman" w:cs="Times New Roman"/>
                <w:sz w:val="24"/>
                <w:szCs w:val="24"/>
                <w:lang w:eastAsia="ru-RU"/>
              </w:rPr>
              <w:lastRenderedPageBreak/>
              <w:t>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10 рабочих мест для предприятий мощностью, рабочих мест: 0,1 - 0,2 га; от 10 до 50 - 0,05 - 0,08 га; от 50 до 150 - 0,03 - 0,04 га; свыше 150 - 0,5 - </w:t>
            </w:r>
            <w:r w:rsidRPr="009E1AF5">
              <w:rPr>
                <w:rFonts w:ascii="Times New Roman" w:eastAsia="Times New Roman" w:hAnsi="Times New Roman" w:cs="Times New Roman"/>
                <w:sz w:val="24"/>
                <w:szCs w:val="24"/>
                <w:lang w:eastAsia="ru-RU"/>
              </w:rPr>
              <w:lastRenderedPageBreak/>
              <w:t>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производственные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кг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кг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Организации и учреждения управления, проектные организации, кредитно-финансовые </w:t>
            </w:r>
            <w:r w:rsidRPr="009E1AF5">
              <w:rPr>
                <w:rFonts w:ascii="Times New Roman" w:eastAsia="Times New Roman" w:hAnsi="Times New Roman" w:cs="Times New Roman"/>
                <w:sz w:val="24"/>
                <w:szCs w:val="24"/>
                <w:lang w:eastAsia="ru-RU"/>
              </w:rPr>
              <w:lastRenderedPageBreak/>
              <w:t>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связи,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размещение отделений связи, 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связи микрорайона, жилого района, га,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w:t>
            </w:r>
            <w:r w:rsidRPr="009E1AF5">
              <w:rPr>
                <w:rFonts w:ascii="Times New Roman" w:eastAsia="Times New Roman" w:hAnsi="Times New Roman" w:cs="Times New Roman"/>
                <w:sz w:val="24"/>
                <w:szCs w:val="24"/>
                <w:lang w:eastAsia="ru-RU"/>
              </w:rPr>
              <w:lastRenderedPageBreak/>
              <w:t>этажности 16 и более этажей. 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Жилищно-</w:t>
            </w:r>
            <w:r w:rsidRPr="009E1AF5">
              <w:rPr>
                <w:rFonts w:ascii="Times New Roman" w:eastAsia="Times New Roman" w:hAnsi="Times New Roman" w:cs="Times New Roman"/>
                <w:sz w:val="24"/>
                <w:szCs w:val="24"/>
                <w:lang w:eastAsia="ru-RU"/>
              </w:rPr>
              <w:lastRenderedPageBreak/>
              <w:t>эксплуатационные организации, 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гостиницы, кв. м на 1 место: от 25 до 100 - 55, от 100 до 500 - 30, от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0,5 - 1 млн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w:t>
      </w:r>
      <w:r w:rsidRPr="000F31E9">
        <w:rPr>
          <w:rFonts w:ascii="Times New Roman" w:hAnsi="Times New Roman" w:cs="Times New Roman"/>
          <w:sz w:val="24"/>
          <w:szCs w:val="24"/>
        </w:rPr>
        <w:lastRenderedPageBreak/>
        <w:t>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&lt;2&gt;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&lt;3&gt; При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&lt;4&gt; 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&lt;6&gt; 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4"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по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Возрастная группа занимающихся</w:t>
            </w:r>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 м</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 м</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И</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Надземные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эконом-класса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средств в год.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К</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участка на объект, га</w:t>
            </w:r>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кВт.ч</w:t>
            </w:r>
            <w:proofErr w:type="spell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оборудованные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оборудованные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О</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 xml:space="preserve">ейсмическое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5"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6"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7"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7. Тектонические разломы Алтае-Саянской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1"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п/п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 А</w:t>
            </w:r>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 В</w:t>
            </w:r>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 С</w:t>
            </w:r>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куб.м</w:t>
            </w:r>
            <w:proofErr w:type="spell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A9799D">
        <w:rPr>
          <w:rFonts w:ascii="Times New Roman" w:hAnsi="Times New Roman" w:cs="Times New Roman"/>
          <w:sz w:val="28"/>
          <w:szCs w:val="28"/>
        </w:rPr>
        <w:t>Малоугреневский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течении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753EFC" w:rsidTr="006C45C5">
        <w:tc>
          <w:tcPr>
            <w:tcW w:w="1101"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753EFC" w:rsidTr="00025784">
        <w:tc>
          <w:tcPr>
            <w:tcW w:w="1101"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Верх-Катунское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2B15" w:rsidRDefault="00212B15" w:rsidP="00B868ED">
      <w:pPr>
        <w:spacing w:after="0" w:line="240" w:lineRule="auto"/>
      </w:pPr>
      <w:r>
        <w:separator/>
      </w:r>
    </w:p>
  </w:endnote>
  <w:endnote w:type="continuationSeparator" w:id="0">
    <w:p w:rsidR="00212B15" w:rsidRDefault="00212B15"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2B15" w:rsidRDefault="00212B15" w:rsidP="00B868ED">
      <w:pPr>
        <w:spacing w:after="0" w:line="240" w:lineRule="auto"/>
      </w:pPr>
      <w:r>
        <w:separator/>
      </w:r>
    </w:p>
  </w:footnote>
  <w:footnote w:type="continuationSeparator" w:id="0">
    <w:p w:rsidR="00212B15" w:rsidRDefault="00212B15"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2B15"/>
    <w:rsid w:val="00213D57"/>
    <w:rsid w:val="00236EE6"/>
    <w:rsid w:val="00266EEC"/>
    <w:rsid w:val="002671F3"/>
    <w:rsid w:val="002707F0"/>
    <w:rsid w:val="003656C9"/>
    <w:rsid w:val="00393B36"/>
    <w:rsid w:val="00395103"/>
    <w:rsid w:val="003954E6"/>
    <w:rsid w:val="003A3D66"/>
    <w:rsid w:val="003B7E11"/>
    <w:rsid w:val="003C45C1"/>
    <w:rsid w:val="003C6938"/>
    <w:rsid w:val="003D67B9"/>
    <w:rsid w:val="003E3FBB"/>
    <w:rsid w:val="003F4271"/>
    <w:rsid w:val="0040665B"/>
    <w:rsid w:val="00420828"/>
    <w:rsid w:val="0044516B"/>
    <w:rsid w:val="00471E7A"/>
    <w:rsid w:val="0049627A"/>
    <w:rsid w:val="004B74EF"/>
    <w:rsid w:val="004D4525"/>
    <w:rsid w:val="005174F7"/>
    <w:rsid w:val="00531E3A"/>
    <w:rsid w:val="00535863"/>
    <w:rsid w:val="00543465"/>
    <w:rsid w:val="0056387F"/>
    <w:rsid w:val="005F234A"/>
    <w:rsid w:val="00617B9F"/>
    <w:rsid w:val="00650A0A"/>
    <w:rsid w:val="00686813"/>
    <w:rsid w:val="006C100B"/>
    <w:rsid w:val="006C45C5"/>
    <w:rsid w:val="006D5CB2"/>
    <w:rsid w:val="006E2E72"/>
    <w:rsid w:val="00701E95"/>
    <w:rsid w:val="00711CD7"/>
    <w:rsid w:val="00753EFC"/>
    <w:rsid w:val="007751AA"/>
    <w:rsid w:val="007819E4"/>
    <w:rsid w:val="00785A81"/>
    <w:rsid w:val="00785D16"/>
    <w:rsid w:val="007924E5"/>
    <w:rsid w:val="00793757"/>
    <w:rsid w:val="007E037A"/>
    <w:rsid w:val="0080364A"/>
    <w:rsid w:val="00816116"/>
    <w:rsid w:val="009202AF"/>
    <w:rsid w:val="009E1AF5"/>
    <w:rsid w:val="00A26077"/>
    <w:rsid w:val="00A4119B"/>
    <w:rsid w:val="00A652F4"/>
    <w:rsid w:val="00A67F20"/>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82862"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hyperlink" Target="http://docs.cntd.ru/document/420348219" TargetMode="External"/><Relationship Id="rId149" Type="http://schemas.openxmlformats.org/officeDocument/2006/relationships/image" Target="media/image6.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821334"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7.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876063"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2.jpeg"/><Relationship Id="rId153"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5471" TargetMode="External"/><Relationship Id="rId143" Type="http://schemas.openxmlformats.org/officeDocument/2006/relationships/hyperlink" Target="http://docs.cntd.ru/document/819019739" TargetMode="External"/><Relationship Id="rId148" Type="http://schemas.openxmlformats.org/officeDocument/2006/relationships/image" Target="media/image5.jpeg"/><Relationship Id="rId151"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3.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36556"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fontTable" Target="fontTable.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4.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58849</Words>
  <Characters>335445</Characters>
  <Application>Microsoft Office Word</Application>
  <DocSecurity>0</DocSecurity>
  <Lines>2795</Lines>
  <Paragraphs>787</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7</cp:revision>
  <cp:lastPrinted>2017-10-09T08:22:00Z</cp:lastPrinted>
  <dcterms:created xsi:type="dcterms:W3CDTF">2017-10-10T09:50:00Z</dcterms:created>
  <dcterms:modified xsi:type="dcterms:W3CDTF">2017-10-27T07:56:00Z</dcterms:modified>
</cp:coreProperties>
</file>