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4945" w:type="pct"/>
        <w:tblLook w:val="01E0" w:firstRow="1" w:lastRow="1" w:firstColumn="1" w:lastColumn="1" w:noHBand="0" w:noVBand="0"/>
      </w:tblPr>
      <w:tblGrid>
        <w:gridCol w:w="3173"/>
        <w:gridCol w:w="1473"/>
        <w:gridCol w:w="4820"/>
      </w:tblGrid>
      <w:tr w:rsidR="009E1AF5" w:rsidRPr="009E1AF5" w:rsidTr="009E1AF5">
        <w:trPr>
          <w:trHeight w:val="1559"/>
        </w:trPr>
        <w:tc>
          <w:tcPr>
            <w:tcW w:w="1676" w:type="pct"/>
          </w:tcPr>
          <w:p w:rsidR="009E1AF5" w:rsidRPr="009E1AF5" w:rsidRDefault="009E1AF5" w:rsidP="009E1AF5">
            <w:pPr>
              <w:pStyle w:val="a3"/>
              <w:rPr>
                <w:rFonts w:ascii="Times New Roman" w:hAnsi="Times New Roman" w:cs="Times New Roman"/>
                <w:sz w:val="28"/>
                <w:szCs w:val="28"/>
              </w:rPr>
            </w:pPr>
            <w:bookmarkStart w:id="0" w:name="Par41"/>
            <w:bookmarkEnd w:id="0"/>
          </w:p>
        </w:tc>
        <w:tc>
          <w:tcPr>
            <w:tcW w:w="778" w:type="pct"/>
          </w:tcPr>
          <w:p w:rsidR="009E1AF5" w:rsidRPr="009E1AF5" w:rsidRDefault="009E1AF5" w:rsidP="009E1AF5">
            <w:pPr>
              <w:pStyle w:val="a3"/>
              <w:rPr>
                <w:rFonts w:ascii="Times New Roman" w:hAnsi="Times New Roman" w:cs="Times New Roman"/>
                <w:b/>
                <w:sz w:val="28"/>
                <w:szCs w:val="28"/>
              </w:rPr>
            </w:pPr>
          </w:p>
        </w:tc>
        <w:tc>
          <w:tcPr>
            <w:tcW w:w="2547" w:type="pct"/>
          </w:tcPr>
          <w:p w:rsidR="009E1AF5" w:rsidRPr="009E1AF5" w:rsidRDefault="009E1AF5" w:rsidP="009E1AF5">
            <w:pPr>
              <w:pStyle w:val="a3"/>
              <w:rPr>
                <w:rFonts w:ascii="Times New Roman" w:hAnsi="Times New Roman" w:cs="Times New Roman"/>
                <w:sz w:val="28"/>
                <w:szCs w:val="28"/>
              </w:rPr>
            </w:pPr>
            <w:r w:rsidRPr="009E1AF5">
              <w:rPr>
                <w:rFonts w:ascii="Times New Roman" w:hAnsi="Times New Roman" w:cs="Times New Roman"/>
                <w:sz w:val="28"/>
                <w:szCs w:val="28"/>
              </w:rPr>
              <w:t>УТВЕРЖДЕНО</w:t>
            </w:r>
          </w:p>
          <w:p w:rsidR="009E1AF5" w:rsidRPr="009E1AF5" w:rsidRDefault="009E1AF5" w:rsidP="009E1AF5">
            <w:pPr>
              <w:pStyle w:val="a3"/>
              <w:rPr>
                <w:rFonts w:ascii="Times New Roman" w:hAnsi="Times New Roman" w:cs="Times New Roman"/>
                <w:sz w:val="28"/>
                <w:szCs w:val="28"/>
              </w:rPr>
            </w:pPr>
          </w:p>
          <w:p w:rsidR="009E1AF5" w:rsidRPr="009E1AF5" w:rsidRDefault="009E1AF5" w:rsidP="009E1AF5">
            <w:pPr>
              <w:pStyle w:val="a3"/>
              <w:rPr>
                <w:rFonts w:ascii="Times New Roman" w:hAnsi="Times New Roman" w:cs="Times New Roman"/>
                <w:sz w:val="28"/>
                <w:szCs w:val="28"/>
              </w:rPr>
            </w:pPr>
            <w:r w:rsidRPr="009E1AF5">
              <w:rPr>
                <w:rFonts w:ascii="Times New Roman" w:hAnsi="Times New Roman" w:cs="Times New Roman"/>
                <w:sz w:val="28"/>
                <w:szCs w:val="28"/>
              </w:rPr>
              <w:t xml:space="preserve">решением Совета народных депутатов </w:t>
            </w:r>
            <w:r w:rsidR="006E2E72">
              <w:rPr>
                <w:rFonts w:ascii="Times New Roman" w:hAnsi="Times New Roman" w:cs="Times New Roman"/>
                <w:sz w:val="28"/>
                <w:szCs w:val="28"/>
              </w:rPr>
              <w:t>Лесного</w:t>
            </w:r>
            <w:r w:rsidR="003B7E11">
              <w:rPr>
                <w:rFonts w:ascii="Times New Roman" w:hAnsi="Times New Roman" w:cs="Times New Roman"/>
                <w:sz w:val="28"/>
                <w:szCs w:val="28"/>
              </w:rPr>
              <w:t xml:space="preserve"> сельсовета Бийского района Алтайского</w:t>
            </w:r>
            <w:r w:rsidR="00BB3C99">
              <w:rPr>
                <w:rFonts w:ascii="Times New Roman" w:hAnsi="Times New Roman" w:cs="Times New Roman"/>
                <w:sz w:val="28"/>
                <w:szCs w:val="28"/>
              </w:rPr>
              <w:t xml:space="preserve"> края</w:t>
            </w:r>
          </w:p>
          <w:p w:rsidR="009E1AF5" w:rsidRPr="007143CA" w:rsidRDefault="007143CA" w:rsidP="003B7E11">
            <w:pPr>
              <w:pStyle w:val="a3"/>
              <w:rPr>
                <w:rFonts w:ascii="Times New Roman" w:hAnsi="Times New Roman" w:cs="Times New Roman"/>
                <w:b/>
                <w:sz w:val="28"/>
                <w:szCs w:val="28"/>
              </w:rPr>
            </w:pPr>
            <w:r>
              <w:rPr>
                <w:rFonts w:ascii="Times New Roman" w:hAnsi="Times New Roman" w:cs="Times New Roman"/>
                <w:sz w:val="28"/>
                <w:szCs w:val="28"/>
              </w:rPr>
              <w:t>от 09.08.2017г. № 241-сд</w:t>
            </w:r>
          </w:p>
        </w:tc>
      </w:tr>
    </w:tbl>
    <w:p w:rsidR="009E1AF5" w:rsidRPr="00FF4757" w:rsidRDefault="009E1AF5" w:rsidP="009E1AF5">
      <w:pPr>
        <w:pStyle w:val="ConsPlusNormal"/>
        <w:spacing w:line="240" w:lineRule="exact"/>
        <w:ind w:right="-2" w:firstLine="0"/>
        <w:jc w:val="center"/>
        <w:rPr>
          <w:rFonts w:ascii="Times New Roman" w:hAnsi="Times New Roman"/>
          <w:bCs/>
          <w:sz w:val="24"/>
          <w:szCs w:val="24"/>
        </w:rPr>
      </w:pPr>
    </w:p>
    <w:p w:rsidR="009E1AF5" w:rsidRPr="00FF4757" w:rsidRDefault="009E1AF5" w:rsidP="009E1AF5">
      <w:pPr>
        <w:pStyle w:val="ConsPlusNormal"/>
        <w:spacing w:line="240" w:lineRule="exact"/>
        <w:ind w:right="-2" w:firstLine="0"/>
        <w:jc w:val="center"/>
        <w:rPr>
          <w:rFonts w:ascii="Times New Roman" w:hAnsi="Times New Roman"/>
          <w:bCs/>
          <w:sz w:val="24"/>
          <w:szCs w:val="24"/>
        </w:rPr>
      </w:pPr>
    </w:p>
    <w:p w:rsidR="009E1AF5" w:rsidRPr="00FF4757" w:rsidRDefault="009E1AF5" w:rsidP="009E1AF5">
      <w:pPr>
        <w:pStyle w:val="ConsPlusNormal"/>
        <w:spacing w:line="240" w:lineRule="exact"/>
        <w:ind w:right="-2" w:firstLine="0"/>
        <w:jc w:val="center"/>
        <w:rPr>
          <w:rFonts w:ascii="Times New Roman" w:hAnsi="Times New Roman"/>
          <w:bCs/>
          <w:sz w:val="24"/>
          <w:szCs w:val="24"/>
        </w:rPr>
      </w:pPr>
    </w:p>
    <w:p w:rsidR="009E1AF5" w:rsidRPr="006047A2" w:rsidRDefault="009E1AF5" w:rsidP="009E1AF5">
      <w:pPr>
        <w:pStyle w:val="ConsPlusNormal"/>
        <w:spacing w:line="240" w:lineRule="exact"/>
        <w:ind w:right="-2" w:firstLine="0"/>
        <w:jc w:val="center"/>
        <w:rPr>
          <w:rFonts w:ascii="Times New Roman" w:hAnsi="Times New Roman"/>
          <w:bCs/>
          <w:sz w:val="28"/>
          <w:szCs w:val="28"/>
        </w:rPr>
      </w:pPr>
      <w:r w:rsidRPr="006047A2">
        <w:rPr>
          <w:rFonts w:ascii="Times New Roman" w:hAnsi="Times New Roman"/>
          <w:bCs/>
          <w:sz w:val="28"/>
          <w:szCs w:val="28"/>
        </w:rPr>
        <w:t>НОРМАТИВЫ</w:t>
      </w:r>
    </w:p>
    <w:p w:rsidR="009E1AF5" w:rsidRDefault="009E1AF5" w:rsidP="009E1AF5">
      <w:pPr>
        <w:pStyle w:val="ConsPlusNormal"/>
        <w:spacing w:line="240" w:lineRule="exact"/>
        <w:ind w:right="-2" w:firstLine="0"/>
        <w:jc w:val="center"/>
        <w:rPr>
          <w:rFonts w:ascii="Times New Roman" w:hAnsi="Times New Roman"/>
          <w:bCs/>
          <w:sz w:val="28"/>
          <w:szCs w:val="28"/>
        </w:rPr>
      </w:pPr>
      <w:r w:rsidRPr="006047A2">
        <w:rPr>
          <w:rFonts w:ascii="Times New Roman" w:hAnsi="Times New Roman"/>
          <w:bCs/>
          <w:sz w:val="28"/>
          <w:szCs w:val="28"/>
        </w:rPr>
        <w:t xml:space="preserve">градостроительного проектирования </w:t>
      </w:r>
      <w:r>
        <w:rPr>
          <w:rFonts w:ascii="Times New Roman" w:hAnsi="Times New Roman"/>
          <w:bCs/>
          <w:sz w:val="28"/>
          <w:szCs w:val="28"/>
        </w:rPr>
        <w:t xml:space="preserve">муниципального образования </w:t>
      </w:r>
    </w:p>
    <w:p w:rsidR="009E1AF5" w:rsidRPr="006047A2" w:rsidRDefault="006E2E72" w:rsidP="009E1AF5">
      <w:pPr>
        <w:pStyle w:val="ConsPlusNormal"/>
        <w:spacing w:line="240" w:lineRule="exact"/>
        <w:ind w:right="-2" w:firstLine="0"/>
        <w:jc w:val="center"/>
        <w:rPr>
          <w:rFonts w:ascii="Times New Roman" w:hAnsi="Times New Roman"/>
          <w:b/>
          <w:bCs/>
          <w:sz w:val="28"/>
          <w:szCs w:val="28"/>
        </w:rPr>
      </w:pPr>
      <w:r>
        <w:rPr>
          <w:rFonts w:ascii="Times New Roman" w:hAnsi="Times New Roman" w:cs="Times New Roman"/>
          <w:sz w:val="28"/>
          <w:szCs w:val="28"/>
        </w:rPr>
        <w:t>Лесной</w:t>
      </w:r>
      <w:r w:rsidR="003B7E11">
        <w:rPr>
          <w:rFonts w:ascii="Times New Roman" w:hAnsi="Times New Roman"/>
          <w:bCs/>
          <w:sz w:val="28"/>
          <w:szCs w:val="28"/>
        </w:rPr>
        <w:t xml:space="preserve"> сельсовет Бийского района Алтайского</w:t>
      </w:r>
      <w:r w:rsidR="009E1AF5" w:rsidRPr="006047A2">
        <w:rPr>
          <w:rFonts w:ascii="Times New Roman" w:hAnsi="Times New Roman"/>
          <w:bCs/>
          <w:sz w:val="28"/>
          <w:szCs w:val="28"/>
        </w:rPr>
        <w:t xml:space="preserve"> края</w:t>
      </w:r>
    </w:p>
    <w:p w:rsidR="009E1AF5" w:rsidRPr="00F00DE8" w:rsidRDefault="009E1AF5" w:rsidP="009E1AF5">
      <w:pPr>
        <w:pStyle w:val="ConsPlusNormal"/>
        <w:ind w:right="-2" w:firstLine="0"/>
        <w:jc w:val="center"/>
        <w:outlineLvl w:val="1"/>
        <w:rPr>
          <w:rFonts w:ascii="Times New Roman" w:hAnsi="Times New Roman"/>
          <w:sz w:val="26"/>
          <w:szCs w:val="26"/>
        </w:rPr>
      </w:pPr>
      <w:bookmarkStart w:id="1" w:name="Par47"/>
      <w:bookmarkEnd w:id="1"/>
    </w:p>
    <w:p w:rsidR="009E1AF5" w:rsidRPr="006047A2" w:rsidRDefault="009E1AF5" w:rsidP="009E1AF5">
      <w:pPr>
        <w:pStyle w:val="ConsPlusNormal"/>
        <w:ind w:right="-2" w:firstLine="0"/>
        <w:jc w:val="center"/>
        <w:outlineLvl w:val="1"/>
        <w:rPr>
          <w:rFonts w:ascii="Times New Roman" w:hAnsi="Times New Roman"/>
          <w:sz w:val="28"/>
          <w:szCs w:val="28"/>
        </w:rPr>
      </w:pPr>
      <w:r w:rsidRPr="006047A2">
        <w:rPr>
          <w:rFonts w:ascii="Times New Roman" w:hAnsi="Times New Roman"/>
          <w:sz w:val="28"/>
          <w:szCs w:val="28"/>
        </w:rPr>
        <w:t>Общие положения</w:t>
      </w:r>
    </w:p>
    <w:p w:rsidR="009E1AF5" w:rsidRPr="009E1AF5" w:rsidRDefault="009E1AF5" w:rsidP="00037D5B">
      <w:pPr>
        <w:pStyle w:val="a3"/>
        <w:jc w:val="both"/>
        <w:rPr>
          <w:rFonts w:ascii="Times New Roman" w:hAnsi="Times New Roman" w:cs="Times New Roman"/>
          <w:sz w:val="28"/>
          <w:szCs w:val="28"/>
          <w:lang w:eastAsia="ru-RU"/>
        </w:rPr>
      </w:pPr>
    </w:p>
    <w:p w:rsidR="009E1AF5" w:rsidRPr="00037D5B" w:rsidRDefault="009E1AF5" w:rsidP="00037D5B">
      <w:pPr>
        <w:pStyle w:val="a3"/>
        <w:ind w:firstLine="708"/>
        <w:jc w:val="both"/>
        <w:rPr>
          <w:rFonts w:ascii="Times New Roman" w:hAnsi="Times New Roman" w:cs="Times New Roman"/>
          <w:sz w:val="28"/>
          <w:szCs w:val="28"/>
        </w:rPr>
      </w:pPr>
      <w:proofErr w:type="gramStart"/>
      <w:r w:rsidRPr="00037D5B">
        <w:rPr>
          <w:rFonts w:ascii="Times New Roman" w:hAnsi="Times New Roman" w:cs="Times New Roman"/>
          <w:sz w:val="28"/>
          <w:szCs w:val="28"/>
        </w:rPr>
        <w:t xml:space="preserve">Нормативы градостроительного проектирования </w:t>
      </w:r>
      <w:r w:rsidR="00037D5B" w:rsidRPr="00037D5B">
        <w:rPr>
          <w:rFonts w:ascii="Times New Roman" w:hAnsi="Times New Roman" w:cs="Times New Roman"/>
          <w:bCs/>
          <w:sz w:val="28"/>
          <w:szCs w:val="28"/>
        </w:rPr>
        <w:t xml:space="preserve">муниципального образования </w:t>
      </w:r>
      <w:r w:rsidR="006E2E72">
        <w:rPr>
          <w:rFonts w:ascii="Times New Roman" w:hAnsi="Times New Roman" w:cs="Times New Roman"/>
          <w:sz w:val="28"/>
          <w:szCs w:val="28"/>
        </w:rPr>
        <w:t>Лесной</w:t>
      </w:r>
      <w:r w:rsidR="00816116">
        <w:rPr>
          <w:rFonts w:ascii="Times New Roman" w:hAnsi="Times New Roman"/>
          <w:bCs/>
          <w:sz w:val="28"/>
          <w:szCs w:val="28"/>
        </w:rPr>
        <w:t xml:space="preserve"> </w:t>
      </w:r>
      <w:r w:rsidR="00037D5B" w:rsidRPr="00037D5B">
        <w:rPr>
          <w:rFonts w:ascii="Times New Roman" w:hAnsi="Times New Roman" w:cs="Times New Roman"/>
          <w:bCs/>
          <w:sz w:val="28"/>
          <w:szCs w:val="28"/>
        </w:rPr>
        <w:t>сельсовет</w:t>
      </w:r>
      <w:r w:rsidR="00037D5B" w:rsidRPr="00037D5B">
        <w:rPr>
          <w:rFonts w:ascii="Times New Roman" w:hAnsi="Times New Roman" w:cs="Times New Roman"/>
          <w:sz w:val="28"/>
          <w:szCs w:val="28"/>
        </w:rPr>
        <w:t xml:space="preserve"> </w:t>
      </w:r>
      <w:r w:rsidRPr="00037D5B">
        <w:rPr>
          <w:rFonts w:ascii="Times New Roman" w:hAnsi="Times New Roman" w:cs="Times New Roman"/>
          <w:sz w:val="28"/>
          <w:szCs w:val="28"/>
        </w:rPr>
        <w:t xml:space="preserve">Бийского района Алтайского края (далее - "нормативы") разработаны в соответствии с требованиями </w:t>
      </w:r>
      <w:hyperlink r:id="rId7" w:history="1">
        <w:r w:rsidRPr="00037D5B">
          <w:rPr>
            <w:rFonts w:ascii="Times New Roman" w:hAnsi="Times New Roman" w:cs="Times New Roman"/>
            <w:sz w:val="28"/>
            <w:szCs w:val="28"/>
          </w:rPr>
          <w:t>Градостроительного кодекса Российской Федерации</w:t>
        </w:r>
      </w:hyperlink>
      <w:r w:rsidRPr="00037D5B">
        <w:rPr>
          <w:rFonts w:ascii="Times New Roman" w:hAnsi="Times New Roman" w:cs="Times New Roman"/>
          <w:sz w:val="28"/>
          <w:szCs w:val="28"/>
        </w:rPr>
        <w:t xml:space="preserve">, </w:t>
      </w:r>
      <w:hyperlink r:id="rId8" w:history="1">
        <w:r w:rsidRPr="00037D5B">
          <w:rPr>
            <w:rFonts w:ascii="Times New Roman" w:hAnsi="Times New Roman" w:cs="Times New Roman"/>
            <w:sz w:val="28"/>
            <w:szCs w:val="28"/>
          </w:rPr>
          <w:t>закона Алтайского края от 29.12.2009 N 120-ЗС "О градостроительной деятельности на территории Алтайского края"</w:t>
        </w:r>
      </w:hyperlink>
      <w:r w:rsidRPr="00037D5B">
        <w:rPr>
          <w:rFonts w:ascii="Times New Roman" w:hAnsi="Times New Roman" w:cs="Times New Roman"/>
          <w:sz w:val="28"/>
          <w:szCs w:val="28"/>
        </w:rPr>
        <w:t xml:space="preserve"> на основании статистических и демографических данных с учетом природно-климатических, социальных, национальных и территориальных особенностей </w:t>
      </w:r>
      <w:r w:rsidR="00037D5B" w:rsidRPr="00037D5B">
        <w:rPr>
          <w:rFonts w:ascii="Times New Roman" w:hAnsi="Times New Roman" w:cs="Times New Roman"/>
          <w:bCs/>
          <w:sz w:val="28"/>
          <w:szCs w:val="28"/>
        </w:rPr>
        <w:t xml:space="preserve">муниципального образования </w:t>
      </w:r>
      <w:r w:rsidR="006E2E72">
        <w:rPr>
          <w:rFonts w:ascii="Times New Roman" w:hAnsi="Times New Roman" w:cs="Times New Roman"/>
          <w:sz w:val="28"/>
          <w:szCs w:val="28"/>
        </w:rPr>
        <w:t>Лесной</w:t>
      </w:r>
      <w:r w:rsidR="00816116">
        <w:rPr>
          <w:rFonts w:ascii="Times New Roman" w:hAnsi="Times New Roman"/>
          <w:bCs/>
          <w:sz w:val="28"/>
          <w:szCs w:val="28"/>
        </w:rPr>
        <w:t xml:space="preserve"> </w:t>
      </w:r>
      <w:r w:rsidR="00037D5B" w:rsidRPr="00037D5B">
        <w:rPr>
          <w:rFonts w:ascii="Times New Roman" w:hAnsi="Times New Roman" w:cs="Times New Roman"/>
          <w:bCs/>
          <w:sz w:val="28"/>
          <w:szCs w:val="28"/>
        </w:rPr>
        <w:t>сельсовет</w:t>
      </w:r>
      <w:r w:rsidR="00037D5B" w:rsidRPr="00037D5B">
        <w:rPr>
          <w:rFonts w:ascii="Times New Roman" w:hAnsi="Times New Roman" w:cs="Times New Roman"/>
          <w:sz w:val="28"/>
          <w:szCs w:val="28"/>
        </w:rPr>
        <w:t xml:space="preserve"> </w:t>
      </w:r>
      <w:r w:rsidRPr="00037D5B">
        <w:rPr>
          <w:rFonts w:ascii="Times New Roman" w:hAnsi="Times New Roman" w:cs="Times New Roman"/>
          <w:sz w:val="28"/>
          <w:szCs w:val="28"/>
        </w:rPr>
        <w:t>Бийского района Алтайского края.</w:t>
      </w:r>
      <w:proofErr w:type="gramEnd"/>
    </w:p>
    <w:p w:rsidR="009E1AF5" w:rsidRPr="00037D5B" w:rsidRDefault="009E1AF5" w:rsidP="00037D5B">
      <w:pPr>
        <w:pStyle w:val="a3"/>
        <w:ind w:firstLine="708"/>
        <w:jc w:val="both"/>
        <w:rPr>
          <w:rFonts w:ascii="Times New Roman" w:hAnsi="Times New Roman" w:cs="Times New Roman"/>
          <w:sz w:val="28"/>
          <w:szCs w:val="28"/>
        </w:rPr>
      </w:pPr>
      <w:proofErr w:type="gramStart"/>
      <w:r w:rsidRPr="00037D5B">
        <w:rPr>
          <w:rFonts w:ascii="Times New Roman" w:hAnsi="Times New Roman" w:cs="Times New Roman"/>
          <w:sz w:val="28"/>
          <w:szCs w:val="28"/>
        </w:rPr>
        <w:t>Нормативы разработаны в целях обеспечения градостроительными средствами безопасного и устойчивого развития поселений, охраны здоровья населения, рационального использования природных ресурсов и охраны окружающей среды, сохранения объектов культурного наследия, защиты территорий поселений от воздействия неблагоприятных факторов и последствий возникновения чрезвычайных ситуаций природного и техногенного характера, а также создания условий для реализации определенных законодательством Российской Федерации и Алтайского края социальных гарантий граждан, включая</w:t>
      </w:r>
      <w:proofErr w:type="gramEnd"/>
      <w:r w:rsidRPr="00037D5B">
        <w:rPr>
          <w:rFonts w:ascii="Times New Roman" w:hAnsi="Times New Roman" w:cs="Times New Roman"/>
          <w:sz w:val="28"/>
          <w:szCs w:val="28"/>
        </w:rPr>
        <w:t xml:space="preserve"> маломобильные группы населения.</w:t>
      </w:r>
    </w:p>
    <w:p w:rsidR="009E1AF5" w:rsidRDefault="009E1AF5" w:rsidP="009E1AF5">
      <w:pPr>
        <w:pStyle w:val="a3"/>
        <w:ind w:firstLine="708"/>
        <w:jc w:val="both"/>
        <w:rPr>
          <w:rFonts w:ascii="Times New Roman" w:hAnsi="Times New Roman" w:cs="Times New Roman"/>
          <w:sz w:val="28"/>
          <w:szCs w:val="28"/>
          <w:lang w:eastAsia="ru-RU"/>
        </w:rPr>
      </w:pPr>
      <w:r w:rsidRPr="009E1AF5">
        <w:rPr>
          <w:rFonts w:ascii="Times New Roman" w:hAnsi="Times New Roman" w:cs="Times New Roman"/>
          <w:sz w:val="28"/>
          <w:szCs w:val="28"/>
          <w:lang w:eastAsia="ru-RU"/>
        </w:rPr>
        <w:t>Нормативы включают в себя:</w:t>
      </w:r>
    </w:p>
    <w:p w:rsidR="009E1AF5" w:rsidRDefault="009E1AF5" w:rsidP="009E1AF5">
      <w:pPr>
        <w:pStyle w:val="a3"/>
        <w:ind w:firstLine="708"/>
        <w:jc w:val="both"/>
        <w:rPr>
          <w:rFonts w:ascii="Times New Roman" w:hAnsi="Times New Roman" w:cs="Times New Roman"/>
          <w:sz w:val="28"/>
          <w:szCs w:val="28"/>
          <w:lang w:eastAsia="ru-RU"/>
        </w:rPr>
      </w:pPr>
      <w:r w:rsidRPr="009E1AF5">
        <w:rPr>
          <w:rFonts w:ascii="Times New Roman" w:hAnsi="Times New Roman" w:cs="Times New Roman"/>
          <w:sz w:val="28"/>
          <w:szCs w:val="28"/>
          <w:lang w:eastAsia="ru-RU"/>
        </w:rPr>
        <w:t>1) основную часть - расчетные показатели минимально допустимого уровня обеспеченности населения объектами социального и культурно-бытового обслуживания, инженерной и транспортной инфраструктуры, благоустройства территории</w:t>
      </w:r>
      <w:r w:rsidR="00037D5B">
        <w:rPr>
          <w:rFonts w:ascii="Times New Roman" w:hAnsi="Times New Roman" w:cs="Times New Roman"/>
          <w:sz w:val="28"/>
          <w:szCs w:val="28"/>
          <w:lang w:eastAsia="ru-RU"/>
        </w:rPr>
        <w:t xml:space="preserve"> муниципального образования </w:t>
      </w:r>
      <w:r w:rsidR="006E2E72">
        <w:rPr>
          <w:rFonts w:ascii="Times New Roman" w:hAnsi="Times New Roman" w:cs="Times New Roman"/>
          <w:sz w:val="28"/>
          <w:szCs w:val="28"/>
        </w:rPr>
        <w:t>Лесной</w:t>
      </w:r>
      <w:r w:rsidR="00037D5B" w:rsidRPr="00037D5B">
        <w:rPr>
          <w:rFonts w:ascii="Times New Roman" w:hAnsi="Times New Roman" w:cs="Times New Roman"/>
          <w:bCs/>
          <w:sz w:val="28"/>
          <w:szCs w:val="28"/>
        </w:rPr>
        <w:t xml:space="preserve"> сельсовет</w:t>
      </w:r>
      <w:r w:rsidR="00037D5B" w:rsidRPr="00037D5B">
        <w:rPr>
          <w:rFonts w:ascii="Times New Roman" w:hAnsi="Times New Roman" w:cs="Times New Roman"/>
          <w:sz w:val="28"/>
          <w:szCs w:val="28"/>
        </w:rPr>
        <w:t xml:space="preserve"> </w:t>
      </w:r>
      <w:r w:rsidR="00686813">
        <w:rPr>
          <w:rFonts w:ascii="Times New Roman" w:hAnsi="Times New Roman" w:cs="Times New Roman"/>
          <w:sz w:val="28"/>
          <w:szCs w:val="28"/>
          <w:lang w:eastAsia="ru-RU"/>
        </w:rPr>
        <w:t>Бийск</w:t>
      </w:r>
      <w:r w:rsidR="00BB3C99">
        <w:rPr>
          <w:rFonts w:ascii="Times New Roman" w:hAnsi="Times New Roman" w:cs="Times New Roman"/>
          <w:sz w:val="28"/>
          <w:szCs w:val="28"/>
          <w:lang w:eastAsia="ru-RU"/>
        </w:rPr>
        <w:t>ого</w:t>
      </w:r>
      <w:r w:rsidR="00686813">
        <w:rPr>
          <w:rFonts w:ascii="Times New Roman" w:hAnsi="Times New Roman" w:cs="Times New Roman"/>
          <w:sz w:val="28"/>
          <w:szCs w:val="28"/>
          <w:lang w:eastAsia="ru-RU"/>
        </w:rPr>
        <w:t xml:space="preserve"> район</w:t>
      </w:r>
      <w:r w:rsidR="00BB3C99">
        <w:rPr>
          <w:rFonts w:ascii="Times New Roman" w:hAnsi="Times New Roman" w:cs="Times New Roman"/>
          <w:sz w:val="28"/>
          <w:szCs w:val="28"/>
          <w:lang w:eastAsia="ru-RU"/>
        </w:rPr>
        <w:t>а</w:t>
      </w:r>
      <w:r w:rsidRPr="009E1AF5">
        <w:rPr>
          <w:rFonts w:ascii="Times New Roman" w:hAnsi="Times New Roman" w:cs="Times New Roman"/>
          <w:sz w:val="28"/>
          <w:szCs w:val="28"/>
          <w:lang w:eastAsia="ru-RU"/>
        </w:rPr>
        <w:t xml:space="preserve"> Алтайского края, входящих в него муниципальных образований и расчетные показатели максимально допустимого уровня территориальной доступности таких объектов;</w:t>
      </w:r>
    </w:p>
    <w:p w:rsidR="009E1AF5" w:rsidRDefault="009E1AF5" w:rsidP="009E1AF5">
      <w:pPr>
        <w:pStyle w:val="a3"/>
        <w:ind w:firstLine="708"/>
        <w:jc w:val="both"/>
        <w:rPr>
          <w:rFonts w:ascii="Times New Roman" w:hAnsi="Times New Roman" w:cs="Times New Roman"/>
          <w:sz w:val="28"/>
          <w:szCs w:val="28"/>
          <w:lang w:eastAsia="ru-RU"/>
        </w:rPr>
      </w:pPr>
      <w:r w:rsidRPr="009E1AF5">
        <w:rPr>
          <w:rFonts w:ascii="Times New Roman" w:hAnsi="Times New Roman" w:cs="Times New Roman"/>
          <w:sz w:val="28"/>
          <w:szCs w:val="28"/>
          <w:lang w:eastAsia="ru-RU"/>
        </w:rPr>
        <w:t>2) материалы по обоснованию расчетных показателей, содержащихся в основной части нормативов;</w:t>
      </w:r>
    </w:p>
    <w:p w:rsidR="009E1AF5" w:rsidRDefault="009E1AF5" w:rsidP="009E1AF5">
      <w:pPr>
        <w:pStyle w:val="a3"/>
        <w:ind w:firstLine="708"/>
        <w:jc w:val="both"/>
        <w:rPr>
          <w:rFonts w:ascii="Times New Roman" w:hAnsi="Times New Roman" w:cs="Times New Roman"/>
          <w:sz w:val="28"/>
          <w:szCs w:val="28"/>
          <w:lang w:eastAsia="ru-RU"/>
        </w:rPr>
      </w:pPr>
      <w:r w:rsidRPr="009E1AF5">
        <w:rPr>
          <w:rFonts w:ascii="Times New Roman" w:hAnsi="Times New Roman" w:cs="Times New Roman"/>
          <w:sz w:val="28"/>
          <w:szCs w:val="28"/>
          <w:lang w:eastAsia="ru-RU"/>
        </w:rPr>
        <w:t>3) правила и область применения расчетных показателей, содержащихся в основной части нормативов.</w:t>
      </w:r>
    </w:p>
    <w:p w:rsidR="009E1AF5" w:rsidRPr="009E1AF5" w:rsidRDefault="009E1AF5" w:rsidP="009E1AF5">
      <w:pPr>
        <w:pStyle w:val="a3"/>
        <w:ind w:firstLine="708"/>
        <w:jc w:val="both"/>
        <w:rPr>
          <w:rFonts w:ascii="Times New Roman" w:hAnsi="Times New Roman" w:cs="Times New Roman"/>
          <w:sz w:val="28"/>
          <w:szCs w:val="28"/>
          <w:lang w:eastAsia="ru-RU"/>
        </w:rPr>
      </w:pPr>
      <w:r w:rsidRPr="009E1AF5">
        <w:rPr>
          <w:rFonts w:ascii="Times New Roman" w:hAnsi="Times New Roman" w:cs="Times New Roman"/>
          <w:sz w:val="28"/>
          <w:szCs w:val="28"/>
          <w:lang w:eastAsia="ru-RU"/>
        </w:rPr>
        <w:lastRenderedPageBreak/>
        <w:t>Основные термины и определения, примененные в настоящих нормативах, приведены в Приложении А.</w:t>
      </w:r>
    </w:p>
    <w:p w:rsidR="009E1AF5" w:rsidRDefault="009E1AF5" w:rsidP="009E1AF5">
      <w:pPr>
        <w:pStyle w:val="a3"/>
        <w:rPr>
          <w:rFonts w:ascii="Times New Roman" w:hAnsi="Times New Roman" w:cs="Times New Roman"/>
          <w:sz w:val="28"/>
          <w:szCs w:val="28"/>
          <w:lang w:eastAsia="ru-RU"/>
        </w:rPr>
      </w:pPr>
    </w:p>
    <w:p w:rsidR="009E1AF5" w:rsidRPr="009E1AF5" w:rsidRDefault="007143CA" w:rsidP="009E1AF5">
      <w:pPr>
        <w:pStyle w:val="a3"/>
        <w:jc w:val="center"/>
        <w:rPr>
          <w:rFonts w:ascii="Times New Roman" w:hAnsi="Times New Roman" w:cs="Times New Roman"/>
          <w:sz w:val="28"/>
          <w:szCs w:val="28"/>
          <w:lang w:eastAsia="ru-RU"/>
        </w:rPr>
      </w:pPr>
      <w:r>
        <w:rPr>
          <w:rFonts w:ascii="Times New Roman" w:hAnsi="Times New Roman" w:cs="Times New Roman"/>
          <w:sz w:val="28"/>
          <w:szCs w:val="28"/>
          <w:lang w:eastAsia="ru-RU"/>
        </w:rPr>
        <w:t>ОСНОВНАЯ ЧАСТЬ</w:t>
      </w:r>
    </w:p>
    <w:p w:rsidR="009E1AF5" w:rsidRDefault="009E1AF5" w:rsidP="009E1AF5">
      <w:pPr>
        <w:pStyle w:val="a3"/>
        <w:rPr>
          <w:rFonts w:ascii="Times New Roman" w:hAnsi="Times New Roman" w:cs="Times New Roman"/>
          <w:sz w:val="28"/>
          <w:szCs w:val="28"/>
          <w:lang w:eastAsia="ru-RU"/>
        </w:rPr>
      </w:pPr>
    </w:p>
    <w:p w:rsidR="009E1AF5" w:rsidRPr="006047A2" w:rsidRDefault="009E1AF5" w:rsidP="009E1AF5">
      <w:pPr>
        <w:pStyle w:val="ConsPlusNormal"/>
        <w:spacing w:line="240" w:lineRule="exact"/>
        <w:ind w:right="-2" w:firstLine="0"/>
        <w:jc w:val="center"/>
        <w:outlineLvl w:val="1"/>
        <w:rPr>
          <w:rFonts w:ascii="Times New Roman" w:hAnsi="Times New Roman"/>
          <w:sz w:val="28"/>
          <w:szCs w:val="28"/>
        </w:rPr>
      </w:pPr>
      <w:r w:rsidRPr="006047A2">
        <w:rPr>
          <w:rFonts w:ascii="Times New Roman" w:hAnsi="Times New Roman"/>
          <w:sz w:val="28"/>
          <w:szCs w:val="28"/>
        </w:rPr>
        <w:t>I. Общая организация и зонирование территорий</w:t>
      </w:r>
    </w:p>
    <w:p w:rsidR="009E1AF5" w:rsidRPr="006047A2" w:rsidRDefault="009E1AF5" w:rsidP="009E1AF5">
      <w:pPr>
        <w:pStyle w:val="ConsPlusNormal"/>
        <w:spacing w:line="240" w:lineRule="exact"/>
        <w:ind w:right="-2" w:firstLine="0"/>
        <w:jc w:val="center"/>
        <w:rPr>
          <w:rFonts w:ascii="Times New Roman" w:hAnsi="Times New Roman"/>
          <w:sz w:val="28"/>
          <w:szCs w:val="28"/>
        </w:rPr>
      </w:pPr>
      <w:r>
        <w:rPr>
          <w:rFonts w:ascii="Times New Roman" w:hAnsi="Times New Roman"/>
          <w:sz w:val="28"/>
          <w:szCs w:val="28"/>
        </w:rPr>
        <w:t xml:space="preserve">муниципального образования </w:t>
      </w:r>
      <w:r w:rsidR="006E2E72">
        <w:rPr>
          <w:rFonts w:ascii="Times New Roman" w:hAnsi="Times New Roman" w:cs="Times New Roman"/>
          <w:sz w:val="28"/>
          <w:szCs w:val="28"/>
        </w:rPr>
        <w:t>Лесной</w:t>
      </w:r>
      <w:r w:rsidR="00037D5B" w:rsidRPr="00037D5B">
        <w:rPr>
          <w:rFonts w:ascii="Times New Roman" w:hAnsi="Times New Roman" w:cs="Times New Roman"/>
          <w:bCs/>
          <w:sz w:val="28"/>
          <w:szCs w:val="28"/>
        </w:rPr>
        <w:t xml:space="preserve"> сельсовет</w:t>
      </w:r>
      <w:r w:rsidR="00037D5B" w:rsidRPr="00037D5B">
        <w:rPr>
          <w:rFonts w:ascii="Times New Roman" w:hAnsi="Times New Roman" w:cs="Times New Roman"/>
          <w:sz w:val="28"/>
          <w:szCs w:val="28"/>
        </w:rPr>
        <w:t xml:space="preserve"> </w:t>
      </w:r>
      <w:r w:rsidRPr="00A26077">
        <w:rPr>
          <w:rFonts w:ascii="Times New Roman" w:hAnsi="Times New Roman"/>
          <w:sz w:val="28"/>
          <w:szCs w:val="28"/>
        </w:rPr>
        <w:t>Бийск</w:t>
      </w:r>
      <w:r w:rsidR="00BB3C99">
        <w:rPr>
          <w:rFonts w:ascii="Times New Roman" w:hAnsi="Times New Roman"/>
          <w:sz w:val="28"/>
          <w:szCs w:val="28"/>
        </w:rPr>
        <w:t>ого</w:t>
      </w:r>
      <w:r>
        <w:rPr>
          <w:rFonts w:ascii="Times New Roman" w:hAnsi="Times New Roman"/>
          <w:sz w:val="28"/>
          <w:szCs w:val="28"/>
        </w:rPr>
        <w:t xml:space="preserve"> район</w:t>
      </w:r>
      <w:r w:rsidR="00BB3C99">
        <w:rPr>
          <w:rFonts w:ascii="Times New Roman" w:hAnsi="Times New Roman"/>
          <w:sz w:val="28"/>
          <w:szCs w:val="28"/>
        </w:rPr>
        <w:t>а</w:t>
      </w:r>
      <w:r>
        <w:rPr>
          <w:rFonts w:ascii="Times New Roman" w:hAnsi="Times New Roman"/>
          <w:sz w:val="28"/>
          <w:szCs w:val="28"/>
        </w:rPr>
        <w:t xml:space="preserve"> Алтайского края</w:t>
      </w:r>
    </w:p>
    <w:p w:rsidR="009E1AF5" w:rsidRPr="00FF4757" w:rsidRDefault="009E1AF5" w:rsidP="009E1AF5">
      <w:pPr>
        <w:pStyle w:val="ConsPlusNormal"/>
        <w:spacing w:line="240" w:lineRule="exact"/>
        <w:ind w:right="-2" w:firstLine="0"/>
        <w:jc w:val="center"/>
        <w:rPr>
          <w:rFonts w:ascii="Times New Roman" w:hAnsi="Times New Roman"/>
          <w:sz w:val="24"/>
          <w:szCs w:val="24"/>
        </w:rPr>
      </w:pPr>
    </w:p>
    <w:p w:rsidR="009E1AF5" w:rsidRPr="00A26077" w:rsidRDefault="009E1AF5" w:rsidP="00037D5B">
      <w:pPr>
        <w:pStyle w:val="ConsPlusNormal"/>
        <w:spacing w:line="240" w:lineRule="exact"/>
        <w:ind w:right="-2" w:firstLine="0"/>
        <w:jc w:val="center"/>
        <w:outlineLvl w:val="2"/>
        <w:rPr>
          <w:rFonts w:ascii="Times New Roman" w:hAnsi="Times New Roman"/>
          <w:sz w:val="28"/>
          <w:szCs w:val="28"/>
        </w:rPr>
      </w:pPr>
      <w:bookmarkStart w:id="2" w:name="Par62"/>
      <w:bookmarkEnd w:id="2"/>
      <w:r w:rsidRPr="006047A2">
        <w:rPr>
          <w:rFonts w:ascii="Times New Roman" w:hAnsi="Times New Roman"/>
          <w:sz w:val="28"/>
          <w:szCs w:val="28"/>
        </w:rPr>
        <w:t>1. Административно-территориальное устройство, планировочная</w:t>
      </w:r>
      <w:r w:rsidRPr="006047A2">
        <w:rPr>
          <w:rFonts w:ascii="Times New Roman" w:hAnsi="Times New Roman"/>
          <w:sz w:val="28"/>
          <w:szCs w:val="28"/>
        </w:rPr>
        <w:br/>
        <w:t>орга</w:t>
      </w:r>
      <w:r>
        <w:rPr>
          <w:rFonts w:ascii="Times New Roman" w:hAnsi="Times New Roman"/>
          <w:sz w:val="28"/>
          <w:szCs w:val="28"/>
        </w:rPr>
        <w:t xml:space="preserve">низация территорий муниципального образования </w:t>
      </w:r>
      <w:r w:rsidR="006E2E72">
        <w:rPr>
          <w:rFonts w:ascii="Times New Roman" w:hAnsi="Times New Roman" w:cs="Times New Roman"/>
          <w:sz w:val="28"/>
          <w:szCs w:val="28"/>
        </w:rPr>
        <w:t>Лесной</w:t>
      </w:r>
      <w:r w:rsidR="00037D5B" w:rsidRPr="00037D5B">
        <w:rPr>
          <w:rFonts w:ascii="Times New Roman" w:hAnsi="Times New Roman" w:cs="Times New Roman"/>
          <w:bCs/>
          <w:sz w:val="28"/>
          <w:szCs w:val="28"/>
        </w:rPr>
        <w:t xml:space="preserve"> сельсовет</w:t>
      </w:r>
      <w:r w:rsidR="00037D5B" w:rsidRPr="00037D5B">
        <w:rPr>
          <w:rFonts w:ascii="Times New Roman" w:hAnsi="Times New Roman" w:cs="Times New Roman"/>
          <w:sz w:val="28"/>
          <w:szCs w:val="28"/>
        </w:rPr>
        <w:t xml:space="preserve"> </w:t>
      </w:r>
      <w:r w:rsidRPr="00A26077">
        <w:rPr>
          <w:rFonts w:ascii="Times New Roman" w:hAnsi="Times New Roman"/>
          <w:sz w:val="28"/>
          <w:szCs w:val="28"/>
        </w:rPr>
        <w:t>Бийск</w:t>
      </w:r>
      <w:r w:rsidR="00BB3C99">
        <w:rPr>
          <w:rFonts w:ascii="Times New Roman" w:hAnsi="Times New Roman"/>
          <w:sz w:val="28"/>
          <w:szCs w:val="28"/>
        </w:rPr>
        <w:t>ого</w:t>
      </w:r>
      <w:r w:rsidRPr="00A26077">
        <w:rPr>
          <w:rFonts w:ascii="Times New Roman" w:hAnsi="Times New Roman"/>
          <w:sz w:val="28"/>
          <w:szCs w:val="28"/>
        </w:rPr>
        <w:t xml:space="preserve"> район</w:t>
      </w:r>
      <w:r w:rsidR="00BB3C99">
        <w:rPr>
          <w:rFonts w:ascii="Times New Roman" w:hAnsi="Times New Roman"/>
          <w:sz w:val="28"/>
          <w:szCs w:val="28"/>
        </w:rPr>
        <w:t>а</w:t>
      </w:r>
      <w:r w:rsidR="00037D5B">
        <w:rPr>
          <w:rFonts w:ascii="Times New Roman" w:hAnsi="Times New Roman"/>
          <w:sz w:val="28"/>
          <w:szCs w:val="28"/>
        </w:rPr>
        <w:t xml:space="preserve"> </w:t>
      </w:r>
      <w:r w:rsidRPr="00A26077">
        <w:rPr>
          <w:rFonts w:ascii="Times New Roman" w:hAnsi="Times New Roman"/>
          <w:sz w:val="28"/>
          <w:szCs w:val="28"/>
        </w:rPr>
        <w:t>Алтайского края</w:t>
      </w:r>
    </w:p>
    <w:p w:rsidR="009E1AF5" w:rsidRPr="007924E5" w:rsidRDefault="009E1AF5" w:rsidP="007924E5">
      <w:pPr>
        <w:pStyle w:val="a3"/>
        <w:jc w:val="both"/>
        <w:rPr>
          <w:rFonts w:ascii="Times New Roman" w:hAnsi="Times New Roman" w:cs="Times New Roman"/>
          <w:sz w:val="28"/>
          <w:szCs w:val="28"/>
        </w:rPr>
      </w:pPr>
    </w:p>
    <w:p w:rsidR="006E2E72" w:rsidRPr="006E2E72" w:rsidRDefault="009E1AF5" w:rsidP="006E2E72">
      <w:pPr>
        <w:pStyle w:val="a3"/>
        <w:ind w:firstLine="539"/>
        <w:jc w:val="both"/>
        <w:rPr>
          <w:rFonts w:ascii="Times New Roman" w:hAnsi="Times New Roman" w:cs="Times New Roman"/>
          <w:sz w:val="28"/>
          <w:szCs w:val="28"/>
        </w:rPr>
      </w:pPr>
      <w:r w:rsidRPr="006E2E72">
        <w:rPr>
          <w:rFonts w:ascii="Times New Roman" w:hAnsi="Times New Roman" w:cs="Times New Roman"/>
          <w:sz w:val="28"/>
          <w:szCs w:val="28"/>
        </w:rPr>
        <w:t xml:space="preserve">1.1. </w:t>
      </w:r>
      <w:r w:rsidR="006E2E72" w:rsidRPr="006E2E72">
        <w:rPr>
          <w:rFonts w:ascii="Times New Roman" w:hAnsi="Times New Roman" w:cs="Times New Roman"/>
          <w:sz w:val="28"/>
          <w:szCs w:val="28"/>
        </w:rPr>
        <w:t xml:space="preserve">Территория муниципального образования </w:t>
      </w:r>
      <w:r w:rsidR="006E2E72" w:rsidRPr="006E2E72">
        <w:rPr>
          <w:rFonts w:ascii="Times New Roman" w:hAnsi="Times New Roman" w:cs="Times New Roman"/>
          <w:bCs/>
          <w:sz w:val="28"/>
          <w:szCs w:val="28"/>
        </w:rPr>
        <w:t xml:space="preserve">Лесной сельсовет Бийского района </w:t>
      </w:r>
      <w:r w:rsidR="006E2E72" w:rsidRPr="006E2E72">
        <w:rPr>
          <w:rFonts w:ascii="Times New Roman" w:hAnsi="Times New Roman" w:cs="Times New Roman"/>
          <w:sz w:val="28"/>
          <w:szCs w:val="28"/>
        </w:rPr>
        <w:t xml:space="preserve">Алтайского края общей площадью 66,15 кв. км,  в состав входит 2 населённых пункта - посёлок </w:t>
      </w:r>
      <w:hyperlink r:id="rId9" w:tooltip="Амурский (Алтайский край)" w:history="1">
        <w:r w:rsidR="006E2E72" w:rsidRPr="006E2E72">
          <w:rPr>
            <w:rStyle w:val="af"/>
            <w:rFonts w:ascii="Times New Roman" w:hAnsi="Times New Roman"/>
            <w:color w:val="auto"/>
            <w:sz w:val="28"/>
            <w:szCs w:val="28"/>
            <w:u w:val="none"/>
          </w:rPr>
          <w:t>Амурский</w:t>
        </w:r>
      </w:hyperlink>
      <w:r w:rsidR="006E2E72" w:rsidRPr="006E2E72">
        <w:rPr>
          <w:rFonts w:ascii="Times New Roman" w:hAnsi="Times New Roman" w:cs="Times New Roman"/>
          <w:sz w:val="28"/>
          <w:szCs w:val="28"/>
        </w:rPr>
        <w:t xml:space="preserve">, село </w:t>
      </w:r>
      <w:hyperlink r:id="rId10" w:tooltip="Лесное (Бийский район)" w:history="1">
        <w:r w:rsidR="006E2E72" w:rsidRPr="006E2E72">
          <w:rPr>
            <w:rStyle w:val="af"/>
            <w:rFonts w:ascii="Times New Roman" w:hAnsi="Times New Roman"/>
            <w:color w:val="auto"/>
            <w:sz w:val="28"/>
            <w:szCs w:val="28"/>
            <w:u w:val="none"/>
          </w:rPr>
          <w:t>Лесное</w:t>
        </w:r>
      </w:hyperlink>
      <w:r w:rsidR="006E2E72" w:rsidRPr="006E2E72">
        <w:rPr>
          <w:rFonts w:ascii="Times New Roman" w:hAnsi="Times New Roman" w:cs="Times New Roman"/>
          <w:sz w:val="28"/>
          <w:szCs w:val="28"/>
        </w:rPr>
        <w:t>.</w:t>
      </w:r>
    </w:p>
    <w:p w:rsidR="009E1AF5" w:rsidRPr="00266EEC" w:rsidRDefault="009E1AF5" w:rsidP="00266EEC">
      <w:pPr>
        <w:pStyle w:val="a3"/>
        <w:ind w:firstLine="708"/>
        <w:jc w:val="both"/>
        <w:rPr>
          <w:rFonts w:ascii="Times New Roman" w:hAnsi="Times New Roman" w:cs="Times New Roman"/>
          <w:sz w:val="28"/>
          <w:szCs w:val="28"/>
        </w:rPr>
      </w:pPr>
      <w:r w:rsidRPr="00266EEC">
        <w:rPr>
          <w:rFonts w:ascii="Times New Roman" w:hAnsi="Times New Roman" w:cs="Times New Roman"/>
          <w:sz w:val="28"/>
          <w:szCs w:val="28"/>
        </w:rPr>
        <w:t xml:space="preserve">1.2. При определении перспектив развития и планировки поселений на территории </w:t>
      </w:r>
      <w:r w:rsidR="00037D5B" w:rsidRPr="00266EEC">
        <w:rPr>
          <w:rFonts w:ascii="Times New Roman" w:hAnsi="Times New Roman" w:cs="Times New Roman"/>
          <w:sz w:val="28"/>
          <w:szCs w:val="28"/>
        </w:rPr>
        <w:t xml:space="preserve">муниципального образования </w:t>
      </w:r>
      <w:r w:rsidR="006E2E72">
        <w:rPr>
          <w:rFonts w:ascii="Times New Roman" w:hAnsi="Times New Roman" w:cs="Times New Roman"/>
          <w:sz w:val="28"/>
          <w:szCs w:val="28"/>
        </w:rPr>
        <w:t>Лесной</w:t>
      </w:r>
      <w:r w:rsidR="00037D5B" w:rsidRPr="00266EEC">
        <w:rPr>
          <w:rFonts w:ascii="Times New Roman" w:hAnsi="Times New Roman" w:cs="Times New Roman"/>
          <w:bCs/>
          <w:sz w:val="28"/>
          <w:szCs w:val="28"/>
        </w:rPr>
        <w:t xml:space="preserve"> сельсовет</w:t>
      </w:r>
      <w:r w:rsidR="00037D5B" w:rsidRPr="00266EEC">
        <w:rPr>
          <w:rFonts w:ascii="Times New Roman" w:hAnsi="Times New Roman" w:cs="Times New Roman"/>
          <w:sz w:val="28"/>
          <w:szCs w:val="28"/>
        </w:rPr>
        <w:t xml:space="preserve"> </w:t>
      </w:r>
      <w:r w:rsidRPr="00266EEC">
        <w:rPr>
          <w:rFonts w:ascii="Times New Roman" w:hAnsi="Times New Roman" w:cs="Times New Roman"/>
          <w:sz w:val="28"/>
          <w:szCs w:val="28"/>
        </w:rPr>
        <w:t>Бийского района Алтайского края следует учитывать:</w:t>
      </w:r>
    </w:p>
    <w:p w:rsidR="009E1AF5" w:rsidRDefault="009E1AF5" w:rsidP="009E1AF5">
      <w:pPr>
        <w:pStyle w:val="a6"/>
        <w:widowControl w:val="0"/>
        <w:shd w:val="clear" w:color="auto" w:fill="FFFFFF"/>
        <w:spacing w:before="0" w:beforeAutospacing="0" w:after="0" w:afterAutospacing="0" w:line="242" w:lineRule="auto"/>
        <w:ind w:right="-2" w:firstLine="539"/>
        <w:jc w:val="both"/>
        <w:rPr>
          <w:sz w:val="28"/>
          <w:szCs w:val="28"/>
        </w:rPr>
      </w:pPr>
      <w:r w:rsidRPr="009E1AF5">
        <w:rPr>
          <w:sz w:val="28"/>
          <w:szCs w:val="28"/>
        </w:rPr>
        <w:t>1) местоположение поселений в системе расселения муниципальн</w:t>
      </w:r>
      <w:r>
        <w:rPr>
          <w:sz w:val="28"/>
          <w:szCs w:val="28"/>
        </w:rPr>
        <w:t>ого</w:t>
      </w:r>
      <w:r w:rsidRPr="009E1AF5">
        <w:rPr>
          <w:sz w:val="28"/>
          <w:szCs w:val="28"/>
        </w:rPr>
        <w:t xml:space="preserve"> район</w:t>
      </w:r>
      <w:r>
        <w:rPr>
          <w:sz w:val="28"/>
          <w:szCs w:val="28"/>
        </w:rPr>
        <w:t>а</w:t>
      </w:r>
      <w:r w:rsidRPr="009E1AF5">
        <w:rPr>
          <w:sz w:val="28"/>
          <w:szCs w:val="28"/>
        </w:rPr>
        <w:t>;</w:t>
      </w:r>
    </w:p>
    <w:p w:rsidR="009E1AF5" w:rsidRDefault="009E1AF5" w:rsidP="009E1AF5">
      <w:pPr>
        <w:pStyle w:val="a6"/>
        <w:widowControl w:val="0"/>
        <w:shd w:val="clear" w:color="auto" w:fill="FFFFFF"/>
        <w:spacing w:before="0" w:beforeAutospacing="0" w:after="0" w:afterAutospacing="0" w:line="242" w:lineRule="auto"/>
        <w:ind w:right="-2" w:firstLine="539"/>
        <w:jc w:val="both"/>
        <w:rPr>
          <w:sz w:val="28"/>
          <w:szCs w:val="28"/>
        </w:rPr>
      </w:pPr>
      <w:r w:rsidRPr="009E1AF5">
        <w:rPr>
          <w:sz w:val="28"/>
          <w:szCs w:val="28"/>
        </w:rPr>
        <w:t>2) роль поселений в системе формируемых центров обслуживания населения (краевого, межрайонного, районного и местного уровня);</w:t>
      </w:r>
    </w:p>
    <w:p w:rsidR="00D03AAC" w:rsidRDefault="009E1AF5" w:rsidP="009E1AF5">
      <w:pPr>
        <w:pStyle w:val="a6"/>
        <w:widowControl w:val="0"/>
        <w:shd w:val="clear" w:color="auto" w:fill="FFFFFF"/>
        <w:spacing w:before="0" w:beforeAutospacing="0" w:after="0" w:afterAutospacing="0" w:line="242" w:lineRule="auto"/>
        <w:ind w:right="-2" w:firstLine="539"/>
        <w:jc w:val="both"/>
        <w:rPr>
          <w:sz w:val="28"/>
          <w:szCs w:val="28"/>
        </w:rPr>
      </w:pPr>
      <w:r w:rsidRPr="009E1AF5">
        <w:rPr>
          <w:sz w:val="28"/>
          <w:szCs w:val="28"/>
        </w:rPr>
        <w:t>3) историко-культурное значение и национально-бытовые особенности поселений;</w:t>
      </w:r>
    </w:p>
    <w:p w:rsidR="00D03AAC" w:rsidRDefault="009E1AF5" w:rsidP="009E1AF5">
      <w:pPr>
        <w:pStyle w:val="a6"/>
        <w:widowControl w:val="0"/>
        <w:shd w:val="clear" w:color="auto" w:fill="FFFFFF"/>
        <w:spacing w:before="0" w:beforeAutospacing="0" w:after="0" w:afterAutospacing="0" w:line="242" w:lineRule="auto"/>
        <w:ind w:right="-2" w:firstLine="539"/>
        <w:jc w:val="both"/>
        <w:rPr>
          <w:sz w:val="28"/>
          <w:szCs w:val="28"/>
        </w:rPr>
      </w:pPr>
      <w:r w:rsidRPr="009E1AF5">
        <w:rPr>
          <w:sz w:val="28"/>
          <w:szCs w:val="28"/>
        </w:rPr>
        <w:t>4) прогноз социально-экономического развития территории;</w:t>
      </w:r>
    </w:p>
    <w:p w:rsidR="00D03AAC" w:rsidRDefault="009E1AF5" w:rsidP="009E1AF5">
      <w:pPr>
        <w:pStyle w:val="a6"/>
        <w:widowControl w:val="0"/>
        <w:shd w:val="clear" w:color="auto" w:fill="FFFFFF"/>
        <w:spacing w:before="0" w:beforeAutospacing="0" w:after="0" w:afterAutospacing="0" w:line="242" w:lineRule="auto"/>
        <w:ind w:right="-2" w:firstLine="539"/>
        <w:jc w:val="both"/>
        <w:rPr>
          <w:sz w:val="28"/>
          <w:szCs w:val="28"/>
        </w:rPr>
      </w:pPr>
      <w:r w:rsidRPr="009E1AF5">
        <w:rPr>
          <w:sz w:val="28"/>
          <w:szCs w:val="28"/>
        </w:rPr>
        <w:t>5) численность населения на расчетный срок;</w:t>
      </w:r>
    </w:p>
    <w:p w:rsidR="00D03AAC" w:rsidRDefault="009E1AF5" w:rsidP="009E1AF5">
      <w:pPr>
        <w:pStyle w:val="a6"/>
        <w:widowControl w:val="0"/>
        <w:shd w:val="clear" w:color="auto" w:fill="FFFFFF"/>
        <w:spacing w:before="0" w:beforeAutospacing="0" w:after="0" w:afterAutospacing="0" w:line="242" w:lineRule="auto"/>
        <w:ind w:right="-2" w:firstLine="539"/>
        <w:jc w:val="both"/>
        <w:rPr>
          <w:sz w:val="28"/>
          <w:szCs w:val="28"/>
        </w:rPr>
      </w:pPr>
      <w:r w:rsidRPr="009E1AF5">
        <w:rPr>
          <w:sz w:val="28"/>
          <w:szCs w:val="28"/>
        </w:rPr>
        <w:t>6) санитарно-эпидемиологическую и экологическую обстановку на планируемых к развитию территориях;</w:t>
      </w:r>
    </w:p>
    <w:p w:rsidR="00D03AAC" w:rsidRDefault="009E1AF5" w:rsidP="009E1AF5">
      <w:pPr>
        <w:pStyle w:val="a6"/>
        <w:widowControl w:val="0"/>
        <w:shd w:val="clear" w:color="auto" w:fill="FFFFFF"/>
        <w:spacing w:before="0" w:beforeAutospacing="0" w:after="0" w:afterAutospacing="0" w:line="242" w:lineRule="auto"/>
        <w:ind w:right="-2" w:firstLine="539"/>
        <w:jc w:val="both"/>
        <w:rPr>
          <w:sz w:val="28"/>
          <w:szCs w:val="28"/>
        </w:rPr>
      </w:pPr>
      <w:r w:rsidRPr="009E1AF5">
        <w:rPr>
          <w:sz w:val="28"/>
          <w:szCs w:val="28"/>
        </w:rPr>
        <w:t>7) сведения об объектах культурного наследия.</w:t>
      </w:r>
    </w:p>
    <w:p w:rsidR="009E1AF5" w:rsidRPr="009E1AF5" w:rsidRDefault="009E1AF5" w:rsidP="009E1AF5">
      <w:pPr>
        <w:pStyle w:val="a6"/>
        <w:widowControl w:val="0"/>
        <w:shd w:val="clear" w:color="auto" w:fill="FFFFFF"/>
        <w:spacing w:before="0" w:beforeAutospacing="0" w:after="0" w:afterAutospacing="0" w:line="242" w:lineRule="auto"/>
        <w:ind w:right="-2" w:firstLine="539"/>
        <w:jc w:val="both"/>
        <w:rPr>
          <w:sz w:val="28"/>
          <w:szCs w:val="28"/>
        </w:rPr>
      </w:pPr>
      <w:r w:rsidRPr="009E1AF5">
        <w:rPr>
          <w:sz w:val="28"/>
          <w:szCs w:val="28"/>
        </w:rPr>
        <w:t xml:space="preserve">1.3. </w:t>
      </w:r>
      <w:r w:rsidR="00D03AAC">
        <w:rPr>
          <w:sz w:val="28"/>
          <w:szCs w:val="28"/>
        </w:rPr>
        <w:t>П</w:t>
      </w:r>
      <w:r w:rsidRPr="009E1AF5">
        <w:rPr>
          <w:sz w:val="28"/>
          <w:szCs w:val="28"/>
        </w:rPr>
        <w:t xml:space="preserve">оселения </w:t>
      </w:r>
      <w:r w:rsidR="00037D5B">
        <w:rPr>
          <w:sz w:val="28"/>
          <w:szCs w:val="28"/>
        </w:rPr>
        <w:t xml:space="preserve">муниципального образования </w:t>
      </w:r>
      <w:r w:rsidR="006E2E72">
        <w:rPr>
          <w:sz w:val="28"/>
          <w:szCs w:val="28"/>
        </w:rPr>
        <w:t>Лесной</w:t>
      </w:r>
      <w:r w:rsidR="00037D5B" w:rsidRPr="007F2B91">
        <w:rPr>
          <w:bCs/>
          <w:sz w:val="28"/>
          <w:szCs w:val="28"/>
        </w:rPr>
        <w:t xml:space="preserve"> сельсовет</w:t>
      </w:r>
      <w:r w:rsidR="00037D5B">
        <w:rPr>
          <w:sz w:val="28"/>
          <w:szCs w:val="28"/>
        </w:rPr>
        <w:t xml:space="preserve"> </w:t>
      </w:r>
      <w:r w:rsidR="00D03AAC">
        <w:rPr>
          <w:sz w:val="28"/>
          <w:szCs w:val="28"/>
        </w:rPr>
        <w:t xml:space="preserve">Бийского района </w:t>
      </w:r>
      <w:r w:rsidRPr="009E1AF5">
        <w:rPr>
          <w:sz w:val="28"/>
          <w:szCs w:val="28"/>
        </w:rPr>
        <w:t>Алтайского края в зависимости от численности населения на прогнозируемый период подразделяются на группы в соответствии с таблицей 1.</w:t>
      </w:r>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1</w:t>
      </w:r>
    </w:p>
    <w:tbl>
      <w:tblPr>
        <w:tblStyle w:val="a9"/>
        <w:tblW w:w="0" w:type="auto"/>
        <w:tblLook w:val="04A0" w:firstRow="1" w:lastRow="0" w:firstColumn="1" w:lastColumn="0" w:noHBand="0" w:noVBand="1"/>
      </w:tblPr>
      <w:tblGrid>
        <w:gridCol w:w="3085"/>
        <w:gridCol w:w="3243"/>
        <w:gridCol w:w="3243"/>
      </w:tblGrid>
      <w:tr w:rsidR="000E3B1B" w:rsidTr="000E3B1B">
        <w:tc>
          <w:tcPr>
            <w:tcW w:w="3085" w:type="dxa"/>
            <w:vMerge w:val="restart"/>
            <w:vAlign w:val="center"/>
          </w:tcPr>
          <w:p w:rsidR="000E3B1B" w:rsidRDefault="000E3B1B" w:rsidP="000E3B1B">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Типы городских округов и поселений</w:t>
            </w:r>
          </w:p>
        </w:tc>
        <w:tc>
          <w:tcPr>
            <w:tcW w:w="6486" w:type="dxa"/>
            <w:gridSpan w:val="2"/>
            <w:vAlign w:val="center"/>
          </w:tcPr>
          <w:p w:rsidR="000E3B1B" w:rsidRDefault="000E3B1B" w:rsidP="000E3B1B">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Численность населения, тыс. чел.</w:t>
            </w:r>
          </w:p>
        </w:tc>
      </w:tr>
      <w:tr w:rsidR="000E3B1B" w:rsidTr="000E3B1B">
        <w:tc>
          <w:tcPr>
            <w:tcW w:w="3085" w:type="dxa"/>
            <w:vMerge/>
          </w:tcPr>
          <w:p w:rsidR="000E3B1B" w:rsidRDefault="000E3B1B" w:rsidP="000E3B1B">
            <w:pPr>
              <w:spacing w:before="100" w:beforeAutospacing="1" w:after="100" w:afterAutospacing="1"/>
              <w:jc w:val="both"/>
              <w:rPr>
                <w:rFonts w:ascii="Times New Roman" w:eastAsia="Times New Roman" w:hAnsi="Times New Roman" w:cs="Times New Roman"/>
                <w:sz w:val="24"/>
                <w:szCs w:val="24"/>
                <w:lang w:eastAsia="ru-RU"/>
              </w:rPr>
            </w:pPr>
          </w:p>
        </w:tc>
        <w:tc>
          <w:tcPr>
            <w:tcW w:w="3243" w:type="dxa"/>
            <w:vAlign w:val="center"/>
          </w:tcPr>
          <w:p w:rsidR="000E3B1B" w:rsidRDefault="000E3B1B" w:rsidP="000E3B1B">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городские округа</w:t>
            </w:r>
          </w:p>
        </w:tc>
        <w:tc>
          <w:tcPr>
            <w:tcW w:w="3243" w:type="dxa"/>
            <w:vAlign w:val="center"/>
          </w:tcPr>
          <w:p w:rsidR="000E3B1B" w:rsidRDefault="000E3B1B" w:rsidP="000E3B1B">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городские и сельские поселения, чел.</w:t>
            </w:r>
          </w:p>
        </w:tc>
      </w:tr>
      <w:tr w:rsidR="000E3B1B" w:rsidTr="000E3B1B">
        <w:trPr>
          <w:trHeight w:val="588"/>
        </w:trPr>
        <w:tc>
          <w:tcPr>
            <w:tcW w:w="3085" w:type="dxa"/>
            <w:vAlign w:val="center"/>
          </w:tcPr>
          <w:p w:rsidR="000E3B1B" w:rsidRPr="000E3B1B" w:rsidRDefault="000E3B1B" w:rsidP="000E3B1B">
            <w:pPr>
              <w:pStyle w:val="a3"/>
              <w:rPr>
                <w:rFonts w:ascii="Times New Roman" w:hAnsi="Times New Roman" w:cs="Times New Roman"/>
                <w:sz w:val="24"/>
                <w:szCs w:val="24"/>
                <w:lang w:eastAsia="ru-RU"/>
              </w:rPr>
            </w:pPr>
            <w:r w:rsidRPr="000E3B1B">
              <w:rPr>
                <w:rFonts w:ascii="Times New Roman" w:hAnsi="Times New Roman" w:cs="Times New Roman"/>
                <w:sz w:val="24"/>
                <w:szCs w:val="24"/>
                <w:lang w:eastAsia="ru-RU"/>
              </w:rPr>
              <w:t>Крупные</w:t>
            </w:r>
          </w:p>
        </w:tc>
        <w:tc>
          <w:tcPr>
            <w:tcW w:w="3243" w:type="dxa"/>
            <w:vAlign w:val="center"/>
          </w:tcPr>
          <w:p w:rsidR="000E3B1B" w:rsidRPr="000E3B1B" w:rsidRDefault="000E3B1B" w:rsidP="000E3B1B">
            <w:pPr>
              <w:pStyle w:val="a3"/>
              <w:jc w:val="center"/>
              <w:rPr>
                <w:rFonts w:ascii="Times New Roman" w:hAnsi="Times New Roman" w:cs="Times New Roman"/>
                <w:sz w:val="24"/>
                <w:szCs w:val="24"/>
                <w:lang w:eastAsia="ru-RU"/>
              </w:rPr>
            </w:pPr>
            <w:r w:rsidRPr="000E3B1B">
              <w:rPr>
                <w:rFonts w:ascii="Times New Roman" w:hAnsi="Times New Roman" w:cs="Times New Roman"/>
                <w:sz w:val="24"/>
                <w:szCs w:val="24"/>
                <w:lang w:eastAsia="ru-RU"/>
              </w:rPr>
              <w:t>500 – 1000</w:t>
            </w:r>
          </w:p>
          <w:p w:rsidR="000E3B1B" w:rsidRPr="000E3B1B" w:rsidRDefault="000E3B1B" w:rsidP="000E3B1B">
            <w:pPr>
              <w:pStyle w:val="a3"/>
              <w:jc w:val="center"/>
              <w:rPr>
                <w:rFonts w:ascii="Times New Roman" w:hAnsi="Times New Roman" w:cs="Times New Roman"/>
                <w:sz w:val="24"/>
                <w:szCs w:val="24"/>
                <w:lang w:eastAsia="ru-RU"/>
              </w:rPr>
            </w:pPr>
            <w:r w:rsidRPr="000E3B1B">
              <w:rPr>
                <w:rFonts w:ascii="Times New Roman" w:hAnsi="Times New Roman" w:cs="Times New Roman"/>
                <w:sz w:val="24"/>
                <w:szCs w:val="24"/>
                <w:lang w:eastAsia="ru-RU"/>
              </w:rPr>
              <w:t>250 - 500</w:t>
            </w:r>
          </w:p>
        </w:tc>
        <w:tc>
          <w:tcPr>
            <w:tcW w:w="3243" w:type="dxa"/>
            <w:vAlign w:val="center"/>
          </w:tcPr>
          <w:p w:rsidR="000E3B1B" w:rsidRPr="000E3B1B" w:rsidRDefault="000E3B1B" w:rsidP="000E3B1B">
            <w:pPr>
              <w:pStyle w:val="a3"/>
              <w:jc w:val="center"/>
              <w:rPr>
                <w:rFonts w:ascii="Times New Roman" w:eastAsia="Times New Roman" w:hAnsi="Times New Roman" w:cs="Times New Roman"/>
                <w:sz w:val="24"/>
                <w:szCs w:val="24"/>
                <w:lang w:eastAsia="ru-RU"/>
              </w:rPr>
            </w:pPr>
            <w:r w:rsidRPr="000E3B1B">
              <w:rPr>
                <w:rFonts w:ascii="Times New Roman" w:eastAsia="Times New Roman" w:hAnsi="Times New Roman" w:cs="Times New Roman"/>
                <w:sz w:val="24"/>
                <w:szCs w:val="24"/>
                <w:lang w:eastAsia="ru-RU"/>
              </w:rPr>
              <w:t>свыше 5</w:t>
            </w:r>
          </w:p>
          <w:p w:rsidR="000E3B1B" w:rsidRPr="000E3B1B" w:rsidRDefault="000E3B1B" w:rsidP="000E3B1B">
            <w:pPr>
              <w:pStyle w:val="a3"/>
              <w:jc w:val="center"/>
              <w:rPr>
                <w:rFonts w:ascii="Times New Roman" w:hAnsi="Times New Roman" w:cs="Times New Roman"/>
                <w:sz w:val="24"/>
                <w:szCs w:val="24"/>
                <w:lang w:eastAsia="ru-RU"/>
              </w:rPr>
            </w:pPr>
            <w:r w:rsidRPr="000E3B1B">
              <w:rPr>
                <w:rFonts w:ascii="Times New Roman" w:eastAsia="Times New Roman" w:hAnsi="Times New Roman" w:cs="Times New Roman"/>
                <w:sz w:val="24"/>
                <w:szCs w:val="24"/>
                <w:lang w:eastAsia="ru-RU"/>
              </w:rPr>
              <w:t>3 – 5</w:t>
            </w:r>
          </w:p>
        </w:tc>
      </w:tr>
      <w:tr w:rsidR="000E3B1B" w:rsidTr="000E3B1B">
        <w:trPr>
          <w:trHeight w:val="588"/>
        </w:trPr>
        <w:tc>
          <w:tcPr>
            <w:tcW w:w="3085" w:type="dxa"/>
            <w:vAlign w:val="center"/>
          </w:tcPr>
          <w:p w:rsidR="000E3B1B" w:rsidRPr="000E3B1B" w:rsidRDefault="000E3B1B" w:rsidP="000E3B1B">
            <w:pPr>
              <w:pStyle w:val="a3"/>
              <w:rPr>
                <w:rFonts w:ascii="Times New Roman" w:hAnsi="Times New Roman" w:cs="Times New Roman"/>
                <w:sz w:val="28"/>
                <w:szCs w:val="28"/>
                <w:lang w:eastAsia="ru-RU"/>
              </w:rPr>
            </w:pPr>
            <w:r w:rsidRPr="009E1AF5">
              <w:rPr>
                <w:rFonts w:ascii="Times New Roman" w:eastAsia="Times New Roman" w:hAnsi="Times New Roman" w:cs="Times New Roman"/>
                <w:sz w:val="24"/>
                <w:szCs w:val="24"/>
                <w:lang w:eastAsia="ru-RU"/>
              </w:rPr>
              <w:t>Большие</w:t>
            </w:r>
          </w:p>
        </w:tc>
        <w:tc>
          <w:tcPr>
            <w:tcW w:w="3243" w:type="dxa"/>
            <w:vAlign w:val="center"/>
          </w:tcPr>
          <w:p w:rsidR="000E3B1B" w:rsidRPr="000E3B1B" w:rsidRDefault="000E3B1B" w:rsidP="000E3B1B">
            <w:pPr>
              <w:pStyle w:val="a3"/>
              <w:jc w:val="center"/>
              <w:rPr>
                <w:rFonts w:ascii="Times New Roman" w:hAnsi="Times New Roman" w:cs="Times New Roman"/>
                <w:sz w:val="28"/>
                <w:szCs w:val="28"/>
                <w:lang w:eastAsia="ru-RU"/>
              </w:rPr>
            </w:pPr>
            <w:r w:rsidRPr="009E1AF5">
              <w:rPr>
                <w:rFonts w:ascii="Times New Roman" w:eastAsia="Times New Roman" w:hAnsi="Times New Roman" w:cs="Times New Roman"/>
                <w:sz w:val="24"/>
                <w:szCs w:val="24"/>
                <w:lang w:eastAsia="ru-RU"/>
              </w:rPr>
              <w:t>100 - 250</w:t>
            </w:r>
          </w:p>
        </w:tc>
        <w:tc>
          <w:tcPr>
            <w:tcW w:w="3243" w:type="dxa"/>
            <w:vAlign w:val="center"/>
          </w:tcPr>
          <w:p w:rsidR="000E3B1B" w:rsidRPr="009E1AF5"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1 </w:t>
            </w:r>
            <w:r>
              <w:rPr>
                <w:rFonts w:ascii="Times New Roman" w:eastAsia="Times New Roman" w:hAnsi="Times New Roman" w:cs="Times New Roman"/>
                <w:sz w:val="24"/>
                <w:szCs w:val="24"/>
                <w:lang w:eastAsia="ru-RU"/>
              </w:rPr>
              <w:t>–</w:t>
            </w:r>
            <w:r w:rsidRPr="009E1AF5">
              <w:rPr>
                <w:rFonts w:ascii="Times New Roman" w:eastAsia="Times New Roman" w:hAnsi="Times New Roman" w:cs="Times New Roman"/>
                <w:sz w:val="24"/>
                <w:szCs w:val="24"/>
                <w:lang w:eastAsia="ru-RU"/>
              </w:rPr>
              <w:t xml:space="preserve"> 3</w:t>
            </w:r>
          </w:p>
        </w:tc>
      </w:tr>
      <w:tr w:rsidR="000E3B1B" w:rsidTr="000E3B1B">
        <w:trPr>
          <w:trHeight w:val="588"/>
        </w:trPr>
        <w:tc>
          <w:tcPr>
            <w:tcW w:w="3085" w:type="dxa"/>
            <w:vAlign w:val="center"/>
          </w:tcPr>
          <w:p w:rsidR="000E3B1B" w:rsidRPr="009E1AF5" w:rsidRDefault="000E3B1B" w:rsidP="000E3B1B">
            <w:pPr>
              <w:pStyle w:val="a3"/>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Средние</w:t>
            </w:r>
          </w:p>
        </w:tc>
        <w:tc>
          <w:tcPr>
            <w:tcW w:w="3243" w:type="dxa"/>
            <w:vAlign w:val="center"/>
          </w:tcPr>
          <w:p w:rsidR="000E3B1B" w:rsidRPr="009E1AF5"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50 - 100</w:t>
            </w:r>
          </w:p>
        </w:tc>
        <w:tc>
          <w:tcPr>
            <w:tcW w:w="3243" w:type="dxa"/>
            <w:vAlign w:val="center"/>
          </w:tcPr>
          <w:p w:rsidR="000E3B1B" w:rsidRPr="009E1AF5"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0,2 - 1</w:t>
            </w:r>
          </w:p>
        </w:tc>
      </w:tr>
      <w:tr w:rsidR="000E3B1B" w:rsidTr="000E3B1B">
        <w:trPr>
          <w:trHeight w:val="588"/>
        </w:trPr>
        <w:tc>
          <w:tcPr>
            <w:tcW w:w="3085" w:type="dxa"/>
            <w:vAlign w:val="center"/>
          </w:tcPr>
          <w:p w:rsidR="000E3B1B" w:rsidRPr="009E1AF5" w:rsidRDefault="000E3B1B" w:rsidP="000E3B1B">
            <w:pPr>
              <w:pStyle w:val="a3"/>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Малые</w:t>
            </w:r>
          </w:p>
        </w:tc>
        <w:tc>
          <w:tcPr>
            <w:tcW w:w="3243" w:type="dxa"/>
            <w:vAlign w:val="center"/>
          </w:tcPr>
          <w:p w:rsidR="000E3B1B"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20 </w:t>
            </w:r>
            <w:r>
              <w:rPr>
                <w:rFonts w:ascii="Times New Roman" w:eastAsia="Times New Roman" w:hAnsi="Times New Roman" w:cs="Times New Roman"/>
                <w:sz w:val="24"/>
                <w:szCs w:val="24"/>
                <w:lang w:eastAsia="ru-RU"/>
              </w:rPr>
              <w:t>–</w:t>
            </w:r>
            <w:r w:rsidRPr="009E1AF5">
              <w:rPr>
                <w:rFonts w:ascii="Times New Roman" w:eastAsia="Times New Roman" w:hAnsi="Times New Roman" w:cs="Times New Roman"/>
                <w:sz w:val="24"/>
                <w:szCs w:val="24"/>
                <w:lang w:eastAsia="ru-RU"/>
              </w:rPr>
              <w:t xml:space="preserve"> 50</w:t>
            </w:r>
          </w:p>
          <w:p w:rsidR="000E3B1B"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10 </w:t>
            </w:r>
            <w:r>
              <w:rPr>
                <w:rFonts w:ascii="Times New Roman" w:eastAsia="Times New Roman" w:hAnsi="Times New Roman" w:cs="Times New Roman"/>
                <w:sz w:val="24"/>
                <w:szCs w:val="24"/>
                <w:lang w:eastAsia="ru-RU"/>
              </w:rPr>
              <w:t>–</w:t>
            </w:r>
            <w:r w:rsidRPr="009E1AF5">
              <w:rPr>
                <w:rFonts w:ascii="Times New Roman" w:eastAsia="Times New Roman" w:hAnsi="Times New Roman" w:cs="Times New Roman"/>
                <w:sz w:val="24"/>
                <w:szCs w:val="24"/>
                <w:lang w:eastAsia="ru-RU"/>
              </w:rPr>
              <w:t xml:space="preserve"> 20</w:t>
            </w:r>
          </w:p>
          <w:p w:rsidR="000E3B1B" w:rsidRPr="009E1AF5"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10</w:t>
            </w:r>
          </w:p>
        </w:tc>
        <w:tc>
          <w:tcPr>
            <w:tcW w:w="3243" w:type="dxa"/>
            <w:vAlign w:val="center"/>
          </w:tcPr>
          <w:p w:rsidR="000E3B1B"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0,05 - 0,2</w:t>
            </w:r>
          </w:p>
          <w:p w:rsidR="000E3B1B" w:rsidRPr="009E1AF5"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0,05</w:t>
            </w:r>
          </w:p>
        </w:tc>
      </w:tr>
    </w:tbl>
    <w:p w:rsidR="00471E7A" w:rsidRDefault="00471E7A" w:rsidP="00D03AAC">
      <w:pPr>
        <w:pStyle w:val="a3"/>
        <w:ind w:firstLine="708"/>
        <w:jc w:val="both"/>
        <w:rPr>
          <w:rFonts w:ascii="Times New Roman" w:hAnsi="Times New Roman" w:cs="Times New Roman"/>
          <w:sz w:val="28"/>
          <w:szCs w:val="28"/>
          <w:lang w:eastAsia="ru-RU"/>
        </w:rPr>
      </w:pP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lastRenderedPageBreak/>
        <w:t xml:space="preserve">1.4. Элементами планировочной организации территорий </w:t>
      </w:r>
      <w:r w:rsidR="00037D5B" w:rsidRPr="00037D5B">
        <w:rPr>
          <w:rFonts w:ascii="Times New Roman" w:hAnsi="Times New Roman" w:cs="Times New Roman"/>
          <w:sz w:val="28"/>
          <w:szCs w:val="28"/>
        </w:rPr>
        <w:t xml:space="preserve">муниципального образования </w:t>
      </w:r>
      <w:r w:rsidR="006E2E72">
        <w:rPr>
          <w:rFonts w:ascii="Times New Roman" w:hAnsi="Times New Roman" w:cs="Times New Roman"/>
          <w:sz w:val="28"/>
          <w:szCs w:val="28"/>
        </w:rPr>
        <w:t>Лесной</w:t>
      </w:r>
      <w:r w:rsidR="00037D5B" w:rsidRPr="00037D5B">
        <w:rPr>
          <w:rFonts w:ascii="Times New Roman" w:hAnsi="Times New Roman" w:cs="Times New Roman"/>
          <w:bCs/>
          <w:sz w:val="28"/>
          <w:szCs w:val="28"/>
        </w:rPr>
        <w:t xml:space="preserve"> сельсовет</w:t>
      </w:r>
      <w:r w:rsidR="00037D5B">
        <w:rPr>
          <w:rFonts w:ascii="Times New Roman" w:hAnsi="Times New Roman" w:cs="Times New Roman"/>
          <w:sz w:val="28"/>
          <w:szCs w:val="28"/>
          <w:lang w:eastAsia="ru-RU"/>
        </w:rPr>
        <w:t xml:space="preserve"> </w:t>
      </w:r>
      <w:r w:rsidR="00D03AAC">
        <w:rPr>
          <w:rFonts w:ascii="Times New Roman" w:hAnsi="Times New Roman" w:cs="Times New Roman"/>
          <w:sz w:val="28"/>
          <w:szCs w:val="28"/>
          <w:lang w:eastAsia="ru-RU"/>
        </w:rPr>
        <w:t>Бийск</w:t>
      </w:r>
      <w:r w:rsidR="00BB3C99">
        <w:rPr>
          <w:rFonts w:ascii="Times New Roman" w:hAnsi="Times New Roman" w:cs="Times New Roman"/>
          <w:sz w:val="28"/>
          <w:szCs w:val="28"/>
          <w:lang w:eastAsia="ru-RU"/>
        </w:rPr>
        <w:t>ого</w:t>
      </w:r>
      <w:r w:rsidR="00D03AAC">
        <w:rPr>
          <w:rFonts w:ascii="Times New Roman" w:hAnsi="Times New Roman" w:cs="Times New Roman"/>
          <w:sz w:val="28"/>
          <w:szCs w:val="28"/>
          <w:lang w:eastAsia="ru-RU"/>
        </w:rPr>
        <w:t xml:space="preserve"> район</w:t>
      </w:r>
      <w:r w:rsidR="00BB3C99">
        <w:rPr>
          <w:rFonts w:ascii="Times New Roman" w:hAnsi="Times New Roman" w:cs="Times New Roman"/>
          <w:sz w:val="28"/>
          <w:szCs w:val="28"/>
          <w:lang w:eastAsia="ru-RU"/>
        </w:rPr>
        <w:t>а</w:t>
      </w:r>
      <w:r w:rsidRPr="00D03AAC">
        <w:rPr>
          <w:rFonts w:ascii="Times New Roman" w:hAnsi="Times New Roman" w:cs="Times New Roman"/>
          <w:sz w:val="28"/>
          <w:szCs w:val="28"/>
          <w:lang w:eastAsia="ru-RU"/>
        </w:rPr>
        <w:t xml:space="preserve"> Алтайского края являются:</w:t>
      </w:r>
    </w:p>
    <w:p w:rsidR="00D03AAC" w:rsidRDefault="009E1AF5" w:rsidP="00D03AAC">
      <w:pPr>
        <w:pStyle w:val="a3"/>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 земли населенных пунктов и иных категорий;</w:t>
      </w:r>
    </w:p>
    <w:p w:rsidR="00D03AAC" w:rsidRDefault="009E1AF5" w:rsidP="00D03AAC">
      <w:pPr>
        <w:pStyle w:val="a3"/>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2) функциональные зоны;</w:t>
      </w:r>
    </w:p>
    <w:p w:rsidR="00D03AAC" w:rsidRDefault="009E1AF5" w:rsidP="00D03AAC">
      <w:pPr>
        <w:pStyle w:val="a3"/>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3) зоны с особыми условиями использования территорий;</w:t>
      </w:r>
    </w:p>
    <w:p w:rsidR="00D03AAC" w:rsidRDefault="009E1AF5" w:rsidP="00D03AAC">
      <w:pPr>
        <w:pStyle w:val="a3"/>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4) земельные участки под объектами капитального строительства, в том числе линейными;</w:t>
      </w:r>
    </w:p>
    <w:p w:rsidR="00D03AAC" w:rsidRDefault="009E1AF5" w:rsidP="00D03AAC">
      <w:pPr>
        <w:pStyle w:val="a3"/>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5) земельные участки, запланированные для размещения объектов капитального строительства, в том числе линейных объектов;</w:t>
      </w:r>
    </w:p>
    <w:p w:rsidR="00D03AAC" w:rsidRDefault="009E1AF5" w:rsidP="00D03AAC">
      <w:pPr>
        <w:pStyle w:val="a3"/>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6) элементы планировочной структуры (планировочные районы, микрорайоны, кварталы);</w:t>
      </w:r>
    </w:p>
    <w:p w:rsidR="00D03AAC" w:rsidRDefault="009E1AF5" w:rsidP="00D03AAC">
      <w:pPr>
        <w:pStyle w:val="a3"/>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7) иные элементы планировочной организации территорий, определяемые в соответствии с законодательством.</w:t>
      </w:r>
    </w:p>
    <w:p w:rsidR="00D03AAC" w:rsidRPr="006047A2" w:rsidRDefault="009E1AF5" w:rsidP="00D03AAC">
      <w:pPr>
        <w:pStyle w:val="ConsPlusNormal"/>
        <w:ind w:right="-2" w:firstLine="540"/>
        <w:jc w:val="both"/>
      </w:pPr>
      <w:r w:rsidRPr="00D03AAC">
        <w:rPr>
          <w:rFonts w:ascii="Times New Roman" w:hAnsi="Times New Roman" w:cs="Times New Roman"/>
          <w:sz w:val="28"/>
          <w:szCs w:val="28"/>
        </w:rPr>
        <w:t xml:space="preserve">1.5. </w:t>
      </w:r>
      <w:r w:rsidR="00D03AAC" w:rsidRPr="006047A2">
        <w:rPr>
          <w:rFonts w:ascii="Times New Roman" w:hAnsi="Times New Roman"/>
          <w:sz w:val="28"/>
          <w:szCs w:val="28"/>
        </w:rPr>
        <w:t>Схема территориального планирования му</w:t>
      </w:r>
      <w:r w:rsidR="00D03AAC">
        <w:rPr>
          <w:rFonts w:ascii="Times New Roman" w:hAnsi="Times New Roman"/>
          <w:sz w:val="28"/>
          <w:szCs w:val="28"/>
        </w:rPr>
        <w:t xml:space="preserve">ниципального образования </w:t>
      </w:r>
      <w:r w:rsidR="00D03AAC" w:rsidRPr="00A26077">
        <w:rPr>
          <w:rFonts w:ascii="Times New Roman" w:hAnsi="Times New Roman"/>
          <w:sz w:val="28"/>
          <w:szCs w:val="28"/>
        </w:rPr>
        <w:t>Бийский</w:t>
      </w:r>
      <w:r w:rsidR="00D03AAC">
        <w:rPr>
          <w:rFonts w:ascii="Times New Roman" w:hAnsi="Times New Roman"/>
          <w:sz w:val="28"/>
          <w:szCs w:val="28"/>
        </w:rPr>
        <w:t xml:space="preserve"> район Алтайского края</w:t>
      </w:r>
      <w:r w:rsidR="00D03AAC" w:rsidRPr="006047A2">
        <w:rPr>
          <w:rFonts w:ascii="Times New Roman" w:hAnsi="Times New Roman"/>
          <w:sz w:val="28"/>
          <w:szCs w:val="28"/>
        </w:rPr>
        <w:t>, преду</w:t>
      </w:r>
      <w:r w:rsidR="00D03AAC">
        <w:rPr>
          <w:rFonts w:ascii="Times New Roman" w:hAnsi="Times New Roman"/>
          <w:sz w:val="28"/>
          <w:szCs w:val="28"/>
        </w:rPr>
        <w:t>сматривающая</w:t>
      </w:r>
      <w:r w:rsidR="00D03AAC" w:rsidRPr="006047A2">
        <w:rPr>
          <w:rFonts w:ascii="Times New Roman" w:hAnsi="Times New Roman"/>
          <w:sz w:val="28"/>
          <w:szCs w:val="28"/>
        </w:rPr>
        <w:t xml:space="preserve"> размещение линейных объектов федерального значения, линейных объектов краевого значения, линейных объектов местного значе</w:t>
      </w:r>
      <w:r w:rsidR="00D03AAC">
        <w:rPr>
          <w:rFonts w:ascii="Times New Roman" w:hAnsi="Times New Roman"/>
          <w:sz w:val="28"/>
          <w:szCs w:val="28"/>
        </w:rPr>
        <w:t>ния, утверждае</w:t>
      </w:r>
      <w:r w:rsidR="00D03AAC" w:rsidRPr="006047A2">
        <w:rPr>
          <w:rFonts w:ascii="Times New Roman" w:hAnsi="Times New Roman"/>
          <w:sz w:val="28"/>
          <w:szCs w:val="28"/>
        </w:rPr>
        <w:t xml:space="preserve">тся на срок </w:t>
      </w:r>
      <w:r w:rsidR="00D03AAC" w:rsidRPr="004162CA">
        <w:rPr>
          <w:rFonts w:ascii="Times New Roman" w:hAnsi="Times New Roman"/>
          <w:sz w:val="28"/>
          <w:szCs w:val="28"/>
        </w:rPr>
        <w:t>не менее чем двадцать лет</w:t>
      </w:r>
      <w:r w:rsidR="00D03AAC" w:rsidRPr="006047A2">
        <w:rPr>
          <w:rFonts w:ascii="Times New Roman" w:hAnsi="Times New Roman"/>
          <w:sz w:val="28"/>
          <w:szCs w:val="28"/>
        </w:rPr>
        <w:t>. В иных случаях ука</w:t>
      </w:r>
      <w:r w:rsidR="00D03AAC">
        <w:rPr>
          <w:rFonts w:ascii="Times New Roman" w:hAnsi="Times New Roman"/>
          <w:sz w:val="28"/>
          <w:szCs w:val="28"/>
        </w:rPr>
        <w:t>занная схема</w:t>
      </w:r>
      <w:r w:rsidR="00D03AAC" w:rsidRPr="006047A2">
        <w:rPr>
          <w:rFonts w:ascii="Times New Roman" w:hAnsi="Times New Roman"/>
          <w:sz w:val="28"/>
          <w:szCs w:val="28"/>
        </w:rPr>
        <w:t xml:space="preserve"> территориального планирования утвержда</w:t>
      </w:r>
      <w:r w:rsidR="00D03AAC">
        <w:rPr>
          <w:rFonts w:ascii="Times New Roman" w:hAnsi="Times New Roman"/>
          <w:sz w:val="28"/>
          <w:szCs w:val="28"/>
        </w:rPr>
        <w:t>е</w:t>
      </w:r>
      <w:r w:rsidR="00D03AAC" w:rsidRPr="006047A2">
        <w:rPr>
          <w:rFonts w:ascii="Times New Roman" w:hAnsi="Times New Roman"/>
          <w:sz w:val="28"/>
          <w:szCs w:val="28"/>
        </w:rPr>
        <w:t>тся на срок не менее чем десять лет. Генеральные планы поселений</w:t>
      </w:r>
      <w:r w:rsidR="00D03AAC">
        <w:rPr>
          <w:rFonts w:ascii="Times New Roman" w:hAnsi="Times New Roman"/>
          <w:sz w:val="28"/>
          <w:szCs w:val="28"/>
        </w:rPr>
        <w:t xml:space="preserve"> </w:t>
      </w:r>
      <w:r w:rsidR="00D03AAC" w:rsidRPr="006047A2">
        <w:rPr>
          <w:rFonts w:ascii="Times New Roman" w:hAnsi="Times New Roman"/>
          <w:sz w:val="28"/>
          <w:szCs w:val="28"/>
        </w:rPr>
        <w:t>утверждаются на срок не менее чем двадцать лет.</w:t>
      </w:r>
    </w:p>
    <w:p w:rsidR="00D03AAC" w:rsidRDefault="00D03AAC" w:rsidP="00D03AAC">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t>1</w:t>
      </w:r>
      <w:r w:rsidR="009E1AF5" w:rsidRPr="00D03AAC">
        <w:rPr>
          <w:rFonts w:ascii="Times New Roman" w:hAnsi="Times New Roman" w:cs="Times New Roman"/>
          <w:sz w:val="28"/>
          <w:szCs w:val="28"/>
          <w:lang w:eastAsia="ru-RU"/>
        </w:rPr>
        <w:t>.6. Численность населения на расчетный срок следует определять на основе данных о перспективах развития поселения в системе расселения с учетом демографического прогноза естественного и механического прироста населения и маятниковых миграций.</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1.7. В районах, подверженных опасному воздействию природных и техногенных факторов, при зонировании территории поселений необходимо учитывать установленные техническими регламентами ограничения на размещение зданий и сооружений.</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В районах затопления и подтопления, сейсмичностью 7, 8 и 9 баллов зонирование территории поселений следует предусматривать с учетом требований глав 24 и 31 настоящих нормативов соответственно.</w:t>
      </w:r>
    </w:p>
    <w:p w:rsidR="00D03AAC" w:rsidRPr="005E0504" w:rsidRDefault="009E1AF5" w:rsidP="00D03AAC">
      <w:pPr>
        <w:pStyle w:val="ConsPlusNormal"/>
        <w:ind w:right="-2" w:firstLine="540"/>
        <w:jc w:val="both"/>
        <w:rPr>
          <w:spacing w:val="-2"/>
          <w:sz w:val="28"/>
          <w:szCs w:val="28"/>
        </w:rPr>
      </w:pPr>
      <w:r w:rsidRPr="00D03AAC">
        <w:rPr>
          <w:rFonts w:ascii="Times New Roman" w:hAnsi="Times New Roman" w:cs="Times New Roman"/>
          <w:sz w:val="28"/>
          <w:szCs w:val="28"/>
        </w:rPr>
        <w:t xml:space="preserve">1.8. </w:t>
      </w:r>
      <w:r w:rsidR="00D03AAC" w:rsidRPr="005E0504">
        <w:rPr>
          <w:rFonts w:ascii="Times New Roman" w:hAnsi="Times New Roman"/>
          <w:spacing w:val="-2"/>
          <w:sz w:val="28"/>
          <w:szCs w:val="28"/>
        </w:rPr>
        <w:t>При подготовке документов территориального планирования и документа</w:t>
      </w:r>
      <w:r w:rsidR="00D03AAC">
        <w:rPr>
          <w:rFonts w:ascii="Times New Roman" w:hAnsi="Times New Roman"/>
          <w:spacing w:val="-2"/>
          <w:sz w:val="28"/>
          <w:szCs w:val="28"/>
        </w:rPr>
        <w:t xml:space="preserve">ции по планировке территорий </w:t>
      </w:r>
      <w:r w:rsidR="00D03AAC" w:rsidRPr="005E0504">
        <w:rPr>
          <w:rFonts w:ascii="Times New Roman" w:hAnsi="Times New Roman"/>
          <w:spacing w:val="-2"/>
          <w:sz w:val="28"/>
          <w:szCs w:val="28"/>
        </w:rPr>
        <w:t xml:space="preserve"> поселений необходимо предусматривать зонирование с установлением видов преимущественного функционального использования, а также других ограничений на использование территории для осуществления градостроительной деятельности.</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1.9. Планировочную структуру городских округов и поселений следует формировать, предусматривая:</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 компактное размещение и взаимосвязь территориальных зон с учетом их допустимой совместимости;</w:t>
      </w:r>
    </w:p>
    <w:p w:rsidR="00D03AAC" w:rsidRDefault="00D03AAC" w:rsidP="00D03AAC">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t>2</w:t>
      </w:r>
      <w:r w:rsidR="009E1AF5" w:rsidRPr="00D03AAC">
        <w:rPr>
          <w:rFonts w:ascii="Times New Roman" w:hAnsi="Times New Roman" w:cs="Times New Roman"/>
          <w:sz w:val="28"/>
          <w:szCs w:val="28"/>
          <w:lang w:eastAsia="ru-RU"/>
        </w:rPr>
        <w:t>) зонирование и структурное членение территорий в увязке с системой общественных центров, транспортной и инженерной инфраструктурами;</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lastRenderedPageBreak/>
        <w:t>3) эффективное использование территорий в зависимости от ее градостроительной ценности, допустимой плотности застройки, размеров земельных участков;</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4) комплекс архитектурно-градостроительных традиций, природно-климатических, историко-культурных, этнографических и других местных особенностей;</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5) эффективное функционирование и развитие систем жизнеобеспечения, экономию топливно-энергетических и водных ресурсов;</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6) охрану окружающей среды, объектов культурного наследия;</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7) охрану недр и рациональное использование природных ресурсов;</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8) условия для беспрепятственного доступа инвалидов к объектам социальной, транспортной и инженерной инфраструктур (жилым, общественным и производственным зданиям, строениям и сооружениям, включая те, в которых расположены объекты физкультурно-оздоровительного, культурного и социального назначения), к местам отдыха и к предоставляемым в них услугам в соответствии с требованиями нормативных документов;</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9) возможность самостоятельного передвижения инвалидов по территории, на которой расположены объекты социальной, инженерной и транспортной инфраструктур, входа в такие объекты и выхода из них, посадки в транспортное средство и высадки из него, в том числе с использованием кресла-коляски;</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10) надлежащее размещение оборудования и носителей информации, необходимых для обеспечения беспрепятственного доступа инвалидов к объектам социальной, инженерной и транспортной инфраструктур и к услугам с учетом ограничений их жизнедеятельности.</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1.10. </w:t>
      </w:r>
      <w:proofErr w:type="gramStart"/>
      <w:r w:rsidRPr="00D03AAC">
        <w:rPr>
          <w:rFonts w:ascii="Times New Roman" w:hAnsi="Times New Roman" w:cs="Times New Roman"/>
          <w:sz w:val="28"/>
          <w:szCs w:val="28"/>
          <w:lang w:eastAsia="ru-RU"/>
        </w:rPr>
        <w:t>Перечень видов функциональных зон в документах территориального планирования может включать в себя: жилые зоны, общественно-деловые зоны, производственные зоны, зоны инженерной и транспортной инфраструктур, зоны рекреационного назначения, зоны особо охраняемых территорий, зоны сельскохозяйственного использования, зоны специального назначения, в том числе зоны размещения военных и иных режимных объектов, зоны кладбищ, прочие зоны специального назначения.</w:t>
      </w:r>
      <w:proofErr w:type="gramEnd"/>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1.11. Жилые зоны предусматриваются в целях создания для населения удобной, здоровой и безопасной среды проживания. Не допускается размещать в жилых зонах объекты и осуществлять виды деятельности, не соответствующие требованиям настоящих нормативов.</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1.12. Планировочную структуру жилых зон следует формировать в увязке с зонированием и планировочной структурой поселения, городского округа в целом с учетом градостроительных и природных особенностей территории. При этом необходимо предусматривать взаимоувязанное размещение жилых домов, общественных зданий и сооружений, улично-дорожной сети, озелененных территорий общего пользования, а также других объектов, размещение которых допускается на территории жилых зон по санитарно-гигиеническим нормам и требованиям безопасности.</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lastRenderedPageBreak/>
        <w:t xml:space="preserve">1.13. </w:t>
      </w:r>
      <w:proofErr w:type="gramStart"/>
      <w:r w:rsidRPr="00D03AAC">
        <w:rPr>
          <w:rFonts w:ascii="Times New Roman" w:hAnsi="Times New Roman" w:cs="Times New Roman"/>
          <w:sz w:val="28"/>
          <w:szCs w:val="28"/>
          <w:lang w:eastAsia="ru-RU"/>
        </w:rPr>
        <w:t>В общественно-деловых зонах могут размещаться объекты здравоохранения, культуры, торговли, общественного питания, социального и коммунально-бытового назначения, предпринимательской деятельности, объектов среднего профессионального и высшего профессионального образования, административных, научно-исследовательских учреждений, культовых зданий, стоянок автомобильного транспорта, объектов делового, финансового назначения, иных объектов, связанных с обеспечением жизнедеятельности граждан.</w:t>
      </w:r>
      <w:proofErr w:type="gramEnd"/>
      <w:r w:rsidRPr="00D03AAC">
        <w:rPr>
          <w:rFonts w:ascii="Times New Roman" w:hAnsi="Times New Roman" w:cs="Times New Roman"/>
          <w:sz w:val="28"/>
          <w:szCs w:val="28"/>
          <w:lang w:eastAsia="ru-RU"/>
        </w:rPr>
        <w:t xml:space="preserve"> В перечень объектов недвижимости, разрешенных к размещению в общественно-деловых зонах, могут включаться жилые дома, гостиницы, подземные или многоэтажные гаражи.</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1.14. </w:t>
      </w:r>
      <w:proofErr w:type="gramStart"/>
      <w:r w:rsidRPr="00D03AAC">
        <w:rPr>
          <w:rFonts w:ascii="Times New Roman" w:hAnsi="Times New Roman" w:cs="Times New Roman"/>
          <w:sz w:val="28"/>
          <w:szCs w:val="28"/>
          <w:lang w:eastAsia="ru-RU"/>
        </w:rPr>
        <w:t>Производственные зоны, зоны инженерной и транспортной инфраструктур предназначены для размещения промышленных, коммунальных и складских объектов, объектов инженерной и транспортной инфраструктур, в том числе сооружений и коммуникаций железнодорожного, автомобильного, речного, воздушного и трубопроводного транспорта, связи, а также для установления санитарно-защитных зон таких объектов в соответствии с требованиями технических регламентов.</w:t>
      </w:r>
      <w:proofErr w:type="gramEnd"/>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1.15. </w:t>
      </w:r>
      <w:proofErr w:type="gramStart"/>
      <w:r w:rsidRPr="00D03AAC">
        <w:rPr>
          <w:rFonts w:ascii="Times New Roman" w:hAnsi="Times New Roman" w:cs="Times New Roman"/>
          <w:sz w:val="28"/>
          <w:szCs w:val="28"/>
          <w:lang w:eastAsia="ru-RU"/>
        </w:rPr>
        <w:t>В состав функциональных зон, устанавливаемых в границах населенных пунктов, могут включаться зоны сельскохозяйственного использования (в том числе зоны сельскохозяйственных угодий), а также зоны, занятые объектами сельскохозяйственного назначения и предназначенные для ведения сельского хозяйства, дачного хозяйства, садоводства, развития объектов сельскохозяйственного назначения.</w:t>
      </w:r>
      <w:proofErr w:type="gramEnd"/>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1.16. В состав зон рекреационного назначения могут включаться зоны в границах территорий, занятых городскими лесами, скверами, парками, городскими садами, прудами, озерами, водохранилищами, пляжами, а также в границах иных территорий, используемых и предназначенных для отдыха, туризма, занятий физической культурой и спортом.</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1.17. В состав функциональных зон могут включаться особо охраняемые территории. В зоны особо охраняемых территорий могут включаться земельные участки, имеющие особое природоохранное, научное, историко-культурное, эстетическое, рекреационное, оздоровительное и иное особо ценное значение.</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1.18. В состав зон специального назначения могут включаться зоны, занятые кладбищами, крематориями, скотомогильниками, объектами размещения отходов потребления, зоны размещения военных объектов и иных объектов, размещение которых может быть обеспечено только путем выделения указанных зон и недопустимо в других территориальных зонах.</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1.19. При разработке документов территориального планирования могут выделяться иные функциональные зоны с учетом особенностей использования земельных участков и объектов капитального строительства.</w:t>
      </w:r>
    </w:p>
    <w:p w:rsidR="009E1AF5"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1.20. </w:t>
      </w:r>
      <w:proofErr w:type="gramStart"/>
      <w:r w:rsidRPr="00D03AAC">
        <w:rPr>
          <w:rFonts w:ascii="Times New Roman" w:hAnsi="Times New Roman" w:cs="Times New Roman"/>
          <w:sz w:val="28"/>
          <w:szCs w:val="28"/>
          <w:lang w:eastAsia="ru-RU"/>
        </w:rPr>
        <w:t xml:space="preserve">Функциональные зоны и параметры их планируемого развития, определенные документами территориального планирования городского округа, поселения, муниципального района, являются основанием для </w:t>
      </w:r>
      <w:r w:rsidRPr="00D03AAC">
        <w:rPr>
          <w:rFonts w:ascii="Times New Roman" w:hAnsi="Times New Roman" w:cs="Times New Roman"/>
          <w:sz w:val="28"/>
          <w:szCs w:val="28"/>
          <w:lang w:eastAsia="ru-RU"/>
        </w:rPr>
        <w:lastRenderedPageBreak/>
        <w:t>градостроительного зонирования и определения границ территориальных зон в составе правил землепользования и застройки.</w:t>
      </w:r>
      <w:proofErr w:type="gramEnd"/>
    </w:p>
    <w:p w:rsidR="00420828" w:rsidRPr="00D03AAC" w:rsidRDefault="00420828" w:rsidP="00D03AAC">
      <w:pPr>
        <w:pStyle w:val="a3"/>
        <w:ind w:firstLine="708"/>
        <w:jc w:val="both"/>
        <w:rPr>
          <w:rFonts w:ascii="Times New Roman" w:hAnsi="Times New Roman" w:cs="Times New Roman"/>
          <w:sz w:val="28"/>
          <w:szCs w:val="28"/>
          <w:lang w:eastAsia="ru-RU"/>
        </w:rPr>
      </w:pPr>
    </w:p>
    <w:p w:rsidR="009E1AF5" w:rsidRDefault="009E1AF5" w:rsidP="00420828">
      <w:pPr>
        <w:pStyle w:val="a3"/>
        <w:jc w:val="center"/>
        <w:rPr>
          <w:rFonts w:ascii="Times New Roman" w:hAnsi="Times New Roman" w:cs="Times New Roman"/>
          <w:sz w:val="28"/>
          <w:szCs w:val="28"/>
          <w:lang w:eastAsia="ru-RU"/>
        </w:rPr>
      </w:pPr>
      <w:r w:rsidRPr="00D03AAC">
        <w:rPr>
          <w:rFonts w:ascii="Times New Roman" w:hAnsi="Times New Roman" w:cs="Times New Roman"/>
          <w:sz w:val="28"/>
          <w:szCs w:val="28"/>
          <w:lang w:eastAsia="ru-RU"/>
        </w:rPr>
        <w:t>2. Жилые зоны. Общие требования и расчетные показатели</w:t>
      </w:r>
    </w:p>
    <w:p w:rsidR="00420828" w:rsidRPr="00D03AAC" w:rsidRDefault="00420828" w:rsidP="00420828">
      <w:pPr>
        <w:pStyle w:val="a3"/>
        <w:jc w:val="center"/>
        <w:rPr>
          <w:rFonts w:ascii="Times New Roman" w:hAnsi="Times New Roman" w:cs="Times New Roman"/>
          <w:sz w:val="28"/>
          <w:szCs w:val="28"/>
          <w:lang w:eastAsia="ru-RU"/>
        </w:rPr>
      </w:pP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2.1. В жилых зонах размещаются жилые дома разных типов для постоянного проживания граждан: многоквартирные многоэтажные, средней и малой этажности, блокированные с </w:t>
      </w:r>
      <w:proofErr w:type="spellStart"/>
      <w:r w:rsidRPr="00D03AAC">
        <w:rPr>
          <w:rFonts w:ascii="Times New Roman" w:hAnsi="Times New Roman" w:cs="Times New Roman"/>
          <w:sz w:val="28"/>
          <w:szCs w:val="28"/>
          <w:lang w:eastAsia="ru-RU"/>
        </w:rPr>
        <w:t>приквартирными</w:t>
      </w:r>
      <w:proofErr w:type="spellEnd"/>
      <w:r w:rsidRPr="00D03AAC">
        <w:rPr>
          <w:rFonts w:ascii="Times New Roman" w:hAnsi="Times New Roman" w:cs="Times New Roman"/>
          <w:sz w:val="28"/>
          <w:szCs w:val="28"/>
          <w:lang w:eastAsia="ru-RU"/>
        </w:rPr>
        <w:t xml:space="preserve"> земельными участками, индивидуальные усадебные с приусадебными земельными участками.</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2.2. В жилых зонах допускается размещение:</w:t>
      </w:r>
    </w:p>
    <w:p w:rsidR="00420828" w:rsidRDefault="009E1AF5" w:rsidP="00420828">
      <w:pPr>
        <w:pStyle w:val="a3"/>
        <w:ind w:firstLine="708"/>
        <w:jc w:val="both"/>
        <w:rPr>
          <w:rFonts w:ascii="Times New Roman" w:hAnsi="Times New Roman" w:cs="Times New Roman"/>
          <w:sz w:val="28"/>
          <w:szCs w:val="28"/>
          <w:lang w:eastAsia="ru-RU"/>
        </w:rPr>
      </w:pPr>
      <w:proofErr w:type="gramStart"/>
      <w:r w:rsidRPr="00D03AAC">
        <w:rPr>
          <w:rFonts w:ascii="Times New Roman" w:hAnsi="Times New Roman" w:cs="Times New Roman"/>
          <w:sz w:val="28"/>
          <w:szCs w:val="28"/>
          <w:lang w:eastAsia="ru-RU"/>
        </w:rPr>
        <w:t>1) зданий и помещений для временного проживания, зданий и помещений учебно-воспитательного назначения, здравоохранения, социального, сервисного обслуживания населения, сооружений, зданий и помещений для культурно-досуговой деятельности населения и религиозных обрядов, зданий для размещения объектов по обслуживанию общества и государства;</w:t>
      </w:r>
      <w:proofErr w:type="gramEnd"/>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2) стоянок автомобильного транспорта, гаражей, объектов, связанных с проживанием граждан и не оказывающих негативного воздействия на окружающую среду;</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3) отдельных объектов общественно-делового и коммунального назначения с площадью участка не более 0,5 га, а также малых предприятий (мини-производств), не оказывающих вредного воздействия на окружающую среду (включая шум, вибрацию, магнитные поля, радиационное воздействие, загрязнение почв, воздуха, воды и иные вредные воздействия) и не требующие установления санитарно-защитной зоны;</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4) садово-дачной застройки, расположенной в границах населенных пунктов;</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5) транспортной и инженерной инфраструктуры, необходимой для обеспечения жизнедеятельности населения.</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2.3. </w:t>
      </w:r>
      <w:proofErr w:type="gramStart"/>
      <w:r w:rsidRPr="00D03AAC">
        <w:rPr>
          <w:rFonts w:ascii="Times New Roman" w:hAnsi="Times New Roman" w:cs="Times New Roman"/>
          <w:sz w:val="28"/>
          <w:szCs w:val="28"/>
          <w:lang w:eastAsia="ru-RU"/>
        </w:rPr>
        <w:t>Для предварительного определения общих размеров жилых зон допускается принимать укрупненные показатели в расчете на 1000 человек: в городах - при средней этажности жилой застройки до 3 этажей - 10 га для застройки без земельных участков и 20 га - для застройки с участком; от 4 до 8 этажей - 8 га; 9 этажей и выше - 7 га;</w:t>
      </w:r>
      <w:proofErr w:type="gramEnd"/>
      <w:r w:rsidRPr="00D03AAC">
        <w:rPr>
          <w:rFonts w:ascii="Times New Roman" w:hAnsi="Times New Roman" w:cs="Times New Roman"/>
          <w:sz w:val="28"/>
          <w:szCs w:val="28"/>
          <w:lang w:eastAsia="ru-RU"/>
        </w:rPr>
        <w:t xml:space="preserve"> в сельских поселениях с преимущественно индивидуальной усадебной жилой застройкой - 40 га.</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2.4. Объем жилищного фонда и его структура определяются на основе анализа фактических и прогнозных данных о семейном составе населения, уровнях его дохода, существующей и перспективной жилищной обеспеченности исходя из необходимости обеспечения каждой семьи отдельной квартирой или домом.</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2.5. При разработке документов территориального планирования и документации по планировке территорий объем государственного и муниципального жилищного фонда определяется в соответствии с государственными и муниципальными жилищными программами и с учетом </w:t>
      </w:r>
      <w:r w:rsidRPr="00D03AAC">
        <w:rPr>
          <w:rFonts w:ascii="Times New Roman" w:hAnsi="Times New Roman" w:cs="Times New Roman"/>
          <w:sz w:val="28"/>
          <w:szCs w:val="28"/>
          <w:lang w:eastAsia="ru-RU"/>
        </w:rPr>
        <w:lastRenderedPageBreak/>
        <w:t>социальной нормы площади жилья, установленной в соответствии с законодательством Российской Федерации и Алтайского края нормативными правовыми актами органов местного самоуправления.</w:t>
      </w:r>
    </w:p>
    <w:p w:rsidR="00395103"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2.6. Для определения планируемых объемов жилищного строительства за счет внебюджетных средств рекомендуется применять для жилья </w:t>
      </w:r>
      <w:proofErr w:type="gramStart"/>
      <w:r w:rsidRPr="00D03AAC">
        <w:rPr>
          <w:rFonts w:ascii="Times New Roman" w:hAnsi="Times New Roman" w:cs="Times New Roman"/>
          <w:sz w:val="28"/>
          <w:szCs w:val="28"/>
          <w:lang w:eastAsia="ru-RU"/>
        </w:rPr>
        <w:t>эконом-класса</w:t>
      </w:r>
      <w:proofErr w:type="gramEnd"/>
      <w:r w:rsidRPr="00D03AAC">
        <w:rPr>
          <w:rFonts w:ascii="Times New Roman" w:hAnsi="Times New Roman" w:cs="Times New Roman"/>
          <w:sz w:val="28"/>
          <w:szCs w:val="28"/>
          <w:lang w:eastAsia="ru-RU"/>
        </w:rPr>
        <w:t xml:space="preserve"> целевой показатель жилищной обеспеченности (кв. м общей площади на 1 жителя) в Алтайском крае. Для жилья повышенной комфортности норма жилищной обеспеченности определяется заказчиком-застройщиком в задании на проектирование.</w:t>
      </w:r>
    </w:p>
    <w:p w:rsidR="00395103"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2.7. Территории жилой зоны организуются в виде следующих элементов планировочной структуры:</w:t>
      </w:r>
    </w:p>
    <w:p w:rsidR="00395103" w:rsidRDefault="009E1AF5" w:rsidP="00420828">
      <w:pPr>
        <w:pStyle w:val="a3"/>
        <w:ind w:firstLine="708"/>
        <w:jc w:val="both"/>
        <w:rPr>
          <w:rFonts w:ascii="Times New Roman" w:hAnsi="Times New Roman" w:cs="Times New Roman"/>
          <w:sz w:val="28"/>
          <w:szCs w:val="28"/>
          <w:lang w:eastAsia="ru-RU"/>
        </w:rPr>
      </w:pPr>
      <w:proofErr w:type="gramStart"/>
      <w:r w:rsidRPr="00D03AAC">
        <w:rPr>
          <w:rFonts w:ascii="Times New Roman" w:hAnsi="Times New Roman" w:cs="Times New Roman"/>
          <w:sz w:val="28"/>
          <w:szCs w:val="28"/>
          <w:lang w:eastAsia="ru-RU"/>
        </w:rPr>
        <w:t>1) микрорайон (квартал) - основной планировочный элемент жилой застройки площадью, как правило, от 5 до 60 га, не расчлененный магистральными улицами и дорогами, в пределах которого размещаются организации повседневного пользования с радиусом обслуживания населения не более 500 м (кроме дошкольных образовательных и общеобразовательных организаций, доступность которых определяется в соответствии с таблицей 9);</w:t>
      </w:r>
      <w:proofErr w:type="gramEnd"/>
      <w:r w:rsidRPr="00D03AAC">
        <w:rPr>
          <w:rFonts w:ascii="Times New Roman" w:hAnsi="Times New Roman" w:cs="Times New Roman"/>
          <w:sz w:val="28"/>
          <w:szCs w:val="28"/>
          <w:lang w:eastAsia="ru-RU"/>
        </w:rPr>
        <w:t xml:space="preserve"> в микрорайоне могут выделяться земельные участки жилой застройки для отдельных домов (домовладений) или групп жилых домов в соответствии с документацией по планировке территории;</w:t>
      </w:r>
    </w:p>
    <w:p w:rsidR="00395103" w:rsidRDefault="009E1AF5" w:rsidP="00420828">
      <w:pPr>
        <w:pStyle w:val="a3"/>
        <w:ind w:firstLine="708"/>
        <w:jc w:val="both"/>
        <w:rPr>
          <w:rFonts w:ascii="Times New Roman" w:hAnsi="Times New Roman" w:cs="Times New Roman"/>
          <w:sz w:val="28"/>
          <w:szCs w:val="28"/>
          <w:lang w:eastAsia="ru-RU"/>
        </w:rPr>
      </w:pPr>
      <w:proofErr w:type="gramStart"/>
      <w:r w:rsidRPr="00D03AAC">
        <w:rPr>
          <w:rFonts w:ascii="Times New Roman" w:hAnsi="Times New Roman" w:cs="Times New Roman"/>
          <w:sz w:val="28"/>
          <w:szCs w:val="28"/>
          <w:lang w:eastAsia="ru-RU"/>
        </w:rPr>
        <w:t>2) жилой район формируется как группа микрорайонов (кварталов), как правило, в пределах территории, ограниченной городскими магистралями, линиями железных дорог, естественными рубежами (река, лес и др.); площадь территории района не должна превышать 250 га; в пределах территории жилого района размещаются организации с радиусом обслуживания населения не более 1500 м, а также часть объектов городского значения.</w:t>
      </w:r>
      <w:proofErr w:type="gramEnd"/>
    </w:p>
    <w:p w:rsidR="00395103"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2.8. В сельских поселениях при компактной планировочной структуре вся жилая зона может формироваться в виде единого жилого района. Жилые зоны, как правило, не должны пересекаться дорогами I, II и III категорий, а также дорогами, предназначенными для движения сельскохозяйственных машин. Планировочная организация жилых зон сельских поселений должна определяться в увязке с размещением производственных объектов при соблюдении требований их взаимной совместимости с учетом положений СП 30-102-99.</w:t>
      </w:r>
    </w:p>
    <w:p w:rsidR="00395103"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2.9. В зоне исторической застройки элементами структурной организации селитебной территории являются кварталы, группы кварталов, ансамбли улиц и площадей.</w:t>
      </w:r>
    </w:p>
    <w:p w:rsidR="00395103"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2.10. В сельских поселениях следует предусматривать преимущественно жилые дома усадебного типа. Размещение многоквартирных малоэтажных жилых домов, блокированных жилых домов с </w:t>
      </w:r>
      <w:proofErr w:type="spellStart"/>
      <w:r w:rsidRPr="00D03AAC">
        <w:rPr>
          <w:rFonts w:ascii="Times New Roman" w:hAnsi="Times New Roman" w:cs="Times New Roman"/>
          <w:sz w:val="28"/>
          <w:szCs w:val="28"/>
          <w:lang w:eastAsia="ru-RU"/>
        </w:rPr>
        <w:t>приквартирными</w:t>
      </w:r>
      <w:proofErr w:type="spellEnd"/>
      <w:r w:rsidRPr="00D03AAC">
        <w:rPr>
          <w:rFonts w:ascii="Times New Roman" w:hAnsi="Times New Roman" w:cs="Times New Roman"/>
          <w:sz w:val="28"/>
          <w:szCs w:val="28"/>
          <w:lang w:eastAsia="ru-RU"/>
        </w:rPr>
        <w:t xml:space="preserve"> земельными участками допускается при условии обеспечения застройки централизованными теплоснабжением, водоснабжением и канализацией.</w:t>
      </w:r>
    </w:p>
    <w:p w:rsidR="00395103"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lastRenderedPageBreak/>
        <w:t>2.11. Расчетную плотность населения (чел./</w:t>
      </w:r>
      <w:proofErr w:type="gramStart"/>
      <w:r w:rsidRPr="00D03AAC">
        <w:rPr>
          <w:rFonts w:ascii="Times New Roman" w:hAnsi="Times New Roman" w:cs="Times New Roman"/>
          <w:sz w:val="28"/>
          <w:szCs w:val="28"/>
          <w:lang w:eastAsia="ru-RU"/>
        </w:rPr>
        <w:t>га</w:t>
      </w:r>
      <w:proofErr w:type="gramEnd"/>
      <w:r w:rsidRPr="00D03AAC">
        <w:rPr>
          <w:rFonts w:ascii="Times New Roman" w:hAnsi="Times New Roman" w:cs="Times New Roman"/>
          <w:sz w:val="28"/>
          <w:szCs w:val="28"/>
          <w:lang w:eastAsia="ru-RU"/>
        </w:rPr>
        <w:t>) территории микрорайона рекомендуется принимать не менее приведенной в таблице 2, а территории жилого района - не менее приведенной в таблице 3. При этом расчетная плотность населения микрорайонов не должна превышать 450 чел./</w:t>
      </w:r>
      <w:proofErr w:type="gramStart"/>
      <w:r w:rsidRPr="00D03AAC">
        <w:rPr>
          <w:rFonts w:ascii="Times New Roman" w:hAnsi="Times New Roman" w:cs="Times New Roman"/>
          <w:sz w:val="28"/>
          <w:szCs w:val="28"/>
          <w:lang w:eastAsia="ru-RU"/>
        </w:rPr>
        <w:t>га</w:t>
      </w:r>
      <w:proofErr w:type="gramEnd"/>
      <w:r w:rsidRPr="00D03AAC">
        <w:rPr>
          <w:rFonts w:ascii="Times New Roman" w:hAnsi="Times New Roman" w:cs="Times New Roman"/>
          <w:sz w:val="28"/>
          <w:szCs w:val="28"/>
          <w:lang w:eastAsia="ru-RU"/>
        </w:rPr>
        <w:t>.</w:t>
      </w:r>
    </w:p>
    <w:p w:rsidR="00067610" w:rsidRDefault="009E1AF5" w:rsidP="00067610">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2.12. Согласно документации по планировке территории с учетом оценки стоимости земли, плотности инженерных сетей, транспортной инфраструктуры, насыщенности общественными объектами, капиталовложений в инженерную подготовку территории, наличия историко-культурных и архитектурно-ландшафтных ценностей могут выделяться зоны различной степени градостроительной ценности территории и устанавливаться их границы.</w:t>
      </w:r>
    </w:p>
    <w:p w:rsidR="009E1AF5" w:rsidRDefault="009E1AF5" w:rsidP="00067610">
      <w:pPr>
        <w:pStyle w:val="a3"/>
        <w:ind w:firstLine="708"/>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Таблица 2</w:t>
      </w:r>
    </w:p>
    <w:tbl>
      <w:tblPr>
        <w:tblStyle w:val="a9"/>
        <w:tblW w:w="0" w:type="auto"/>
        <w:tblLook w:val="04A0" w:firstRow="1" w:lastRow="0" w:firstColumn="1" w:lastColumn="0" w:noHBand="0" w:noVBand="1"/>
      </w:tblPr>
      <w:tblGrid>
        <w:gridCol w:w="4785"/>
        <w:gridCol w:w="4786"/>
      </w:tblGrid>
      <w:tr w:rsidR="000E3B1B" w:rsidRPr="000E3B1B" w:rsidTr="000E3B1B">
        <w:tc>
          <w:tcPr>
            <w:tcW w:w="4785" w:type="dxa"/>
            <w:vAlign w:val="center"/>
          </w:tcPr>
          <w:p w:rsidR="000E3B1B" w:rsidRPr="000E3B1B" w:rsidRDefault="000E3B1B" w:rsidP="000E3B1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Зона различной степени градостроительной ценности территории</w:t>
            </w:r>
          </w:p>
        </w:tc>
        <w:tc>
          <w:tcPr>
            <w:tcW w:w="4786" w:type="dxa"/>
            <w:vAlign w:val="center"/>
          </w:tcPr>
          <w:p w:rsidR="000E3B1B" w:rsidRPr="000E3B1B" w:rsidRDefault="000E3B1B" w:rsidP="000E3B1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Плотность населения на территорию микрорайона, чел./</w:t>
            </w:r>
            <w:proofErr w:type="gramStart"/>
            <w:r w:rsidRPr="009E1AF5">
              <w:rPr>
                <w:rFonts w:ascii="Times New Roman" w:eastAsia="Times New Roman" w:hAnsi="Times New Roman" w:cs="Times New Roman"/>
                <w:sz w:val="24"/>
                <w:szCs w:val="24"/>
                <w:lang w:eastAsia="ru-RU"/>
              </w:rPr>
              <w:t>га</w:t>
            </w:r>
            <w:proofErr w:type="gramEnd"/>
          </w:p>
        </w:tc>
      </w:tr>
      <w:tr w:rsidR="000E3B1B" w:rsidRPr="000E3B1B" w:rsidTr="000E3B1B">
        <w:tc>
          <w:tcPr>
            <w:tcW w:w="4785" w:type="dxa"/>
          </w:tcPr>
          <w:p w:rsidR="000E3B1B" w:rsidRPr="000E3B1B" w:rsidRDefault="000E3B1B" w:rsidP="000E3B1B">
            <w:pPr>
              <w:pStyle w:val="a3"/>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Высокая</w:t>
            </w:r>
          </w:p>
        </w:tc>
        <w:tc>
          <w:tcPr>
            <w:tcW w:w="4786" w:type="dxa"/>
            <w:vAlign w:val="center"/>
          </w:tcPr>
          <w:p w:rsidR="000E3B1B" w:rsidRPr="000E3B1B" w:rsidRDefault="000E3B1B" w:rsidP="000E3B1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420</w:t>
            </w:r>
          </w:p>
        </w:tc>
      </w:tr>
      <w:tr w:rsidR="000E3B1B" w:rsidRPr="000E3B1B" w:rsidTr="000E3B1B">
        <w:tc>
          <w:tcPr>
            <w:tcW w:w="4785" w:type="dxa"/>
          </w:tcPr>
          <w:p w:rsidR="000E3B1B" w:rsidRPr="009E1AF5" w:rsidRDefault="000E3B1B" w:rsidP="000E3B1B">
            <w:pPr>
              <w:pStyle w:val="a3"/>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Средняя</w:t>
            </w:r>
          </w:p>
        </w:tc>
        <w:tc>
          <w:tcPr>
            <w:tcW w:w="4786" w:type="dxa"/>
            <w:vAlign w:val="center"/>
          </w:tcPr>
          <w:p w:rsidR="000E3B1B" w:rsidRPr="009E1AF5"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350</w:t>
            </w:r>
          </w:p>
        </w:tc>
      </w:tr>
      <w:tr w:rsidR="000E3B1B" w:rsidRPr="000E3B1B" w:rsidTr="000E3B1B">
        <w:tc>
          <w:tcPr>
            <w:tcW w:w="4785" w:type="dxa"/>
          </w:tcPr>
          <w:p w:rsidR="000E3B1B" w:rsidRPr="009E1AF5" w:rsidRDefault="000E3B1B" w:rsidP="000E3B1B">
            <w:pPr>
              <w:pStyle w:val="a3"/>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Низкая</w:t>
            </w:r>
          </w:p>
        </w:tc>
        <w:tc>
          <w:tcPr>
            <w:tcW w:w="4786" w:type="dxa"/>
            <w:vAlign w:val="center"/>
          </w:tcPr>
          <w:p w:rsidR="000E3B1B" w:rsidRPr="009E1AF5"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r>
    </w:tbl>
    <w:p w:rsidR="000E3B1B" w:rsidRDefault="000E3B1B" w:rsidP="000E3B1B">
      <w:pPr>
        <w:pStyle w:val="a3"/>
        <w:jc w:val="both"/>
        <w:rPr>
          <w:rFonts w:ascii="Times New Roman" w:hAnsi="Times New Roman" w:cs="Times New Roman"/>
          <w:sz w:val="24"/>
          <w:szCs w:val="24"/>
          <w:lang w:eastAsia="ru-RU"/>
        </w:rPr>
      </w:pPr>
    </w:p>
    <w:p w:rsidR="00395103" w:rsidRDefault="009E1AF5" w:rsidP="000E3B1B">
      <w:pPr>
        <w:pStyle w:val="a3"/>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Примечания:</w:t>
      </w:r>
      <w:r w:rsidRPr="00395103">
        <w:rPr>
          <w:rFonts w:ascii="Times New Roman" w:hAnsi="Times New Roman" w:cs="Times New Roman"/>
          <w:sz w:val="24"/>
          <w:szCs w:val="24"/>
          <w:lang w:eastAsia="ru-RU"/>
        </w:rPr>
        <w:br/>
        <w:t>     </w:t>
      </w:r>
      <w:r w:rsidR="00395103">
        <w:rPr>
          <w:rFonts w:ascii="Times New Roman" w:hAnsi="Times New Roman" w:cs="Times New Roman"/>
          <w:sz w:val="24"/>
          <w:szCs w:val="24"/>
          <w:lang w:eastAsia="ru-RU"/>
        </w:rPr>
        <w:tab/>
      </w:r>
      <w:r w:rsidRPr="00395103">
        <w:rPr>
          <w:rFonts w:ascii="Times New Roman" w:hAnsi="Times New Roman" w:cs="Times New Roman"/>
          <w:sz w:val="24"/>
          <w:szCs w:val="24"/>
          <w:lang w:eastAsia="ru-RU"/>
        </w:rPr>
        <w:t xml:space="preserve">1. Границы расчетной территории микрорайона (квартала) следует устанавливать по красным линиям магистральных и жилых улиц, по осям проездов или пешеходных путей, по естественным рубежам, а при их отсутствии - на расстоянии 3 м от линии застройки. Из расчетной территории должны быть исключены площади участков объектов районного и общегородского значений, объектов, имеющих историко-культурную и архитектурно-ландшафтную ценность, а также объектов повседневного пользования, рассчитанных на обслуживание населения смежных микрорайонов в нормируемых радиусах доступности (пропорционально численности обслуживаемого населения). </w:t>
      </w:r>
      <w:proofErr w:type="gramStart"/>
      <w:r w:rsidRPr="00395103">
        <w:rPr>
          <w:rFonts w:ascii="Times New Roman" w:hAnsi="Times New Roman" w:cs="Times New Roman"/>
          <w:sz w:val="24"/>
          <w:szCs w:val="24"/>
          <w:lang w:eastAsia="ru-RU"/>
        </w:rPr>
        <w:t>В расчетную территорию следует включать все площади участков объектов повседневного пользования, обслуживающих расчетное население, в том числе расположенных на смежных территориях, а также в подземном и надземном пространствах.</w:t>
      </w:r>
      <w:r w:rsidR="00395103">
        <w:rPr>
          <w:rFonts w:ascii="Times New Roman" w:hAnsi="Times New Roman" w:cs="Times New Roman"/>
          <w:sz w:val="24"/>
          <w:szCs w:val="24"/>
          <w:lang w:eastAsia="ru-RU"/>
        </w:rPr>
        <w:t xml:space="preserve"> </w:t>
      </w:r>
      <w:proofErr w:type="gramEnd"/>
    </w:p>
    <w:p w:rsidR="00395103" w:rsidRDefault="009E1AF5" w:rsidP="00395103">
      <w:pPr>
        <w:pStyle w:val="a3"/>
        <w:ind w:firstLine="708"/>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2. В условиях реконструкции сложившейся застройки в расчетную территорию микрорайона следует включать территорию улиц, разделяющих кварталы и сохраняемых для пешеходных передвижений внутри микрорайона или для подъезда к зданиям, а расчетную плотность населения допускается увеличивать или уменьшать, но не более чем на 10%.</w:t>
      </w:r>
    </w:p>
    <w:p w:rsidR="00395103" w:rsidRDefault="009E1AF5" w:rsidP="00395103">
      <w:pPr>
        <w:pStyle w:val="a3"/>
        <w:ind w:firstLine="708"/>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3. В крупных городах при применении высокоплотной 2-, 3-, 4(5)-этажной жилой застройки расчетную плотность населения следует принимать не менее чем для зоны средней градостроительной ценности: при застройке площадок, требующих проведения сложных мероприятий по инженерной подготовке территории, - не менее чем для зоны высокой градостроительной ценности территории.</w:t>
      </w:r>
    </w:p>
    <w:p w:rsidR="00395103" w:rsidRDefault="009E1AF5" w:rsidP="00395103">
      <w:pPr>
        <w:pStyle w:val="a3"/>
        <w:ind w:firstLine="708"/>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4. В сейсмических районах расчетную плотность населения необходимо принимать с учетом требований СП 14.13330.2014.</w:t>
      </w:r>
    </w:p>
    <w:p w:rsidR="00395103" w:rsidRDefault="009E1AF5" w:rsidP="00395103">
      <w:pPr>
        <w:pStyle w:val="a3"/>
        <w:ind w:firstLine="708"/>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5. При формировании в микрорайоне единого физкультурно-оздоровительного комплекса для школьников и населения и уменьшении удельных размеров площадок для занятий физкультурой необходимо соответственно увеличивать плотность населения.</w:t>
      </w:r>
    </w:p>
    <w:p w:rsidR="00395103" w:rsidRDefault="009E1AF5" w:rsidP="00395103">
      <w:pPr>
        <w:pStyle w:val="a3"/>
        <w:ind w:firstLine="708"/>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6. При застройке территорий, примыкающих к лесам и лесопаркам или расположенных в их окружении, суммарную площадь озелененных территорий допускается уменьшать, но не более чем на 30%, соответственно увеличивая плотность населения.</w:t>
      </w:r>
    </w:p>
    <w:p w:rsidR="00395103" w:rsidRDefault="009E1AF5" w:rsidP="00395103">
      <w:pPr>
        <w:pStyle w:val="a3"/>
        <w:ind w:firstLine="708"/>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lastRenderedPageBreak/>
        <w:t xml:space="preserve">7. Показатели плотности населения приведены при средней расчетной жилищной обеспеченности 20 кв. м/чел. При другой жилищной обеспеченности расчетную нормативную плотность </w:t>
      </w:r>
      <w:proofErr w:type="gramStart"/>
      <w:r w:rsidRPr="00395103">
        <w:rPr>
          <w:rFonts w:ascii="Times New Roman" w:hAnsi="Times New Roman" w:cs="Times New Roman"/>
          <w:sz w:val="24"/>
          <w:szCs w:val="24"/>
          <w:lang w:eastAsia="ru-RU"/>
        </w:rPr>
        <w:t>Р</w:t>
      </w:r>
      <w:proofErr w:type="gramEnd"/>
      <w:r w:rsidRPr="00395103">
        <w:rPr>
          <w:rFonts w:ascii="Times New Roman" w:hAnsi="Times New Roman" w:cs="Times New Roman"/>
          <w:sz w:val="24"/>
          <w:szCs w:val="24"/>
          <w:lang w:eastAsia="ru-RU"/>
        </w:rPr>
        <w:t xml:space="preserve"> следует определять по формуле:</w:t>
      </w:r>
    </w:p>
    <w:p w:rsidR="009E1AF5" w:rsidRPr="00395103" w:rsidRDefault="009E1AF5" w:rsidP="00395103">
      <w:pPr>
        <w:pStyle w:val="a3"/>
        <w:ind w:firstLine="708"/>
        <w:jc w:val="center"/>
        <w:rPr>
          <w:rFonts w:ascii="Times New Roman" w:hAnsi="Times New Roman" w:cs="Times New Roman"/>
          <w:sz w:val="24"/>
          <w:szCs w:val="24"/>
          <w:lang w:eastAsia="ru-RU"/>
        </w:rPr>
      </w:pPr>
      <w:r w:rsidRPr="00395103">
        <w:rPr>
          <w:rFonts w:ascii="Times New Roman" w:hAnsi="Times New Roman" w:cs="Times New Roman"/>
          <w:sz w:val="24"/>
          <w:szCs w:val="24"/>
          <w:lang w:eastAsia="ru-RU"/>
        </w:rPr>
        <w:t> </w:t>
      </w:r>
      <w:r w:rsidRPr="00395103">
        <w:rPr>
          <w:rFonts w:ascii="Times New Roman" w:hAnsi="Times New Roman" w:cs="Times New Roman"/>
          <w:noProof/>
          <w:sz w:val="24"/>
          <w:szCs w:val="24"/>
          <w:lang w:eastAsia="ru-RU"/>
        </w:rPr>
        <w:drawing>
          <wp:inline distT="0" distB="0" distL="0" distR="0" wp14:anchorId="133FCA74" wp14:editId="114689E7">
            <wp:extent cx="1057275" cy="495300"/>
            <wp:effectExtent l="0" t="0" r="9525" b="0"/>
            <wp:docPr id="2" name="Рисунок 2" descr="ОБ УТВЕРЖДЕНИИ НОРМАТИВОВ ГРАДОСТРОИТЕЛЬНОГО ПРОЕКТИРОВАНИЯ АЛТАЙСКОГО КРАЯ (с изменениями на: 02.08.20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ОБ УТВЕРЖДЕНИИ НОРМАТИВОВ ГРАДОСТРОИТЕЛЬНОГО ПРОЕКТИРОВАНИЯ АЛТАЙСКОГО КРАЯ (с изменениями на: 02.08.2017)"/>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057275" cy="495300"/>
                    </a:xfrm>
                    <a:prstGeom prst="rect">
                      <a:avLst/>
                    </a:prstGeom>
                    <a:noFill/>
                    <a:ln>
                      <a:noFill/>
                    </a:ln>
                  </pic:spPr>
                </pic:pic>
              </a:graphicData>
            </a:graphic>
          </wp:inline>
        </w:drawing>
      </w:r>
      <w:r w:rsidRPr="00395103">
        <w:rPr>
          <w:rFonts w:ascii="Times New Roman" w:hAnsi="Times New Roman" w:cs="Times New Roman"/>
          <w:sz w:val="24"/>
          <w:szCs w:val="24"/>
          <w:lang w:eastAsia="ru-RU"/>
        </w:rPr>
        <w:t>где:</w:t>
      </w:r>
    </w:p>
    <w:p w:rsidR="00395103" w:rsidRDefault="009E1AF5" w:rsidP="00395103">
      <w:pPr>
        <w:pStyle w:val="a3"/>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Р20 - показатель плотности населения при жилищной обеспеченности 20 кв. м/чел.;</w:t>
      </w:r>
    </w:p>
    <w:p w:rsidR="009E1AF5" w:rsidRPr="00395103" w:rsidRDefault="009E1AF5" w:rsidP="00395103">
      <w:pPr>
        <w:pStyle w:val="a3"/>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Н - расчетная жилищная обеспеченность, кв. м.</w:t>
      </w:r>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3</w:t>
      </w:r>
    </w:p>
    <w:tbl>
      <w:tblPr>
        <w:tblStyle w:val="a9"/>
        <w:tblW w:w="0" w:type="auto"/>
        <w:tblLook w:val="04A0" w:firstRow="1" w:lastRow="0" w:firstColumn="1" w:lastColumn="0" w:noHBand="0" w:noVBand="1"/>
      </w:tblPr>
      <w:tblGrid>
        <w:gridCol w:w="2518"/>
        <w:gridCol w:w="1175"/>
        <w:gridCol w:w="1176"/>
        <w:gridCol w:w="1175"/>
        <w:gridCol w:w="1176"/>
        <w:gridCol w:w="1175"/>
        <w:gridCol w:w="1176"/>
      </w:tblGrid>
      <w:tr w:rsidR="000E3B1B" w:rsidTr="000E3B1B">
        <w:tc>
          <w:tcPr>
            <w:tcW w:w="2518" w:type="dxa"/>
            <w:vAlign w:val="center"/>
          </w:tcPr>
          <w:p w:rsidR="000E3B1B" w:rsidRDefault="000E3B1B" w:rsidP="000E3B1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Зона различной степени градостроительной ценности территории</w:t>
            </w:r>
          </w:p>
        </w:tc>
        <w:tc>
          <w:tcPr>
            <w:tcW w:w="7053" w:type="dxa"/>
            <w:gridSpan w:val="6"/>
            <w:vAlign w:val="center"/>
          </w:tcPr>
          <w:p w:rsidR="000E3B1B" w:rsidRDefault="000E3B1B" w:rsidP="000E3B1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Плотность населения территории жилого района, чел./</w:t>
            </w:r>
            <w:proofErr w:type="gramStart"/>
            <w:r w:rsidRPr="009E1AF5">
              <w:rPr>
                <w:rFonts w:ascii="Times New Roman" w:eastAsia="Times New Roman" w:hAnsi="Times New Roman" w:cs="Times New Roman"/>
                <w:sz w:val="24"/>
                <w:szCs w:val="24"/>
                <w:lang w:eastAsia="ru-RU"/>
              </w:rPr>
              <w:t>га</w:t>
            </w:r>
            <w:proofErr w:type="gramEnd"/>
            <w:r w:rsidRPr="009E1AF5">
              <w:rPr>
                <w:rFonts w:ascii="Times New Roman" w:eastAsia="Times New Roman" w:hAnsi="Times New Roman" w:cs="Times New Roman"/>
                <w:sz w:val="24"/>
                <w:szCs w:val="24"/>
                <w:lang w:eastAsia="ru-RU"/>
              </w:rPr>
              <w:t>, для городов с числом жителей, тыс. чел.</w:t>
            </w:r>
          </w:p>
        </w:tc>
      </w:tr>
      <w:tr w:rsidR="000E3B1B" w:rsidTr="005F234A">
        <w:tc>
          <w:tcPr>
            <w:tcW w:w="2518" w:type="dxa"/>
          </w:tcPr>
          <w:p w:rsidR="000E3B1B" w:rsidRDefault="000E3B1B" w:rsidP="000E3B1B">
            <w:pPr>
              <w:pStyle w:val="a3"/>
              <w:rPr>
                <w:rFonts w:ascii="Times New Roman" w:hAnsi="Times New Roman" w:cs="Times New Roman"/>
                <w:sz w:val="24"/>
                <w:szCs w:val="24"/>
                <w:lang w:eastAsia="ru-RU"/>
              </w:rPr>
            </w:pP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20</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20 - 50</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50 - 100</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100 - 250</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250 - 500</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500</w:t>
            </w:r>
          </w:p>
        </w:tc>
      </w:tr>
      <w:tr w:rsidR="000E3B1B" w:rsidTr="005F234A">
        <w:tc>
          <w:tcPr>
            <w:tcW w:w="2518" w:type="dxa"/>
          </w:tcPr>
          <w:p w:rsidR="000E3B1B" w:rsidRPr="009E1AF5" w:rsidRDefault="000E3B1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Высокая</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130</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165</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185</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210</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215</w:t>
            </w:r>
          </w:p>
        </w:tc>
      </w:tr>
      <w:tr w:rsidR="000E3B1B" w:rsidTr="005F234A">
        <w:tc>
          <w:tcPr>
            <w:tcW w:w="2518" w:type="dxa"/>
          </w:tcPr>
          <w:p w:rsidR="000E3B1B" w:rsidRPr="009E1AF5" w:rsidRDefault="000E3B1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Средняя</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180</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185</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r>
      <w:tr w:rsidR="000E3B1B" w:rsidTr="005F234A">
        <w:tc>
          <w:tcPr>
            <w:tcW w:w="2518" w:type="dxa"/>
          </w:tcPr>
          <w:p w:rsidR="000E3B1B" w:rsidRPr="009E1AF5" w:rsidRDefault="000E3B1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Низкая</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70</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115</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160</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165</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170</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180</w:t>
            </w:r>
          </w:p>
        </w:tc>
      </w:tr>
    </w:tbl>
    <w:p w:rsidR="00395103" w:rsidRDefault="00395103" w:rsidP="00395103">
      <w:pPr>
        <w:pStyle w:val="a3"/>
        <w:jc w:val="both"/>
        <w:rPr>
          <w:rFonts w:ascii="Times New Roman" w:hAnsi="Times New Roman" w:cs="Times New Roman"/>
          <w:sz w:val="24"/>
          <w:szCs w:val="24"/>
          <w:lang w:eastAsia="ru-RU"/>
        </w:rPr>
      </w:pPr>
    </w:p>
    <w:p w:rsidR="00395103" w:rsidRDefault="009E1AF5" w:rsidP="00395103">
      <w:pPr>
        <w:pStyle w:val="a3"/>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Примечания:</w:t>
      </w:r>
      <w:r w:rsidRPr="00395103">
        <w:rPr>
          <w:rFonts w:ascii="Times New Roman" w:hAnsi="Times New Roman" w:cs="Times New Roman"/>
          <w:sz w:val="24"/>
          <w:szCs w:val="24"/>
          <w:lang w:eastAsia="ru-RU"/>
        </w:rPr>
        <w:br/>
        <w:t>     </w:t>
      </w:r>
      <w:r w:rsidR="00395103">
        <w:rPr>
          <w:rFonts w:ascii="Times New Roman" w:hAnsi="Times New Roman" w:cs="Times New Roman"/>
          <w:sz w:val="24"/>
          <w:szCs w:val="24"/>
          <w:lang w:eastAsia="ru-RU"/>
        </w:rPr>
        <w:tab/>
      </w:r>
      <w:r w:rsidRPr="00395103">
        <w:rPr>
          <w:rFonts w:ascii="Times New Roman" w:hAnsi="Times New Roman" w:cs="Times New Roman"/>
          <w:sz w:val="24"/>
          <w:szCs w:val="24"/>
          <w:lang w:eastAsia="ru-RU"/>
        </w:rPr>
        <w:t>1. При строительстве на площадках, требующих сложных мероприятий по инженерной подготовке территории, плотность населения следует увеличивать, но не более чем на 20%.</w:t>
      </w:r>
    </w:p>
    <w:p w:rsidR="00395103" w:rsidRDefault="009E1AF5" w:rsidP="00395103">
      <w:pPr>
        <w:pStyle w:val="a3"/>
        <w:ind w:firstLine="708"/>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2. В условиях реконструкции сложившейся застройки в центральных частях исторических городов, а также при наличии историко-культурных и архитектурно-ландшафтных ценностей в других частях плотность населения устанавливается заданием на проектирование.</w:t>
      </w:r>
    </w:p>
    <w:p w:rsidR="00395103" w:rsidRDefault="009E1AF5" w:rsidP="00395103">
      <w:pPr>
        <w:pStyle w:val="a3"/>
        <w:ind w:firstLine="708"/>
        <w:jc w:val="both"/>
        <w:rPr>
          <w:rFonts w:ascii="Times New Roman" w:hAnsi="Times New Roman" w:cs="Times New Roman"/>
          <w:sz w:val="28"/>
          <w:szCs w:val="28"/>
        </w:rPr>
      </w:pPr>
      <w:r w:rsidRPr="00395103">
        <w:rPr>
          <w:rFonts w:ascii="Times New Roman" w:hAnsi="Times New Roman" w:cs="Times New Roman"/>
          <w:sz w:val="24"/>
          <w:szCs w:val="24"/>
          <w:lang w:eastAsia="ru-RU"/>
        </w:rPr>
        <w:t>3. В районах индивидуального усадебного строительства и в поселениях, где не намечается строительство централизованных инженерных систем, допускается уменьшать плотность населения, но принимать ее не менее 40 чел./</w:t>
      </w:r>
      <w:proofErr w:type="gramStart"/>
      <w:r w:rsidRPr="00395103">
        <w:rPr>
          <w:rFonts w:ascii="Times New Roman" w:hAnsi="Times New Roman" w:cs="Times New Roman"/>
          <w:sz w:val="24"/>
          <w:szCs w:val="24"/>
          <w:lang w:eastAsia="ru-RU"/>
        </w:rPr>
        <w:t>га</w:t>
      </w:r>
      <w:proofErr w:type="gramEnd"/>
      <w:r w:rsidRPr="00395103">
        <w:rPr>
          <w:rFonts w:ascii="Times New Roman" w:hAnsi="Times New Roman" w:cs="Times New Roman"/>
          <w:sz w:val="24"/>
          <w:szCs w:val="24"/>
          <w:lang w:eastAsia="ru-RU"/>
        </w:rPr>
        <w:t>.</w:t>
      </w:r>
      <w:r w:rsidRPr="00395103">
        <w:rPr>
          <w:rFonts w:ascii="Times New Roman" w:hAnsi="Times New Roman" w:cs="Times New Roman"/>
          <w:sz w:val="24"/>
          <w:szCs w:val="24"/>
          <w:lang w:eastAsia="ru-RU"/>
        </w:rPr>
        <w:br/>
      </w:r>
      <w:r w:rsidRPr="009E1AF5">
        <w:rPr>
          <w:lang w:eastAsia="ru-RU"/>
        </w:rPr>
        <w:br/>
      </w:r>
      <w:r w:rsidRPr="00395103">
        <w:rPr>
          <w:rFonts w:ascii="Times New Roman" w:hAnsi="Times New Roman" w:cs="Times New Roman"/>
          <w:sz w:val="28"/>
          <w:szCs w:val="28"/>
        </w:rPr>
        <w:t>     </w:t>
      </w:r>
      <w:r w:rsidR="00395103">
        <w:rPr>
          <w:rFonts w:ascii="Times New Roman" w:hAnsi="Times New Roman" w:cs="Times New Roman"/>
          <w:sz w:val="28"/>
          <w:szCs w:val="28"/>
        </w:rPr>
        <w:tab/>
      </w:r>
      <w:r w:rsidRPr="00395103">
        <w:rPr>
          <w:rFonts w:ascii="Times New Roman" w:hAnsi="Times New Roman" w:cs="Times New Roman"/>
          <w:sz w:val="28"/>
          <w:szCs w:val="28"/>
        </w:rPr>
        <w:t xml:space="preserve">2.13. </w:t>
      </w:r>
      <w:proofErr w:type="gramStart"/>
      <w:r w:rsidRPr="00395103">
        <w:rPr>
          <w:rFonts w:ascii="Times New Roman" w:hAnsi="Times New Roman" w:cs="Times New Roman"/>
          <w:sz w:val="28"/>
          <w:szCs w:val="28"/>
        </w:rPr>
        <w:t>При разработке документации по планировке территорий жилых зон на вновь осваиваемых территориях поселений нормативные размеры земельных участков под жилыми домами определяются в соответствии с требованиями градостроительного и жилищного законодательства, технических регламентов, иных нормативных технических документов, определяющих размещение, проектирование, строительство и эксплуатацию зданий, строений, сооружений, с учетом правил землепользования и застр</w:t>
      </w:r>
      <w:r w:rsidR="00395103">
        <w:rPr>
          <w:rFonts w:ascii="Times New Roman" w:hAnsi="Times New Roman" w:cs="Times New Roman"/>
          <w:sz w:val="28"/>
          <w:szCs w:val="28"/>
        </w:rPr>
        <w:t>ойки муниципального образования.</w:t>
      </w:r>
      <w:proofErr w:type="gramEnd"/>
    </w:p>
    <w:p w:rsidR="00395103" w:rsidRDefault="009E1AF5" w:rsidP="00395103">
      <w:pPr>
        <w:pStyle w:val="a3"/>
        <w:ind w:firstLine="708"/>
        <w:jc w:val="both"/>
        <w:rPr>
          <w:rFonts w:ascii="Times New Roman" w:hAnsi="Times New Roman" w:cs="Times New Roman"/>
          <w:sz w:val="28"/>
          <w:szCs w:val="28"/>
        </w:rPr>
      </w:pPr>
      <w:r w:rsidRPr="00395103">
        <w:rPr>
          <w:rFonts w:ascii="Times New Roman" w:hAnsi="Times New Roman" w:cs="Times New Roman"/>
          <w:sz w:val="28"/>
          <w:szCs w:val="28"/>
        </w:rPr>
        <w:t xml:space="preserve">2.14. Предельные размеры земельных участков при доме (квартире), а также размеры земельных участков для индивидуального жилищного строительства и личного подсобного хозяйства устанавливаются органами местного самоуправления. Допускается для ведения личного подсобного хозяйства выделение части земельного участка, недостающей до установленной максимальной нормы, за пределами жилой зоны. Рекомендуемые размеры приусадебных и </w:t>
      </w:r>
      <w:proofErr w:type="spellStart"/>
      <w:r w:rsidRPr="00395103">
        <w:rPr>
          <w:rFonts w:ascii="Times New Roman" w:hAnsi="Times New Roman" w:cs="Times New Roman"/>
          <w:sz w:val="28"/>
          <w:szCs w:val="28"/>
        </w:rPr>
        <w:t>приквартирных</w:t>
      </w:r>
      <w:proofErr w:type="spellEnd"/>
      <w:r w:rsidRPr="00395103">
        <w:rPr>
          <w:rFonts w:ascii="Times New Roman" w:hAnsi="Times New Roman" w:cs="Times New Roman"/>
          <w:sz w:val="28"/>
          <w:szCs w:val="28"/>
        </w:rPr>
        <w:t xml:space="preserve"> земельных участков приведены в Приложении Б.</w:t>
      </w:r>
    </w:p>
    <w:p w:rsidR="009E1AF5" w:rsidRPr="00395103" w:rsidRDefault="009E1AF5" w:rsidP="00395103">
      <w:pPr>
        <w:pStyle w:val="a3"/>
        <w:ind w:firstLine="708"/>
        <w:jc w:val="both"/>
        <w:rPr>
          <w:rFonts w:ascii="Times New Roman" w:hAnsi="Times New Roman" w:cs="Times New Roman"/>
          <w:sz w:val="28"/>
          <w:szCs w:val="28"/>
        </w:rPr>
      </w:pPr>
      <w:r w:rsidRPr="00395103">
        <w:rPr>
          <w:rFonts w:ascii="Times New Roman" w:hAnsi="Times New Roman" w:cs="Times New Roman"/>
          <w:sz w:val="28"/>
          <w:szCs w:val="28"/>
        </w:rPr>
        <w:lastRenderedPageBreak/>
        <w:t>2.15. Для предварительного определения потребной территории жилой зоны сельского поселения допускается принимать показатели, указанные в таблице 4.</w:t>
      </w:r>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4</w:t>
      </w:r>
    </w:p>
    <w:tbl>
      <w:tblPr>
        <w:tblStyle w:val="a9"/>
        <w:tblW w:w="0" w:type="auto"/>
        <w:tblLook w:val="04A0" w:firstRow="1" w:lastRow="0" w:firstColumn="1" w:lastColumn="0" w:noHBand="0" w:noVBand="1"/>
      </w:tblPr>
      <w:tblGrid>
        <w:gridCol w:w="5778"/>
        <w:gridCol w:w="3793"/>
      </w:tblGrid>
      <w:tr w:rsidR="006C100B" w:rsidTr="006C100B">
        <w:tc>
          <w:tcPr>
            <w:tcW w:w="5778" w:type="dxa"/>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Тип дома</w:t>
            </w:r>
          </w:p>
        </w:tc>
        <w:tc>
          <w:tcPr>
            <w:tcW w:w="3793" w:type="dxa"/>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Площадь земельного участка на один дом (квартиру), </w:t>
            </w:r>
            <w:proofErr w:type="gramStart"/>
            <w:r w:rsidRPr="009E1AF5">
              <w:rPr>
                <w:rFonts w:ascii="Times New Roman" w:eastAsia="Times New Roman" w:hAnsi="Times New Roman" w:cs="Times New Roman"/>
                <w:sz w:val="24"/>
                <w:szCs w:val="24"/>
                <w:lang w:eastAsia="ru-RU"/>
              </w:rPr>
              <w:t>га</w:t>
            </w:r>
            <w:proofErr w:type="gramEnd"/>
          </w:p>
        </w:tc>
      </w:tr>
      <w:tr w:rsidR="006C100B" w:rsidTr="006C100B">
        <w:tc>
          <w:tcPr>
            <w:tcW w:w="5778" w:type="dxa"/>
          </w:tcPr>
          <w:p w:rsidR="006C100B" w:rsidRDefault="006C100B" w:rsidP="006C100B">
            <w:pPr>
              <w:pStyle w:val="a3"/>
              <w:rPr>
                <w:rFonts w:ascii="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Усадебный</w:t>
            </w:r>
            <w:proofErr w:type="gramEnd"/>
            <w:r w:rsidRPr="009E1AF5">
              <w:rPr>
                <w:rFonts w:ascii="Times New Roman" w:eastAsia="Times New Roman" w:hAnsi="Times New Roman" w:cs="Times New Roman"/>
                <w:sz w:val="24"/>
                <w:szCs w:val="24"/>
                <w:lang w:eastAsia="ru-RU"/>
              </w:rPr>
              <w:t xml:space="preserve"> с </w:t>
            </w:r>
            <w:proofErr w:type="spellStart"/>
            <w:r w:rsidRPr="009E1AF5">
              <w:rPr>
                <w:rFonts w:ascii="Times New Roman" w:eastAsia="Times New Roman" w:hAnsi="Times New Roman" w:cs="Times New Roman"/>
                <w:sz w:val="24"/>
                <w:szCs w:val="24"/>
                <w:lang w:eastAsia="ru-RU"/>
              </w:rPr>
              <w:t>приквартирными</w:t>
            </w:r>
            <w:proofErr w:type="spellEnd"/>
            <w:r w:rsidRPr="009E1AF5">
              <w:rPr>
                <w:rFonts w:ascii="Times New Roman" w:eastAsia="Times New Roman" w:hAnsi="Times New Roman" w:cs="Times New Roman"/>
                <w:sz w:val="24"/>
                <w:szCs w:val="24"/>
                <w:lang w:eastAsia="ru-RU"/>
              </w:rPr>
              <w:t xml:space="preserve"> участками, кв. м</w:t>
            </w:r>
          </w:p>
        </w:tc>
        <w:tc>
          <w:tcPr>
            <w:tcW w:w="3793" w:type="dxa"/>
          </w:tcPr>
          <w:p w:rsidR="006C100B" w:rsidRDefault="006C100B" w:rsidP="006C100B">
            <w:pPr>
              <w:pStyle w:val="a3"/>
              <w:rPr>
                <w:rFonts w:ascii="Times New Roman" w:hAnsi="Times New Roman" w:cs="Times New Roman"/>
                <w:sz w:val="24"/>
                <w:szCs w:val="24"/>
                <w:lang w:eastAsia="ru-RU"/>
              </w:rPr>
            </w:pP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2000</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0,25 - 0,27</w:t>
            </w: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1500</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0,21 - 0,23</w:t>
            </w: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1200</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0,17 - 0,20</w:t>
            </w: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1000</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0,15 - 0,17</w:t>
            </w: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800</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0,13 - 0,15</w:t>
            </w: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600</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0,11 - 0,13</w:t>
            </w: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Секционный</w:t>
            </w:r>
            <w:proofErr w:type="gramEnd"/>
            <w:r w:rsidRPr="009E1AF5">
              <w:rPr>
                <w:rFonts w:ascii="Times New Roman" w:eastAsia="Times New Roman" w:hAnsi="Times New Roman" w:cs="Times New Roman"/>
                <w:sz w:val="24"/>
                <w:szCs w:val="24"/>
                <w:lang w:eastAsia="ru-RU"/>
              </w:rPr>
              <w:t xml:space="preserve"> без участков при квартире с числом этажей</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0,04</w:t>
            </w: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0,03</w:t>
            </w: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0,02</w:t>
            </w:r>
          </w:p>
        </w:tc>
      </w:tr>
    </w:tbl>
    <w:p w:rsidR="006C100B" w:rsidRPr="006C100B" w:rsidRDefault="006C100B" w:rsidP="006C100B">
      <w:pPr>
        <w:pStyle w:val="a3"/>
        <w:rPr>
          <w:rFonts w:ascii="Times New Roman" w:hAnsi="Times New Roman" w:cs="Times New Roman"/>
          <w:sz w:val="24"/>
          <w:szCs w:val="24"/>
          <w:lang w:eastAsia="ru-RU"/>
        </w:rPr>
      </w:pPr>
    </w:p>
    <w:p w:rsidR="00395103" w:rsidRDefault="009E1AF5" w:rsidP="00395103">
      <w:pPr>
        <w:pStyle w:val="a3"/>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Примечания:</w:t>
      </w:r>
      <w:r w:rsidRPr="00395103">
        <w:rPr>
          <w:rFonts w:ascii="Times New Roman" w:hAnsi="Times New Roman" w:cs="Times New Roman"/>
          <w:sz w:val="24"/>
          <w:szCs w:val="24"/>
          <w:lang w:eastAsia="ru-RU"/>
        </w:rPr>
        <w:br/>
        <w:t>     </w:t>
      </w:r>
      <w:r w:rsidR="00395103">
        <w:rPr>
          <w:rFonts w:ascii="Times New Roman" w:hAnsi="Times New Roman" w:cs="Times New Roman"/>
          <w:sz w:val="24"/>
          <w:szCs w:val="24"/>
          <w:lang w:eastAsia="ru-RU"/>
        </w:rPr>
        <w:tab/>
      </w:r>
      <w:r w:rsidRPr="00395103">
        <w:rPr>
          <w:rFonts w:ascii="Times New Roman" w:hAnsi="Times New Roman" w:cs="Times New Roman"/>
          <w:sz w:val="24"/>
          <w:szCs w:val="24"/>
          <w:lang w:eastAsia="ru-RU"/>
        </w:rPr>
        <w:t>1. Нижний предел принимается для крупных и больших поселений, верхний - для средних и малых.</w:t>
      </w:r>
    </w:p>
    <w:p w:rsidR="00395103" w:rsidRDefault="009E1AF5" w:rsidP="00395103">
      <w:pPr>
        <w:pStyle w:val="a3"/>
        <w:ind w:firstLine="708"/>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2. При организации обособленных хозяйственных проездов для прогона скота площадь селитебной территории увеличивается на 10%.</w:t>
      </w:r>
    </w:p>
    <w:p w:rsidR="009E1AF5" w:rsidRDefault="009E1AF5" w:rsidP="00395103">
      <w:pPr>
        <w:pStyle w:val="a3"/>
        <w:ind w:firstLine="708"/>
        <w:jc w:val="both"/>
        <w:rPr>
          <w:rFonts w:ascii="Times New Roman" w:hAnsi="Times New Roman" w:cs="Times New Roman"/>
          <w:sz w:val="28"/>
          <w:szCs w:val="28"/>
          <w:lang w:eastAsia="ru-RU"/>
        </w:rPr>
      </w:pPr>
      <w:r w:rsidRPr="00395103">
        <w:rPr>
          <w:rFonts w:ascii="Times New Roman" w:hAnsi="Times New Roman" w:cs="Times New Roman"/>
          <w:sz w:val="24"/>
          <w:szCs w:val="24"/>
          <w:lang w:eastAsia="ru-RU"/>
        </w:rPr>
        <w:t>3. При подсчете площади жилой зоны исключаются не пригодные для застройки территории - овраги, крутые склоны, скальные выступы, магистральные оросительные каналы, селесбросы, земельные участки организаций обслуживания районного значения.</w:t>
      </w:r>
      <w:r w:rsidRPr="00395103">
        <w:rPr>
          <w:rFonts w:ascii="Times New Roman" w:hAnsi="Times New Roman" w:cs="Times New Roman"/>
          <w:sz w:val="24"/>
          <w:szCs w:val="24"/>
          <w:lang w:eastAsia="ru-RU"/>
        </w:rPr>
        <w:br/>
      </w:r>
      <w:r w:rsidRPr="00395103">
        <w:rPr>
          <w:rFonts w:ascii="Times New Roman" w:hAnsi="Times New Roman" w:cs="Times New Roman"/>
          <w:sz w:val="24"/>
          <w:szCs w:val="24"/>
          <w:lang w:eastAsia="ru-RU"/>
        </w:rPr>
        <w:br/>
      </w:r>
      <w:r w:rsidRPr="00395103">
        <w:rPr>
          <w:rFonts w:ascii="Times New Roman" w:hAnsi="Times New Roman" w:cs="Times New Roman"/>
          <w:sz w:val="28"/>
          <w:szCs w:val="28"/>
          <w:lang w:eastAsia="ru-RU"/>
        </w:rPr>
        <w:t>     </w:t>
      </w:r>
      <w:r w:rsidR="00395103">
        <w:rPr>
          <w:rFonts w:ascii="Times New Roman" w:hAnsi="Times New Roman" w:cs="Times New Roman"/>
          <w:sz w:val="28"/>
          <w:szCs w:val="28"/>
          <w:lang w:eastAsia="ru-RU"/>
        </w:rPr>
        <w:tab/>
      </w:r>
      <w:r w:rsidRPr="00395103">
        <w:rPr>
          <w:rFonts w:ascii="Times New Roman" w:hAnsi="Times New Roman" w:cs="Times New Roman"/>
          <w:sz w:val="28"/>
          <w:szCs w:val="28"/>
          <w:lang w:eastAsia="ru-RU"/>
        </w:rPr>
        <w:t>2.16. Минимальную плотность населения территории сельского поселения (чел./</w:t>
      </w:r>
      <w:proofErr w:type="gramStart"/>
      <w:r w:rsidRPr="00395103">
        <w:rPr>
          <w:rFonts w:ascii="Times New Roman" w:hAnsi="Times New Roman" w:cs="Times New Roman"/>
          <w:sz w:val="28"/>
          <w:szCs w:val="28"/>
          <w:lang w:eastAsia="ru-RU"/>
        </w:rPr>
        <w:t>га</w:t>
      </w:r>
      <w:proofErr w:type="gramEnd"/>
      <w:r w:rsidRPr="00395103">
        <w:rPr>
          <w:rFonts w:ascii="Times New Roman" w:hAnsi="Times New Roman" w:cs="Times New Roman"/>
          <w:sz w:val="28"/>
          <w:szCs w:val="28"/>
          <w:lang w:eastAsia="ru-RU"/>
        </w:rPr>
        <w:t>) рекомендуется принимать в соответствии с таблицей 5.</w:t>
      </w:r>
    </w:p>
    <w:p w:rsidR="00067610" w:rsidRPr="00395103" w:rsidRDefault="00067610" w:rsidP="00395103">
      <w:pPr>
        <w:pStyle w:val="a3"/>
        <w:ind w:firstLine="708"/>
        <w:jc w:val="both"/>
        <w:rPr>
          <w:rFonts w:ascii="Times New Roman" w:hAnsi="Times New Roman" w:cs="Times New Roman"/>
          <w:sz w:val="28"/>
          <w:szCs w:val="28"/>
          <w:lang w:eastAsia="ru-RU"/>
        </w:rPr>
      </w:pPr>
    </w:p>
    <w:p w:rsidR="009E1AF5" w:rsidRPr="00067610" w:rsidRDefault="009E1AF5" w:rsidP="006C100B">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5</w:t>
      </w:r>
    </w:p>
    <w:tbl>
      <w:tblPr>
        <w:tblStyle w:val="a9"/>
        <w:tblW w:w="0" w:type="auto"/>
        <w:tblLook w:val="04A0" w:firstRow="1" w:lastRow="0" w:firstColumn="1" w:lastColumn="0" w:noHBand="0" w:noVBand="1"/>
      </w:tblPr>
      <w:tblGrid>
        <w:gridCol w:w="3936"/>
        <w:gridCol w:w="1408"/>
        <w:gridCol w:w="1409"/>
        <w:gridCol w:w="1409"/>
        <w:gridCol w:w="1409"/>
      </w:tblGrid>
      <w:tr w:rsidR="006C100B" w:rsidTr="006C100B">
        <w:tc>
          <w:tcPr>
            <w:tcW w:w="3936" w:type="dxa"/>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Тип дома</w:t>
            </w:r>
          </w:p>
        </w:tc>
        <w:tc>
          <w:tcPr>
            <w:tcW w:w="5635" w:type="dxa"/>
            <w:gridSpan w:val="4"/>
            <w:vAlign w:val="center"/>
          </w:tcPr>
          <w:p w:rsidR="006C100B" w:rsidRDefault="006C100B" w:rsidP="006C100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Плотность населения, чел./</w:t>
            </w:r>
            <w:proofErr w:type="gramStart"/>
            <w:r w:rsidRPr="009E1AF5">
              <w:rPr>
                <w:rFonts w:ascii="Times New Roman" w:eastAsia="Times New Roman" w:hAnsi="Times New Roman" w:cs="Times New Roman"/>
                <w:sz w:val="24"/>
                <w:szCs w:val="24"/>
                <w:lang w:eastAsia="ru-RU"/>
              </w:rPr>
              <w:t>га</w:t>
            </w:r>
            <w:proofErr w:type="gramEnd"/>
            <w:r w:rsidRPr="009E1AF5">
              <w:rPr>
                <w:rFonts w:ascii="Times New Roman" w:eastAsia="Times New Roman" w:hAnsi="Times New Roman" w:cs="Times New Roman"/>
                <w:sz w:val="24"/>
                <w:szCs w:val="24"/>
                <w:lang w:eastAsia="ru-RU"/>
              </w:rPr>
              <w:t xml:space="preserve">, </w:t>
            </w:r>
          </w:p>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среднем размере семьи, чел.</w:t>
            </w:r>
          </w:p>
        </w:tc>
      </w:tr>
      <w:tr w:rsidR="006C100B" w:rsidTr="005F234A">
        <w:tc>
          <w:tcPr>
            <w:tcW w:w="3936" w:type="dxa"/>
          </w:tcPr>
          <w:p w:rsidR="006C100B" w:rsidRDefault="006C100B" w:rsidP="006C100B">
            <w:pPr>
              <w:pStyle w:val="a3"/>
              <w:rPr>
                <w:rFonts w:ascii="Times New Roman" w:hAnsi="Times New Roman" w:cs="Times New Roman"/>
                <w:sz w:val="24"/>
                <w:szCs w:val="24"/>
                <w:lang w:eastAsia="ru-RU"/>
              </w:rPr>
            </w:pP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6C100B" w:rsidTr="005F234A">
        <w:tc>
          <w:tcPr>
            <w:tcW w:w="3936" w:type="dxa"/>
          </w:tcPr>
          <w:p w:rsidR="006C100B" w:rsidRDefault="006C100B" w:rsidP="006C100B">
            <w:pPr>
              <w:pStyle w:val="a3"/>
              <w:rPr>
                <w:rFonts w:ascii="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Усадебный</w:t>
            </w:r>
            <w:proofErr w:type="gramEnd"/>
            <w:r w:rsidRPr="009E1AF5">
              <w:rPr>
                <w:rFonts w:ascii="Times New Roman" w:eastAsia="Times New Roman" w:hAnsi="Times New Roman" w:cs="Times New Roman"/>
                <w:sz w:val="24"/>
                <w:szCs w:val="24"/>
                <w:lang w:eastAsia="ru-RU"/>
              </w:rPr>
              <w:t xml:space="preserve"> с </w:t>
            </w:r>
            <w:proofErr w:type="spellStart"/>
            <w:r w:rsidRPr="009E1AF5">
              <w:rPr>
                <w:rFonts w:ascii="Times New Roman" w:eastAsia="Times New Roman" w:hAnsi="Times New Roman" w:cs="Times New Roman"/>
                <w:sz w:val="24"/>
                <w:szCs w:val="24"/>
                <w:lang w:eastAsia="ru-RU"/>
              </w:rPr>
              <w:t>приквартирными</w:t>
            </w:r>
            <w:proofErr w:type="spellEnd"/>
            <w:r w:rsidRPr="009E1AF5">
              <w:rPr>
                <w:rFonts w:ascii="Times New Roman" w:eastAsia="Times New Roman" w:hAnsi="Times New Roman" w:cs="Times New Roman"/>
                <w:sz w:val="24"/>
                <w:szCs w:val="24"/>
                <w:lang w:eastAsia="ru-RU"/>
              </w:rPr>
              <w:t xml:space="preserve"> участками, кв. м</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2000</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w:t>
            </w: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1500</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1200</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21</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23</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1000</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800</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600</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41</w:t>
            </w: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Секционный</w:t>
            </w:r>
            <w:proofErr w:type="gramEnd"/>
            <w:r w:rsidRPr="009E1AF5">
              <w:rPr>
                <w:rFonts w:ascii="Times New Roman" w:eastAsia="Times New Roman" w:hAnsi="Times New Roman" w:cs="Times New Roman"/>
                <w:sz w:val="24"/>
                <w:szCs w:val="24"/>
                <w:lang w:eastAsia="ru-RU"/>
              </w:rPr>
              <w:t xml:space="preserve"> с числом этажей</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bl>
    <w:p w:rsidR="00393B36" w:rsidRDefault="00393B36" w:rsidP="00393B36">
      <w:pPr>
        <w:pStyle w:val="a3"/>
        <w:jc w:val="both"/>
        <w:rPr>
          <w:rFonts w:ascii="Times New Roman" w:hAnsi="Times New Roman" w:cs="Times New Roman"/>
          <w:sz w:val="28"/>
          <w:szCs w:val="28"/>
          <w:lang w:eastAsia="ru-RU"/>
        </w:rPr>
      </w:pP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 xml:space="preserve">2.17. Размеры земельных участков в границах застроенных территорий жилых зон устанавливаются с учетом фактического землепользования и </w:t>
      </w:r>
      <w:r w:rsidRPr="00393B36">
        <w:rPr>
          <w:rFonts w:ascii="Times New Roman" w:hAnsi="Times New Roman" w:cs="Times New Roman"/>
          <w:sz w:val="28"/>
          <w:szCs w:val="28"/>
          <w:lang w:eastAsia="ru-RU"/>
        </w:rPr>
        <w:lastRenderedPageBreak/>
        <w:t>градостроительных нормативов и правил, действовавших в период застройки указанных территорий. Отсутствие проектов планировки территорий не является препятствием для разработки проектов межевания застроенных территорий микрорайонов, кварталов и их частей.</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2.18. При разработке документации по планировке территории для части территории микрорайона необходимо обеспечить требуемый уровень социального и культурно-бытового обслуживания населения с учетом всего микрорайона в целом, а также совместимость размещаемых объектов с окружающей застройкой (при ее наличии). При реконструкции жилой застройки и развитии застроенных территорий должен быть обеспечен нормативный уровень социально-бытового обслуживания, коммунального и транспортного обеспечения населения.</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2.19. При планировочной организации жилых зон следует предусматривать их дифференциацию по типам застройки, ее этажности и плотности, местоположению с учетом историко-культурных, природно-климатических и других местных особенностей. Тип и этажность жилой застройки определяются с учетом градостроительных регламентов, технико-экономических расчетов, иных требований, предъявляемых к формированию жилой среды, а также возможностей развития социальной, транспортной и инженерной инфраструктур, обеспечения противопожарной безопасности.</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2.20. При подготовке проектов планировки на застроенные территории объемы жилищного фонда, подлежащего сносу, следует определять в установленном порядке с учетом его исторической ценности, сложившейся исторической среды, требований законодательства в сфере охраны объектов культурного наследия, технического состояния, максимального сохранения жилищного фонда, пригодного для проживания.</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2.21. В зонах чрезвычайной экологической ситуации, определенных в соответствии с критериями оценки экологической обстановки территорий, не допускается увеличение существующей плотности жилой застройки без проведения необходимых мероприятий по охране окружающей среды.</w:t>
      </w:r>
    </w:p>
    <w:p w:rsidR="009E1AF5" w:rsidRP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2.22. При разработке проектов планировки жилых зон следует учитывать требования по защите населения от чрезвычайных ситуаций природного и техногенного характера и воздействия их последствий в соответствии с главой 21 настоящих нормативов.</w:t>
      </w:r>
    </w:p>
    <w:p w:rsidR="00393B36" w:rsidRDefault="00393B36" w:rsidP="00393B36">
      <w:pPr>
        <w:pStyle w:val="a3"/>
        <w:jc w:val="both"/>
        <w:rPr>
          <w:rFonts w:ascii="Times New Roman" w:hAnsi="Times New Roman" w:cs="Times New Roman"/>
          <w:sz w:val="28"/>
          <w:szCs w:val="28"/>
          <w:lang w:eastAsia="ru-RU"/>
        </w:rPr>
      </w:pPr>
    </w:p>
    <w:p w:rsidR="00393B36" w:rsidRPr="00393B36" w:rsidRDefault="009E1AF5" w:rsidP="00393B36">
      <w:pPr>
        <w:pStyle w:val="a3"/>
        <w:jc w:val="center"/>
        <w:rPr>
          <w:rFonts w:ascii="Times New Roman" w:hAnsi="Times New Roman" w:cs="Times New Roman"/>
          <w:sz w:val="28"/>
          <w:szCs w:val="28"/>
          <w:lang w:eastAsia="ru-RU"/>
        </w:rPr>
      </w:pPr>
      <w:r w:rsidRPr="00393B36">
        <w:rPr>
          <w:rFonts w:ascii="Times New Roman" w:hAnsi="Times New Roman" w:cs="Times New Roman"/>
          <w:sz w:val="28"/>
          <w:szCs w:val="28"/>
          <w:lang w:eastAsia="ru-RU"/>
        </w:rPr>
        <w:t>3. Общественно-деловые зоны.</w:t>
      </w:r>
    </w:p>
    <w:p w:rsidR="009E1AF5" w:rsidRDefault="009E1AF5" w:rsidP="00393B36">
      <w:pPr>
        <w:pStyle w:val="a3"/>
        <w:jc w:val="center"/>
        <w:rPr>
          <w:rFonts w:ascii="Times New Roman" w:hAnsi="Times New Roman" w:cs="Times New Roman"/>
          <w:sz w:val="28"/>
          <w:szCs w:val="28"/>
          <w:lang w:eastAsia="ru-RU"/>
        </w:rPr>
      </w:pPr>
      <w:r w:rsidRPr="00393B36">
        <w:rPr>
          <w:rFonts w:ascii="Times New Roman" w:hAnsi="Times New Roman" w:cs="Times New Roman"/>
          <w:sz w:val="28"/>
          <w:szCs w:val="28"/>
          <w:lang w:eastAsia="ru-RU"/>
        </w:rPr>
        <w:t>Общие требования и расчетные показатели</w:t>
      </w:r>
    </w:p>
    <w:p w:rsidR="00393B36" w:rsidRPr="00393B36" w:rsidRDefault="00393B36" w:rsidP="00393B36">
      <w:pPr>
        <w:pStyle w:val="a3"/>
        <w:jc w:val="both"/>
        <w:rPr>
          <w:rFonts w:ascii="Times New Roman" w:hAnsi="Times New Roman" w:cs="Times New Roman"/>
          <w:sz w:val="28"/>
          <w:szCs w:val="28"/>
          <w:lang w:eastAsia="ru-RU"/>
        </w:rPr>
      </w:pP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3.1. Общественно-деловые зоны предназначены для размещения объектов, связанных с обеспечением жизнедеятельности граждан, в частности организаций:</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1) общего, профессионального и дополнительного образования;</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2) медицинских, аптечных;</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 социального обслуживания населения, в том числе домов-интернатов для инвалидов и престарелых, для детей-инвалидов;</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lastRenderedPageBreak/>
        <w:t>4) сервисного обслуживания населения, в том числе розничной и мелкооптовой торговли, торгово-развлекательных комплексов, питания, непроизводственных объектов бытового и коммунального обслуживания, гражданских обрядов, связи, обслуживания пассажиров, включая транспортные и туристические агентства, предназначенные для непосредственного обслуживания населения;</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5) культурно-просветительских и физкультурного, спортивного, зрелищного и досугово-развлекательного назначения, библиотек, читальных залов, выставочных и музейных комплексов, культовых и религиозных организаций;</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6) временного проживания, в том числе гостиниц, мотелей, общежитий учебных заведений, спальных корпусов интернатов;</w:t>
      </w:r>
    </w:p>
    <w:p w:rsidR="00393B36" w:rsidRDefault="009E1AF5" w:rsidP="00393B36">
      <w:pPr>
        <w:pStyle w:val="a3"/>
        <w:ind w:firstLine="708"/>
        <w:jc w:val="both"/>
        <w:rPr>
          <w:rFonts w:ascii="Times New Roman" w:hAnsi="Times New Roman" w:cs="Times New Roman"/>
          <w:sz w:val="28"/>
          <w:szCs w:val="28"/>
          <w:lang w:eastAsia="ru-RU"/>
        </w:rPr>
      </w:pPr>
      <w:proofErr w:type="gramStart"/>
      <w:r w:rsidRPr="00393B36">
        <w:rPr>
          <w:rFonts w:ascii="Times New Roman" w:hAnsi="Times New Roman" w:cs="Times New Roman"/>
          <w:sz w:val="28"/>
          <w:szCs w:val="28"/>
          <w:lang w:eastAsia="ru-RU"/>
        </w:rPr>
        <w:t>7) по обслуживанию общества и государства, в том числе государственных и муниципальных органов управления, правоохранительных органов, судов, прокуратуры, нотариально-юридических, некоммерческих организаций, коммерческих, кредитно-финансовых и страховых организаций, банков, проектно-конструкторских, научно-исследовательских, издательских и информационных организаций, социальной защиты населения (собесы, биржи труда и др.).</w:t>
      </w:r>
      <w:proofErr w:type="gramEnd"/>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3.2. В перечень объектов, разрешенных к размещению в общественно-деловых зонах, могут включаться жилые дома, подземные или многоэтажные автостоянки.</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3.3. В состав общественно-деловых зон могут включаться объекты культурного наследия при соблюдении требований к их охране и рациональному использованию, приведенных в настоящих нормативах.</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3.4. Общественно-деловые зоны следует формировать как центры деловой, финансовой и общественной активности в центральных частях городов, на территориях, прилегающих к магистральным улицам, общественно-транспортным узлам, промышленным предприятиям и другим объектам массового посещения.</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3.5. По типу застройки и составу размещаемых объектов общественно-деловые зоны городов могут подразделяться на многофункциональные (общегородские и районные), специализированные и смешанные зоны.</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 xml:space="preserve">3.6. </w:t>
      </w:r>
      <w:proofErr w:type="gramStart"/>
      <w:r w:rsidRPr="00393B36">
        <w:rPr>
          <w:rFonts w:ascii="Times New Roman" w:hAnsi="Times New Roman" w:cs="Times New Roman"/>
          <w:sz w:val="28"/>
          <w:szCs w:val="28"/>
          <w:lang w:eastAsia="ru-RU"/>
        </w:rPr>
        <w:t>В многофункциональных зонах, предназначенных для формирования системы общественных центров с наиболее широким составом функций, высокой плотностью застройки при минимальных размерах земельных участков, преимущественно размещаются предприятия торговли и общественного питания, учреждения управления, бизнеса, науки, культуры и другие объекты городского и районного значения, жилые здания с необходимыми учреждениями обслуживания, а также места приложения труда и другие объекты, не требующие больших земельных участков</w:t>
      </w:r>
      <w:proofErr w:type="gramEnd"/>
      <w:r w:rsidRPr="00393B36">
        <w:rPr>
          <w:rFonts w:ascii="Times New Roman" w:hAnsi="Times New Roman" w:cs="Times New Roman"/>
          <w:sz w:val="28"/>
          <w:szCs w:val="28"/>
          <w:lang w:eastAsia="ru-RU"/>
        </w:rPr>
        <w:t xml:space="preserve"> (как правило, не более 1,0 га) и устройства санитарно-защитных разрывов шириной более 25 м.</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 xml:space="preserve">3.7. Общественно-деловые зоны специализированного типа формируются как специализированные центры городского значения - </w:t>
      </w:r>
      <w:r w:rsidRPr="00393B36">
        <w:rPr>
          <w:rFonts w:ascii="Times New Roman" w:hAnsi="Times New Roman" w:cs="Times New Roman"/>
          <w:sz w:val="28"/>
          <w:szCs w:val="28"/>
          <w:lang w:eastAsia="ru-RU"/>
        </w:rPr>
        <w:lastRenderedPageBreak/>
        <w:t>административные, медицинские, научные, учебные, торговые (в том числе ярмарки, рынки), выставочные, спортивные и другие, которые размещаются как в границах населенного пункта, так и за их пределами. Размещение и границы специализированных общественно-деловых зон определяются документами территориального планирования.</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3.8. При размещении зон, указанных в пунктах 3.6 и 3.7 настоящих нормативов, следует учитывать особенности их функционирования, потребность в территории, необходимость устройства автостоянок большой вместимости, создание развитой транспортной и инженерной инфраструктур, а также степень воздействия на окружающую среду и прилегающую застройку.</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 xml:space="preserve">3.9. Общественно-деловые зоны смешанного типа формируются в сложившихся частях городов, как правило, из кварталов с преобладанием жилой и производственной застройки. </w:t>
      </w:r>
      <w:proofErr w:type="gramStart"/>
      <w:r w:rsidRPr="00393B36">
        <w:rPr>
          <w:rFonts w:ascii="Times New Roman" w:hAnsi="Times New Roman" w:cs="Times New Roman"/>
          <w:sz w:val="28"/>
          <w:szCs w:val="28"/>
          <w:lang w:eastAsia="ru-RU"/>
        </w:rPr>
        <w:t>В составе таких зон допускается размещать жилые и общественные здания, учреждения науки и научного обслуживания, учебные заведения, объекты бизнеса, промышленные предприятия и другие производственные объекты (площадь участка, как правило, не более 5 га) за исключением пожароопасных и взрывоопасных, не создающие шума, вибрации, электромагнитных и ионизирующих излучений, загрязнений атмосферного воздуха, поверхностных и подземных вод, превышающих установленные для жилой и общественной застройки</w:t>
      </w:r>
      <w:proofErr w:type="gramEnd"/>
      <w:r w:rsidRPr="00393B36">
        <w:rPr>
          <w:rFonts w:ascii="Times New Roman" w:hAnsi="Times New Roman" w:cs="Times New Roman"/>
          <w:sz w:val="28"/>
          <w:szCs w:val="28"/>
          <w:lang w:eastAsia="ru-RU"/>
        </w:rPr>
        <w:t xml:space="preserve"> нормы, не требующие устройства санитарно-защитных зон более 50 м, подъездных железнодорожных путей, а также не требующие большого потока грузовых автомобилей (не более 50 автомобилей в сутки в одном направлении).</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3.10. Тип и этажность застройки общественно-деловых зон определяются с учетом градостроительных регламентов, технико-экономических расчетов, а также возможностей развития социальной, транспортной и инженерной инфраструктур, обеспечения противопожарной безопасности.</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3.11. При подготовке документов территориального планирования и документации по планировке территорий необходимо предусматривать мероприятия по реконструкции и упорядочению чересполосного размещения сложившейся жилой и производственной застройки в смешанных зонах. В случае невозможности устранения вредного влияния предприятия на окружающую среду следует предусматривать уменьшение мощности, перепрофилирование предприятия или отдельного производства или его перебазирование за пределы смешанной зоны в производственную зону.</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3.12. Площадь территории, для которой может быть установлен режим смешанной производственно-жилой зоны, должна быть не менее: в городах - 10 га, в сельских поселениях - 3 га.</w:t>
      </w:r>
    </w:p>
    <w:p w:rsidR="009E1AF5" w:rsidRP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3.13. В сельских поселениях в районах существующей индивидуальной усадебной жилой застройки допускается формировать смешанные зоны с включением малых предприятий по обработке пищевых продуктов V класса опасности при обеспечении нормативных санитарно-защитных разрывов.</w:t>
      </w:r>
    </w:p>
    <w:p w:rsidR="00067610" w:rsidRDefault="00067610" w:rsidP="00393B36">
      <w:pPr>
        <w:pStyle w:val="a3"/>
        <w:jc w:val="center"/>
        <w:rPr>
          <w:rFonts w:ascii="Times New Roman" w:hAnsi="Times New Roman" w:cs="Times New Roman"/>
          <w:sz w:val="28"/>
          <w:szCs w:val="28"/>
          <w:lang w:eastAsia="ru-RU"/>
        </w:rPr>
      </w:pPr>
    </w:p>
    <w:p w:rsidR="00393B36" w:rsidRDefault="009E1AF5" w:rsidP="00393B36">
      <w:pPr>
        <w:pStyle w:val="a3"/>
        <w:jc w:val="center"/>
        <w:rPr>
          <w:rFonts w:ascii="Times New Roman" w:hAnsi="Times New Roman" w:cs="Times New Roman"/>
          <w:sz w:val="28"/>
          <w:szCs w:val="28"/>
          <w:lang w:eastAsia="ru-RU"/>
        </w:rPr>
      </w:pPr>
      <w:r w:rsidRPr="00393B36">
        <w:rPr>
          <w:rFonts w:ascii="Times New Roman" w:hAnsi="Times New Roman" w:cs="Times New Roman"/>
          <w:sz w:val="28"/>
          <w:szCs w:val="28"/>
          <w:lang w:eastAsia="ru-RU"/>
        </w:rPr>
        <w:lastRenderedPageBreak/>
        <w:t xml:space="preserve">4. Нормативные показатели плотности застройки </w:t>
      </w:r>
      <w:proofErr w:type="gramStart"/>
      <w:r w:rsidRPr="00393B36">
        <w:rPr>
          <w:rFonts w:ascii="Times New Roman" w:hAnsi="Times New Roman" w:cs="Times New Roman"/>
          <w:sz w:val="28"/>
          <w:szCs w:val="28"/>
          <w:lang w:eastAsia="ru-RU"/>
        </w:rPr>
        <w:t>жилых</w:t>
      </w:r>
      <w:proofErr w:type="gramEnd"/>
      <w:r w:rsidRPr="00393B36">
        <w:rPr>
          <w:rFonts w:ascii="Times New Roman" w:hAnsi="Times New Roman" w:cs="Times New Roman"/>
          <w:sz w:val="28"/>
          <w:szCs w:val="28"/>
          <w:lang w:eastAsia="ru-RU"/>
        </w:rPr>
        <w:t xml:space="preserve"> </w:t>
      </w:r>
    </w:p>
    <w:p w:rsidR="009E1AF5" w:rsidRDefault="009E1AF5" w:rsidP="00393B36">
      <w:pPr>
        <w:pStyle w:val="a3"/>
        <w:jc w:val="center"/>
        <w:rPr>
          <w:rFonts w:ascii="Times New Roman" w:hAnsi="Times New Roman" w:cs="Times New Roman"/>
          <w:sz w:val="28"/>
          <w:szCs w:val="28"/>
          <w:lang w:eastAsia="ru-RU"/>
        </w:rPr>
      </w:pPr>
      <w:r w:rsidRPr="00393B36">
        <w:rPr>
          <w:rFonts w:ascii="Times New Roman" w:hAnsi="Times New Roman" w:cs="Times New Roman"/>
          <w:sz w:val="28"/>
          <w:szCs w:val="28"/>
          <w:lang w:eastAsia="ru-RU"/>
        </w:rPr>
        <w:t>и общественно-деловых зон</w:t>
      </w:r>
    </w:p>
    <w:p w:rsidR="00393B36" w:rsidRPr="00393B36" w:rsidRDefault="00393B36" w:rsidP="00393B36">
      <w:pPr>
        <w:pStyle w:val="a3"/>
        <w:jc w:val="both"/>
        <w:rPr>
          <w:rFonts w:ascii="Times New Roman" w:hAnsi="Times New Roman" w:cs="Times New Roman"/>
          <w:sz w:val="28"/>
          <w:szCs w:val="28"/>
          <w:lang w:eastAsia="ru-RU"/>
        </w:rPr>
      </w:pP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4.1. Основными показателями плотности застройки являются:</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коэффициент застройки - отношение площади, занятой под зданиями и сооружениями, к площади участка (квартала);</w:t>
      </w:r>
    </w:p>
    <w:p w:rsidR="00535863"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коэффициент плотности застройки - отношение площади всех этажей зданий и сооружений к площади участка (квартала).</w:t>
      </w:r>
    </w:p>
    <w:p w:rsidR="00535863"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В местных нормативах градостроительного проектирования и правилах землепользования и застройки муниципальных образований при соответствующих обоснованиях допускается уточнение (увеличение или уменьшение) предельно допустимых значений плотности застройки различных зон, а также установление более дифференцированных показателей плотности с учетом величины города и типа застройки. При этом могут быть установлены дополнительные показатели, характеризующие предельно допустимый строительный объем зданий и сооружений по отношению к площади участка; число полных этажей и допустимую высоту зданий и сооружений в конкретных зонах, а также другие ограничения, учитывающие местные градостроительные особенности (облик поселения, историческая среда, ландшафт).</w:t>
      </w:r>
    </w:p>
    <w:p w:rsidR="00535863"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4.2. Расстояния между жилыми зданиями, жилыми и общественными, а также производственными зданиями следует принимать на основе расчетов инсоляции и освещенности помещений и территории, а также в соответствии с противопожарными требованиями.</w:t>
      </w:r>
    </w:p>
    <w:p w:rsidR="00535863"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4.3. Расстояние от границ участков производственных объектов, размещаемых в смешанных зонах, до жилых и общественных зданий, а также до границ участков дошкольных и общеобразовательных организаций, организаций здравоохранения и отдыха следует принимать в соответствии с требованиями СанПиН 2.2.1/2.1.1.1200-03.</w:t>
      </w:r>
    </w:p>
    <w:p w:rsidR="00535863"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 xml:space="preserve">4.4. </w:t>
      </w:r>
      <w:proofErr w:type="gramStart"/>
      <w:r w:rsidRPr="00393B36">
        <w:rPr>
          <w:rFonts w:ascii="Times New Roman" w:hAnsi="Times New Roman" w:cs="Times New Roman"/>
          <w:sz w:val="28"/>
          <w:szCs w:val="28"/>
          <w:lang w:eastAsia="ru-RU"/>
        </w:rPr>
        <w:t xml:space="preserve">Между длинными сторонами жилых зданий высотой 2 - 3 этажа следует принимать расстояния (бытовые разрывы) не менее 15 м, а высотой 4 этажа и более - не менее 20 м, между длинными сторонами и торцами этих же зданий с окнами из жилых комнат - не менее 10 м. Указанные расстояния могут быть сокращены при соблюдении норм инсоляции и освещенности, если обеспечивается </w:t>
      </w:r>
      <w:proofErr w:type="spellStart"/>
      <w:r w:rsidRPr="00393B36">
        <w:rPr>
          <w:rFonts w:ascii="Times New Roman" w:hAnsi="Times New Roman" w:cs="Times New Roman"/>
          <w:sz w:val="28"/>
          <w:szCs w:val="28"/>
          <w:lang w:eastAsia="ru-RU"/>
        </w:rPr>
        <w:t>непросматриваемость</w:t>
      </w:r>
      <w:proofErr w:type="spellEnd"/>
      <w:r w:rsidRPr="00393B36">
        <w:rPr>
          <w:rFonts w:ascii="Times New Roman" w:hAnsi="Times New Roman" w:cs="Times New Roman"/>
          <w:sz w:val="28"/>
          <w:szCs w:val="28"/>
          <w:lang w:eastAsia="ru-RU"/>
        </w:rPr>
        <w:t xml:space="preserve"> жилых</w:t>
      </w:r>
      <w:proofErr w:type="gramEnd"/>
      <w:r w:rsidRPr="00393B36">
        <w:rPr>
          <w:rFonts w:ascii="Times New Roman" w:hAnsi="Times New Roman" w:cs="Times New Roman"/>
          <w:sz w:val="28"/>
          <w:szCs w:val="28"/>
          <w:lang w:eastAsia="ru-RU"/>
        </w:rPr>
        <w:t xml:space="preserve"> помещений (комнат и кухонь) из окна в окно. На площадках сейсмичностью 8 баллов и выше расстояния между длинными сторонами секционных жилых зданий должны быть не менее двух высот наиболее высокого здания.</w:t>
      </w:r>
    </w:p>
    <w:p w:rsidR="006C100B" w:rsidRDefault="009E1AF5" w:rsidP="006C100B">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4.5. При разработке проектов планировки и межевания территорий жилой застройки должно быть обеспечено благоустройство территорий жилых домов (озеленения и размещение площадок различного функционального назначения). Перечень площадок и расстояния от них до жилых и общественных зданий следует принимать не менее приведенных в таблице 6.</w:t>
      </w:r>
    </w:p>
    <w:p w:rsidR="007143CA" w:rsidRDefault="007143CA" w:rsidP="006C100B">
      <w:pPr>
        <w:pStyle w:val="a3"/>
        <w:ind w:firstLine="708"/>
        <w:jc w:val="right"/>
        <w:rPr>
          <w:rFonts w:ascii="Times New Roman" w:eastAsia="Times New Roman" w:hAnsi="Times New Roman" w:cs="Times New Roman"/>
          <w:sz w:val="24"/>
          <w:szCs w:val="24"/>
          <w:lang w:eastAsia="ru-RU"/>
        </w:rPr>
      </w:pPr>
    </w:p>
    <w:p w:rsidR="009E1AF5" w:rsidRDefault="009E1AF5" w:rsidP="006C100B">
      <w:pPr>
        <w:pStyle w:val="a3"/>
        <w:ind w:firstLine="708"/>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Таблица 6</w:t>
      </w:r>
    </w:p>
    <w:tbl>
      <w:tblPr>
        <w:tblStyle w:val="a9"/>
        <w:tblW w:w="0" w:type="auto"/>
        <w:tblLook w:val="04A0" w:firstRow="1" w:lastRow="0" w:firstColumn="1" w:lastColumn="0" w:noHBand="0" w:noVBand="1"/>
      </w:tblPr>
      <w:tblGrid>
        <w:gridCol w:w="4361"/>
        <w:gridCol w:w="1701"/>
        <w:gridCol w:w="3509"/>
      </w:tblGrid>
      <w:tr w:rsidR="006C100B" w:rsidTr="006C100B">
        <w:tc>
          <w:tcPr>
            <w:tcW w:w="4361" w:type="dxa"/>
            <w:vAlign w:val="center"/>
          </w:tcPr>
          <w:p w:rsidR="006C100B" w:rsidRDefault="006C100B" w:rsidP="006C100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Площадки</w:t>
            </w:r>
          </w:p>
        </w:tc>
        <w:tc>
          <w:tcPr>
            <w:tcW w:w="1701" w:type="dxa"/>
            <w:vAlign w:val="center"/>
          </w:tcPr>
          <w:p w:rsidR="006C100B" w:rsidRDefault="006C100B" w:rsidP="006C100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Удельные размеры площадок, кв. м/чел</w:t>
            </w:r>
          </w:p>
        </w:tc>
        <w:tc>
          <w:tcPr>
            <w:tcW w:w="3509" w:type="dxa"/>
            <w:vAlign w:val="center"/>
          </w:tcPr>
          <w:p w:rsidR="006C100B" w:rsidRDefault="006C100B" w:rsidP="006C100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Расстояния от площадок до окон жилых и общественных зданий, </w:t>
            </w:r>
            <w:proofErr w:type="gramStart"/>
            <w:r w:rsidRPr="009E1AF5">
              <w:rPr>
                <w:rFonts w:ascii="Times New Roman" w:eastAsia="Times New Roman" w:hAnsi="Times New Roman" w:cs="Times New Roman"/>
                <w:sz w:val="24"/>
                <w:szCs w:val="24"/>
                <w:lang w:eastAsia="ru-RU"/>
              </w:rPr>
              <w:t>м</w:t>
            </w:r>
            <w:proofErr w:type="gramEnd"/>
          </w:p>
        </w:tc>
      </w:tr>
      <w:tr w:rsidR="006C100B" w:rsidTr="006C100B">
        <w:tc>
          <w:tcPr>
            <w:tcW w:w="4361"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игр детей дошкольного и младшего школьного возраста</w:t>
            </w:r>
          </w:p>
        </w:tc>
        <w:tc>
          <w:tcPr>
            <w:tcW w:w="1701"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w:t>
            </w:r>
          </w:p>
        </w:tc>
        <w:tc>
          <w:tcPr>
            <w:tcW w:w="35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r>
      <w:tr w:rsidR="006C100B" w:rsidTr="006C100B">
        <w:tc>
          <w:tcPr>
            <w:tcW w:w="4361"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отдыха взрослого населения</w:t>
            </w:r>
          </w:p>
        </w:tc>
        <w:tc>
          <w:tcPr>
            <w:tcW w:w="1701"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w:t>
            </w:r>
          </w:p>
        </w:tc>
        <w:tc>
          <w:tcPr>
            <w:tcW w:w="35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6C100B" w:rsidTr="006C100B">
        <w:tc>
          <w:tcPr>
            <w:tcW w:w="4361"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занятий физкультурой</w:t>
            </w:r>
          </w:p>
        </w:tc>
        <w:tc>
          <w:tcPr>
            <w:tcW w:w="1701"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35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10 - 40</w:t>
            </w:r>
          </w:p>
        </w:tc>
      </w:tr>
      <w:tr w:rsidR="006C100B" w:rsidTr="006C100B">
        <w:tc>
          <w:tcPr>
            <w:tcW w:w="4361"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хозяйственных целей и выгула собак</w:t>
            </w:r>
          </w:p>
        </w:tc>
        <w:tc>
          <w:tcPr>
            <w:tcW w:w="1701"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0,3</w:t>
            </w:r>
          </w:p>
        </w:tc>
        <w:tc>
          <w:tcPr>
            <w:tcW w:w="35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 (для хозяйственных целей) 40 (для выгула собак)</w:t>
            </w:r>
          </w:p>
        </w:tc>
      </w:tr>
      <w:tr w:rsidR="006C100B" w:rsidTr="006C100B">
        <w:tc>
          <w:tcPr>
            <w:tcW w:w="4361"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стоянки автомашин</w:t>
            </w:r>
          </w:p>
        </w:tc>
        <w:tc>
          <w:tcPr>
            <w:tcW w:w="1701"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w:t>
            </w:r>
          </w:p>
        </w:tc>
        <w:tc>
          <w:tcPr>
            <w:tcW w:w="35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таблице 10</w:t>
            </w:r>
          </w:p>
        </w:tc>
      </w:tr>
    </w:tbl>
    <w:p w:rsidR="006C100B" w:rsidRPr="009E1AF5" w:rsidRDefault="006C100B" w:rsidP="006C100B">
      <w:pPr>
        <w:pStyle w:val="a3"/>
        <w:ind w:firstLine="708"/>
        <w:jc w:val="right"/>
        <w:rPr>
          <w:rFonts w:ascii="Times New Roman" w:eastAsia="Times New Roman" w:hAnsi="Times New Roman" w:cs="Times New Roman"/>
          <w:sz w:val="24"/>
          <w:szCs w:val="24"/>
          <w:lang w:eastAsia="ru-RU"/>
        </w:rPr>
      </w:pPr>
    </w:p>
    <w:p w:rsidR="00535863" w:rsidRDefault="009E1AF5" w:rsidP="00535863">
      <w:pPr>
        <w:pStyle w:val="a3"/>
        <w:jc w:val="both"/>
        <w:rPr>
          <w:rFonts w:ascii="Times New Roman" w:hAnsi="Times New Roman" w:cs="Times New Roman"/>
          <w:sz w:val="24"/>
          <w:szCs w:val="24"/>
          <w:lang w:eastAsia="ru-RU"/>
        </w:rPr>
      </w:pPr>
      <w:r w:rsidRPr="00535863">
        <w:rPr>
          <w:rFonts w:ascii="Times New Roman" w:hAnsi="Times New Roman" w:cs="Times New Roman"/>
          <w:sz w:val="24"/>
          <w:szCs w:val="24"/>
          <w:lang w:eastAsia="ru-RU"/>
        </w:rPr>
        <w:t>Примечания:</w:t>
      </w:r>
      <w:r w:rsidRPr="00535863">
        <w:rPr>
          <w:rFonts w:ascii="Times New Roman" w:hAnsi="Times New Roman" w:cs="Times New Roman"/>
          <w:sz w:val="24"/>
          <w:szCs w:val="24"/>
          <w:lang w:eastAsia="ru-RU"/>
        </w:rPr>
        <w:br/>
        <w:t>     </w:t>
      </w:r>
      <w:r w:rsidR="00535863">
        <w:rPr>
          <w:rFonts w:ascii="Times New Roman" w:hAnsi="Times New Roman" w:cs="Times New Roman"/>
          <w:sz w:val="24"/>
          <w:szCs w:val="24"/>
          <w:lang w:eastAsia="ru-RU"/>
        </w:rPr>
        <w:tab/>
      </w:r>
      <w:r w:rsidRPr="00535863">
        <w:rPr>
          <w:rFonts w:ascii="Times New Roman" w:hAnsi="Times New Roman" w:cs="Times New Roman"/>
          <w:sz w:val="24"/>
          <w:szCs w:val="24"/>
          <w:lang w:eastAsia="ru-RU"/>
        </w:rPr>
        <w:t xml:space="preserve">1. Расстояния от площадок для занятий физкультурой устанавливаются в зависимости от их шумовых характеристик (наибольшие значения принимаются для хоккейных и футбольных площадок, наименьшие - для площадок для настольного тенниса); расстояния от площадок для сушки белья не нормируются; </w:t>
      </w:r>
      <w:proofErr w:type="gramStart"/>
      <w:r w:rsidRPr="00535863">
        <w:rPr>
          <w:rFonts w:ascii="Times New Roman" w:hAnsi="Times New Roman" w:cs="Times New Roman"/>
          <w:sz w:val="24"/>
          <w:szCs w:val="24"/>
          <w:lang w:eastAsia="ru-RU"/>
        </w:rPr>
        <w:t>расстояния от площадок для мусоросборников до физкультурных площадок, площадок для игр детей и отдыха взрослых, а также до границ дошкольных образовательных организаций, медицинских организаций и организаций общественного питания следует принимать не менее 20 м, а от площадок для хозяйственных целей до наиболее удаленного входа в жилое здание - не более 100 м.</w:t>
      </w:r>
      <w:proofErr w:type="gramEnd"/>
    </w:p>
    <w:p w:rsidR="006C100B" w:rsidRDefault="009E1AF5" w:rsidP="006C100B">
      <w:pPr>
        <w:pStyle w:val="a3"/>
        <w:ind w:firstLine="708"/>
        <w:jc w:val="both"/>
        <w:rPr>
          <w:rFonts w:ascii="Times New Roman" w:hAnsi="Times New Roman" w:cs="Times New Roman"/>
          <w:sz w:val="24"/>
          <w:szCs w:val="24"/>
          <w:lang w:eastAsia="ru-RU"/>
        </w:rPr>
      </w:pPr>
      <w:r w:rsidRPr="00535863">
        <w:rPr>
          <w:rFonts w:ascii="Times New Roman" w:hAnsi="Times New Roman" w:cs="Times New Roman"/>
          <w:sz w:val="24"/>
          <w:szCs w:val="24"/>
          <w:lang w:eastAsia="ru-RU"/>
        </w:rPr>
        <w:t>2. Допускается уменьшать, но не более чем на 50% удельные размеры площадок: для хозяйственных целей при застройке жилыми зданиями 9 этажей и выше; для занятий физкультурой при формировании единого физкультурно-оздоровительного комплекса микрорайона для школьников и населения.</w:t>
      </w:r>
    </w:p>
    <w:p w:rsidR="006C100B" w:rsidRDefault="006C100B" w:rsidP="006C100B">
      <w:pPr>
        <w:pStyle w:val="a3"/>
        <w:ind w:firstLine="708"/>
        <w:jc w:val="both"/>
        <w:rPr>
          <w:rFonts w:ascii="Times New Roman" w:hAnsi="Times New Roman" w:cs="Times New Roman"/>
          <w:sz w:val="24"/>
          <w:szCs w:val="24"/>
          <w:lang w:eastAsia="ru-RU"/>
        </w:rPr>
      </w:pPr>
    </w:p>
    <w:p w:rsidR="00535863" w:rsidRDefault="009E1AF5" w:rsidP="006C100B">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4.6. Въезды на территорию микрорайонов и кварталов, а также сквозные проезды в зданиях следует предусматривать на расстоянии не более 300 м один от другого, а в реконструируемых районах при </w:t>
      </w:r>
      <w:proofErr w:type="spellStart"/>
      <w:r w:rsidRPr="00535863">
        <w:rPr>
          <w:rFonts w:ascii="Times New Roman" w:hAnsi="Times New Roman" w:cs="Times New Roman"/>
          <w:sz w:val="28"/>
          <w:szCs w:val="28"/>
        </w:rPr>
        <w:t>периметральной</w:t>
      </w:r>
      <w:proofErr w:type="spellEnd"/>
      <w:r w:rsidRPr="00535863">
        <w:rPr>
          <w:rFonts w:ascii="Times New Roman" w:hAnsi="Times New Roman" w:cs="Times New Roman"/>
          <w:sz w:val="28"/>
          <w:szCs w:val="28"/>
        </w:rPr>
        <w:t xml:space="preserve"> застройке - не более 180 м. Примыкания </w:t>
      </w:r>
      <w:proofErr w:type="gramStart"/>
      <w:r w:rsidRPr="00535863">
        <w:rPr>
          <w:rFonts w:ascii="Times New Roman" w:hAnsi="Times New Roman" w:cs="Times New Roman"/>
          <w:sz w:val="28"/>
          <w:szCs w:val="28"/>
        </w:rPr>
        <w:t>проездов</w:t>
      </w:r>
      <w:proofErr w:type="gramEnd"/>
      <w:r w:rsidRPr="00535863">
        <w:rPr>
          <w:rFonts w:ascii="Times New Roman" w:hAnsi="Times New Roman" w:cs="Times New Roman"/>
          <w:sz w:val="28"/>
          <w:szCs w:val="28"/>
        </w:rPr>
        <w:t xml:space="preserve"> к проезжим частям магистральных улиц регулируемого движения допускаются на расстояниях не менее 50 м от стоп-линии перекрестков. При этом до остановки общественного транспорта должно быть не менее 20 м.</w:t>
      </w:r>
    </w:p>
    <w:p w:rsidR="00535863"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4.7. При разработке документации по планировке территорий жилых и общественно-деловых зон необходимо обеспечивать беспрепятственный проход и проезд, прохождение инженерных коммуникаций (линейных объектов) к смежным земельным участкам. Для подъезда к группам жилых зданий следует предусматривать основные проезды, а к отдельно стоящим зданиям - второстепенные проезды, размеры которых следует принимать в соответствии с таблицей 15 нормативов. К отдельно стоящим жилым зданиям высотой не более 9 этажей, а также к объектам, посещаемым инвалидами, допускается устройство проездов, совмещенных с тротуарами при протяженности их не более 150 м.</w:t>
      </w:r>
    </w:p>
    <w:p w:rsidR="00535863"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4.8. Ширину проездов к жилым зданиям следует устанавливать с учетом обеспечения проезда пожарной техники в соответствии с </w:t>
      </w:r>
      <w:hyperlink r:id="rId12" w:history="1">
        <w:r w:rsidRPr="00535863">
          <w:rPr>
            <w:rFonts w:ascii="Times New Roman" w:hAnsi="Times New Roman" w:cs="Times New Roman"/>
            <w:sz w:val="28"/>
            <w:szCs w:val="28"/>
          </w:rPr>
          <w:t>техническим регламентом о требованиях пожарной безопасности</w:t>
        </w:r>
      </w:hyperlink>
      <w:r w:rsidRPr="00535863">
        <w:rPr>
          <w:rFonts w:ascii="Times New Roman" w:hAnsi="Times New Roman" w:cs="Times New Roman"/>
          <w:sz w:val="28"/>
          <w:szCs w:val="28"/>
        </w:rPr>
        <w:t xml:space="preserve">. На однополосных проездах следует предусматривать разъездные площадки </w:t>
      </w:r>
      <w:r w:rsidRPr="00535863">
        <w:rPr>
          <w:rFonts w:ascii="Times New Roman" w:hAnsi="Times New Roman" w:cs="Times New Roman"/>
          <w:sz w:val="28"/>
          <w:szCs w:val="28"/>
        </w:rPr>
        <w:lastRenderedPageBreak/>
        <w:t>шириной 6 м и длиной 15 м на расстоянии не более 75 м одна от другой. В пределах фасадов зданий, имеющих входы, проезды устраиваются шириной 5,5 м. Тупиковые проезды должны быть протяженностью не более 150 м и заканчиваться поворотными площадками, обеспечивающими возможность разворота мусоровозов, уборочных и пожарных машин.</w:t>
      </w:r>
    </w:p>
    <w:p w:rsidR="00535863"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4.9. Тротуары и велосипедные дорожки следует устраивать приподнятыми на 15 см над уровнем проездов. Пересечения тротуаров и велосипедных дорожек с проездами следует предусматривать в одном уровне с устройством рампы длиной соответственно 1,5 и 3 м. Сеть транспортных проездов и пешеходных тротуаров на территории микрорайона, участки и входные узлы зданий и сооружений, их информационное и инженерное обустройство должны соответствовать требованиям СП 59.13330.2012.</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4.10. Размещение жилых зданий, планировка и благоустройство территории, прилегающей к жилым зданиям (придомовая территория), осуществляется с учетом требований СанПиН 2.1.2.2645-10. На придомовой территории многоквартирных жилых зданий не допускается устройство транзитных проездов, запрещается размещать любые предприятия торговли и общественного питания, включая палатки, киоски, ларьки, мини-рынки, павильоны, летние кафе, производственные объекты, предприятия по мелкому ремонту автомобилей, бытовой техники, обуви, а также автостоянок общественных организаций.</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4.11. Автостоянки, размещаемые на территории жилой застройки, предназначаются только для хранения автомобилей, принадлежащих гражданам. Подъезды к автостоянкам должны быть изолированы от площадок отдыха и игр детей, спортивных площадок. Размещение отдельно стоящих закрытых автостоянок и подъездов к ним на придомовой территории многоквартирных домов не допускается, за исключением автостоянок боксового типа для постоянного хранения автомобилей и других транспортных средств, принадлежащих инвалидам. Размещение автостоянок на территории микрорайона, а также расстояния от жилых зданий до закрытых автостоянок, гостевых автостоянок, въездов в автостоянки и выездов из них следует проектировать в соответствии с требованиями СанПиН 2.2.1/2.1.1.1200-03.</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4.12. Площадь озелененной территории микрорайона (квартала) следует принимать не менее 6 кв. м/чел. (без участков дошкольных образовательных и общеобразовательных организаций). В площадь отдельных участков озелененной территории микрорайона включаются площадки для отдыха, для игр детей, пешеходные дорожки, если они занимают не более 30% общей площади участка.</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4.13. Многоквартирные жилые здания с квартирами на первых этажах следует располагать, как правило, с отступом от красных линий или границ земельного участка. </w:t>
      </w:r>
      <w:proofErr w:type="gramStart"/>
      <w:r w:rsidRPr="00535863">
        <w:rPr>
          <w:rFonts w:ascii="Times New Roman" w:hAnsi="Times New Roman" w:cs="Times New Roman"/>
          <w:sz w:val="28"/>
          <w:szCs w:val="28"/>
        </w:rPr>
        <w:t xml:space="preserve">По красной линии допускается размещать жилые здания со встроенными в первые этажи или пристроенными помещениями общественного назначения (кроме организаций общего, профессионального и дополнительного образования), а на жилых улицах в условиях </w:t>
      </w:r>
      <w:r w:rsidRPr="00535863">
        <w:rPr>
          <w:rFonts w:ascii="Times New Roman" w:hAnsi="Times New Roman" w:cs="Times New Roman"/>
          <w:sz w:val="28"/>
          <w:szCs w:val="28"/>
        </w:rPr>
        <w:lastRenderedPageBreak/>
        <w:t>реконструкции сложившейся застройки - жилые здания с квартирами на первых этажах.</w:t>
      </w:r>
      <w:proofErr w:type="gramEnd"/>
      <w:r w:rsidRPr="00535863">
        <w:rPr>
          <w:rFonts w:ascii="Times New Roman" w:hAnsi="Times New Roman" w:cs="Times New Roman"/>
          <w:sz w:val="28"/>
          <w:szCs w:val="28"/>
        </w:rPr>
        <w:t xml:space="preserve"> При размещении зданий по красной линии расстояние между красной линией (границей земельного участка) и стеной здания, строения, сооружения должно приниматься с учетом устройства входных узлов, пандусов, стилобатов, крылец в границах земельного участка объекта, а также обеспечения нормативных противопожарных разрывов от автостоянок. Расстояние от стены здания до границы смежного участка должно быть не менее 1 м.</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4.14. </w:t>
      </w:r>
      <w:proofErr w:type="gramStart"/>
      <w:r w:rsidRPr="00535863">
        <w:rPr>
          <w:rFonts w:ascii="Times New Roman" w:hAnsi="Times New Roman" w:cs="Times New Roman"/>
          <w:sz w:val="28"/>
          <w:szCs w:val="28"/>
        </w:rPr>
        <w:t>Усадебный, одно-, двухквартирный дом должен отстоять, как правило, от красной линии улиц не менее чем на 5 м, от красной линии проездов - не менее чем на 3 м. В районах усадебной или индивидуальной жилой застройки дома могут размещаться по красной линии улиц и дорог местного значения в соответствии со сложившимися традициями.</w:t>
      </w:r>
      <w:proofErr w:type="gramEnd"/>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4.15. </w:t>
      </w:r>
      <w:proofErr w:type="gramStart"/>
      <w:r w:rsidRPr="00535863">
        <w:rPr>
          <w:rFonts w:ascii="Times New Roman" w:hAnsi="Times New Roman" w:cs="Times New Roman"/>
          <w:sz w:val="28"/>
          <w:szCs w:val="28"/>
        </w:rPr>
        <w:t>В районах индивидуальной усадебной жилой застройки, а также садово-дачной застройки расстояние до границы соседнего приусадебного участка по санитарно-бытовым условиям должны быть не менее: от усадебного, одно-, двухквартирного и блокированного дома - 3 м; от постройки для содержания скота и птицы - 4 м; от других хозяйственных построек (бани, гаража и др.) - 1 м;</w:t>
      </w:r>
      <w:proofErr w:type="gramEnd"/>
      <w:r w:rsidRPr="00535863">
        <w:rPr>
          <w:rFonts w:ascii="Times New Roman" w:hAnsi="Times New Roman" w:cs="Times New Roman"/>
          <w:sz w:val="28"/>
          <w:szCs w:val="28"/>
        </w:rPr>
        <w:t xml:space="preserve"> от стволов высокорослых деревьев - 4 м; среднерослых - 2 м; от кустарника - 1 м.</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4.16. Объекты вспомогательного назначения должны размещаться на земельном участке не ближе 5 м от существующей или планируемой красной линии улиц или от передней границы приусадебного участка, если красные линии не установлены, и не ближе 1 м до границы соседнего земельного участка.</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4.17. </w:t>
      </w:r>
      <w:proofErr w:type="gramStart"/>
      <w:r w:rsidRPr="00535863">
        <w:rPr>
          <w:rFonts w:ascii="Times New Roman" w:hAnsi="Times New Roman" w:cs="Times New Roman"/>
          <w:sz w:val="28"/>
          <w:szCs w:val="28"/>
        </w:rPr>
        <w:t>Постройки для содержания скота и птицы допускается пристраивать только к усадебным одно-двухквартирным домам при изоляции их от жилых комнат не менее чем тремя подсобными помещениями; при этом помещения для скота и птицы должны иметь изолированный наружный вход, расположенный не ближе 7 м от входа в дом в соответствии с СП 30-102-99.</w:t>
      </w:r>
      <w:proofErr w:type="gramEnd"/>
      <w:r w:rsidRPr="00535863">
        <w:rPr>
          <w:rFonts w:ascii="Times New Roman" w:hAnsi="Times New Roman" w:cs="Times New Roman"/>
          <w:sz w:val="28"/>
          <w:szCs w:val="28"/>
        </w:rPr>
        <w:t xml:space="preserve"> Допускается блокировка жилых домов, а также хозяйственных построек на смежных приусадебных земельных участках по взаимному согласию домовладельцев с учетом противопожарных требований.</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4.18. Требования к размещению, параметры (максимальная площадь и высота) хозяйственных построек для содержания скота и птицы, а также отдельно стоящих коллективных подземных хранилищ сельскохозяйственных продуктов определяются правилами землепользования и застройки муниципального образования.</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4.19. В сельских поселениях и в районах усадебной или индивидуальной жилой застройки </w:t>
      </w:r>
      <w:proofErr w:type="gramStart"/>
      <w:r w:rsidRPr="00535863">
        <w:rPr>
          <w:rFonts w:ascii="Times New Roman" w:hAnsi="Times New Roman" w:cs="Times New Roman"/>
          <w:sz w:val="28"/>
          <w:szCs w:val="28"/>
        </w:rPr>
        <w:t>городов</w:t>
      </w:r>
      <w:proofErr w:type="gramEnd"/>
      <w:r w:rsidRPr="00535863">
        <w:rPr>
          <w:rFonts w:ascii="Times New Roman" w:hAnsi="Times New Roman" w:cs="Times New Roman"/>
          <w:sz w:val="28"/>
          <w:szCs w:val="28"/>
        </w:rPr>
        <w:t xml:space="preserve"> размещаемые в пределах жилой зоны группы сараев должны содержать не более 30 блоков каждая. Сараи для скота и птицы следует предусматривать на расстоянии от окон жилых помещений дома не менее: одиночные или двойные - 10 м, до 8 блоков - 25 м, свыше 8 до 30 блоков - 50 м.</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lastRenderedPageBreak/>
        <w:t>4.20. Площадь застройки сблокированных сараев не должна превышать 800 кв. м. Расстояния между группами сараев следует принимать в соответствии с противопожарными требованиями.</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4.21. На приусадебных участках гаражи следует размещать отдельно стоящими или блокированными с домом, при этом число мест для хранения автомобилей должно быть не более двух. Гаражи размещаются, не выступая за пределы главного фасада дома. С учетом местных условий и сложившейся застройки гаражи могут располагаться по границе земельного участка, выходящей на красную линию. На приусадебном участке допускается размещение гаража для хранения одного грузового автомобиля грузоподъемностью не более 3,5 тонн.</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4.22. </w:t>
      </w:r>
      <w:proofErr w:type="gramStart"/>
      <w:r w:rsidRPr="00535863">
        <w:rPr>
          <w:rFonts w:ascii="Times New Roman" w:hAnsi="Times New Roman" w:cs="Times New Roman"/>
          <w:sz w:val="28"/>
          <w:szCs w:val="28"/>
        </w:rPr>
        <w:t>При отсутствии централизованной канализации дворовые уборные, расположенные на придомовых территориях, должны быть удалены от жилых зданий, дошкольных образовательных и общеобразовательных организаций, площадок для игр детей и отдыха населения на расстояние не менее 20 и не более 100 м. На территории индивидуальной усадебной жилой застройки расстояние от дворовых уборных до домовладений определяется самими домовладельцами и может быть сокращено до 8 - 10</w:t>
      </w:r>
      <w:proofErr w:type="gramEnd"/>
      <w:r w:rsidRPr="00535863">
        <w:rPr>
          <w:rFonts w:ascii="Times New Roman" w:hAnsi="Times New Roman" w:cs="Times New Roman"/>
          <w:sz w:val="28"/>
          <w:szCs w:val="28"/>
        </w:rPr>
        <w:t xml:space="preserve"> м.</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4.23. В условиях децентрализованного водоснабжения дворовые уборные должны быть удалены от колодцев и каптажей родников на расстояние не менее 50 м. Расстояние от сараев для скота и птицы до шахтных колодцев должно быть не менее 20 м.</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4.24. Канализационный выгреб разрешается располагать только в границах отведенного земельного участка, при этом расстояние до стен соседнего дома должно быть не менее 12 м. Санитарные надворные постройки (туалеты, мусоросборники) размещаются в глубине участка с соблюдением санитарных и противопожарных разрывов до границ участка и соседних строений.</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4.25. Площадки для установки контейнеров для сбора твердых бытовых отходов должны быть удалены от жилых домов, территорий дошкольных образовательных организаций, спортивных площадок и мест отдыха населения на расстояние не менее 20 м, но не более 100 м. Размер площадок должен быть рассчитан на установку необходимого числа контейнеров, но не более 5. Площадки должны примыкать к сквозным проездам в целях исключения маневрирования вывозящих мусор машин.</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4.26. Размещение жилых и хозяйственных строений определяется схемой планировочной организации земельного участка. Противопожарные расстояния </w:t>
      </w:r>
      <w:proofErr w:type="gramStart"/>
      <w:r w:rsidRPr="00535863">
        <w:rPr>
          <w:rFonts w:ascii="Times New Roman" w:hAnsi="Times New Roman" w:cs="Times New Roman"/>
          <w:sz w:val="28"/>
          <w:szCs w:val="28"/>
        </w:rPr>
        <w:t>от</w:t>
      </w:r>
      <w:proofErr w:type="gramEnd"/>
      <w:r w:rsidRPr="00535863">
        <w:rPr>
          <w:rFonts w:ascii="Times New Roman" w:hAnsi="Times New Roman" w:cs="Times New Roman"/>
          <w:sz w:val="28"/>
          <w:szCs w:val="28"/>
        </w:rPr>
        <w:t xml:space="preserve"> </w:t>
      </w:r>
      <w:proofErr w:type="gramStart"/>
      <w:r w:rsidRPr="00535863">
        <w:rPr>
          <w:rFonts w:ascii="Times New Roman" w:hAnsi="Times New Roman" w:cs="Times New Roman"/>
          <w:sz w:val="28"/>
          <w:szCs w:val="28"/>
        </w:rPr>
        <w:t>одно</w:t>
      </w:r>
      <w:proofErr w:type="gramEnd"/>
      <w:r w:rsidRPr="00535863">
        <w:rPr>
          <w:rFonts w:ascii="Times New Roman" w:hAnsi="Times New Roman" w:cs="Times New Roman"/>
          <w:sz w:val="28"/>
          <w:szCs w:val="28"/>
        </w:rPr>
        <w:t>-, двухквартирных жилых домов и хозяйственных построек (сараев, гаражей, бань) на приусадебном земельном участке до жилых домов и хозяйственных построек на соседних приусадебных земельных участках следует принимать в соответствии с СП 4.13130.2013.</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4.27. Размещение нестационарных торговых объектов на территориях жилых и общественно деловых зон осуществляется с учетом требований статьи 10 Федерального закона Российской Федерации </w:t>
      </w:r>
      <w:hyperlink r:id="rId13" w:history="1">
        <w:r w:rsidRPr="00535863">
          <w:rPr>
            <w:rFonts w:ascii="Times New Roman" w:hAnsi="Times New Roman" w:cs="Times New Roman"/>
            <w:sz w:val="28"/>
            <w:szCs w:val="28"/>
          </w:rPr>
          <w:t>от 28.12.2009 N 381-</w:t>
        </w:r>
        <w:r w:rsidRPr="00535863">
          <w:rPr>
            <w:rFonts w:ascii="Times New Roman" w:hAnsi="Times New Roman" w:cs="Times New Roman"/>
            <w:sz w:val="28"/>
            <w:szCs w:val="28"/>
          </w:rPr>
          <w:lastRenderedPageBreak/>
          <w:t>ФЗ "Об основах государственного регулирования торговой деятельности в Российской Федерации"</w:t>
        </w:r>
      </w:hyperlink>
      <w:r w:rsidRPr="00535863">
        <w:rPr>
          <w:rFonts w:ascii="Times New Roman" w:hAnsi="Times New Roman" w:cs="Times New Roman"/>
          <w:sz w:val="28"/>
          <w:szCs w:val="28"/>
        </w:rPr>
        <w:t>.</w:t>
      </w:r>
    </w:p>
    <w:p w:rsidR="00004E99" w:rsidRDefault="009E1AF5" w:rsidP="00004E99">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4.28. Размещение нестационарных объектов на земельном участке должно осуществляться с учетом организации входных узлов, парковочных мест и загрузки товаров. Количество парковочных мест определяется в соответствии с Приложением</w:t>
      </w:r>
      <w:proofErr w:type="gramStart"/>
      <w:r w:rsidRPr="00535863">
        <w:rPr>
          <w:rFonts w:ascii="Times New Roman" w:hAnsi="Times New Roman" w:cs="Times New Roman"/>
          <w:sz w:val="28"/>
          <w:szCs w:val="28"/>
        </w:rPr>
        <w:t xml:space="preserve"> И</w:t>
      </w:r>
      <w:proofErr w:type="gramEnd"/>
      <w:r w:rsidRPr="00535863">
        <w:rPr>
          <w:rFonts w:ascii="Times New Roman" w:hAnsi="Times New Roman" w:cs="Times New Roman"/>
          <w:sz w:val="28"/>
          <w:szCs w:val="28"/>
        </w:rPr>
        <w:t xml:space="preserve"> к настоящим нормативам. Загрузка товаров должна осуществляться с учетом требований пункта 4.12 СП 54.13330.2011.</w:t>
      </w:r>
    </w:p>
    <w:p w:rsidR="00004E99" w:rsidRDefault="00004E99" w:rsidP="00004E99">
      <w:pPr>
        <w:pStyle w:val="a3"/>
        <w:ind w:firstLine="708"/>
        <w:jc w:val="both"/>
        <w:rPr>
          <w:rFonts w:ascii="Times New Roman" w:hAnsi="Times New Roman" w:cs="Times New Roman"/>
          <w:sz w:val="28"/>
          <w:szCs w:val="28"/>
        </w:rPr>
      </w:pPr>
    </w:p>
    <w:p w:rsidR="009E1AF5" w:rsidRDefault="009E1AF5" w:rsidP="00004E99">
      <w:pPr>
        <w:pStyle w:val="a3"/>
        <w:jc w:val="center"/>
        <w:rPr>
          <w:rFonts w:ascii="Times New Roman" w:hAnsi="Times New Roman" w:cs="Times New Roman"/>
          <w:sz w:val="28"/>
          <w:szCs w:val="28"/>
          <w:lang w:eastAsia="ru-RU"/>
        </w:rPr>
      </w:pPr>
      <w:r w:rsidRPr="00004E99">
        <w:rPr>
          <w:rFonts w:ascii="Times New Roman" w:hAnsi="Times New Roman" w:cs="Times New Roman"/>
          <w:sz w:val="28"/>
          <w:szCs w:val="28"/>
          <w:lang w:eastAsia="ru-RU"/>
        </w:rPr>
        <w:t>5. Производственные зоны, зоны транспортной и инженерной инфраструктур. Общие требования и расчетные показатели</w:t>
      </w:r>
    </w:p>
    <w:p w:rsidR="00004E99" w:rsidRPr="00004E99" w:rsidRDefault="00004E99" w:rsidP="00004E99">
      <w:pPr>
        <w:pStyle w:val="a3"/>
        <w:jc w:val="center"/>
        <w:rPr>
          <w:rFonts w:ascii="Times New Roman" w:hAnsi="Times New Roman" w:cs="Times New Roman"/>
          <w:sz w:val="28"/>
          <w:szCs w:val="28"/>
          <w:lang w:eastAsia="ru-RU"/>
        </w:rPr>
      </w:pP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5.1. В состав производственных зон, зон инженерной и транспортной инфраструктур могут включаться:</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1) производственные зоны - зоны размещения производственных объектов с различными нормативами воздействия на окружающую среду, требующие устройства санитарно-защитных зон шириной более 50 м, а также железнодорожных подъездных путей;</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2) коммунальные зоны - зоны размещения коммунальных и складских объектов, объектов жилищно-коммунального хозяйства, объектов транспорта, объектов оптовой торговли;</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3) иные виды производственной (научно-производственной), инженерной и транспортной инфраструктур.</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5.2. В составе производственных зон могут формироваться промышленные зоны (кластеры), предназначенные для размещения преимущественно промышленных предприятий в зависимости от санитарной классификации производств, научно-производственные, коммунально-складские.</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5.3. Функционально-планировочную организацию промышленных зон (кластеров) необходимо предусматривать в виде кварталов (в границах красных линий). Размещение основных и вспомогательных производственных предприятий на территории промышленных зон осуществляется с учетом санитарно-гигиенических и противопожарных требований, грузооборота и видов транспорта, а также очередности строительства.</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5.4. Территория, занимаемая площадками промышленных предприятий и других производственных объектов, организациями обслуживания, должна составлять, как правило, не менее 60% всей территории промышленной зоны. Плотность застройки кварталов, занимаемых промышленными, сельскохозяйственными и другими производственными объектами, как правило, не должна превышать показателей, приведенных в СП 18.13330.2011 и Приложении Г к настоящим нормативам.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5.5. При подготовке документов территориального планирования и документации по планировке территорий следует предусматривать мероприятия по защите населения от опасных воздействий в случаях возникновения чрезвычайных ситуаций на производственных и иных </w:t>
      </w:r>
      <w:r w:rsidRPr="00004E99">
        <w:rPr>
          <w:rFonts w:ascii="Times New Roman" w:hAnsi="Times New Roman" w:cs="Times New Roman"/>
          <w:sz w:val="28"/>
          <w:szCs w:val="28"/>
          <w:lang w:eastAsia="ru-RU"/>
        </w:rPr>
        <w:lastRenderedPageBreak/>
        <w:t xml:space="preserve">объектах. Степень опасности производственных и других объектов определяется в установленном законодательством порядке в соответствии с </w:t>
      </w:r>
      <w:hyperlink r:id="rId14" w:history="1">
        <w:r w:rsidRPr="00004E99">
          <w:rPr>
            <w:rFonts w:ascii="Times New Roman" w:hAnsi="Times New Roman" w:cs="Times New Roman"/>
            <w:sz w:val="28"/>
            <w:szCs w:val="28"/>
            <w:lang w:eastAsia="ru-RU"/>
          </w:rPr>
          <w:t>Федеральным законом от 21.07.1997 N 116-ФЗ "О промышленной безопасности опасных производственных объектов"</w:t>
        </w:r>
      </w:hyperlink>
      <w:r w:rsidRPr="00004E99">
        <w:rPr>
          <w:rFonts w:ascii="Times New Roman" w:hAnsi="Times New Roman" w:cs="Times New Roman"/>
          <w:sz w:val="28"/>
          <w:szCs w:val="28"/>
          <w:lang w:eastAsia="ru-RU"/>
        </w:rPr>
        <w:t xml:space="preserve"> и техническими регламентами.</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5.6. Нормативные размеры санитарно-защитных зон от производственных объектов следует устанавливать с учетом требований СанПиН 2.2.1/2.1.1.1200-03 на основании классификации, расчетов рассеивания загрязнения атмосферного воздуха и физических воздействий на атмосферный воздух (шум, вибрация, электромагнитные поля (ЭМП) и др.) по разработанным в установленном порядке методикам.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5.7. В пределах производственных зон и санитарно-защитных зон предприятий не допускается размещать жилые дома, гостиницы, общежития, садово-дачную застройку, дошкольные и общеобразовательные организации, организации здравоохранения и отдыха, спортивные сооружения, другие общественные здания, не связанные с обслуживанием производства. Территория санитарно-защитных зон не должна использоваться для рекреационных целей и производства сельскохозяйственной продукции. Режим использования территорий санитарно-защитных зон предприятий и объектов определяется положениями СанПиН 2.2.1/2.1.1.1200-03.</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5.8. Минимальную площадь озеленения санитарно-защитных зон следует принимать в зависимости от ширины зоны: до 300 м - 60%; от 300 до 1000 м - 50%; от 1000 до 3000 м - 40%; свыше 3000 м - 20%. В санитарно-защитных зонах со стороны жилых и общественно-деловых зон необходимо предусматривать полосу древесно-кустарниковых насаждений шириной не менее 50 м, а при ширине зоны до 100 м - не менее 20 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5.9. В составе научно-производственных зон следует размещать учреждения науки и научного обслуживания, опытные производства и связанные с ними высшие и средние учебные заведения, гостиницы, организации обслуживания, а также инженерные и транспортные коммуникации и сооружения.</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5.10. При размещении опытных производств, не требующих санитарно-защитных зон шириной более 50 м, в научно-производственных зонах допускается размещать жилую застройку, формируя их по типу зон смешанной застройки.</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5.11. На территориях коммунально-складских зон следует размещать предприятия пищевой (пищевкусовой, мясной и молочной) промышленности, </w:t>
      </w:r>
      <w:proofErr w:type="spellStart"/>
      <w:r w:rsidRPr="00004E99">
        <w:rPr>
          <w:rFonts w:ascii="Times New Roman" w:hAnsi="Times New Roman" w:cs="Times New Roman"/>
          <w:sz w:val="28"/>
          <w:szCs w:val="28"/>
          <w:lang w:eastAsia="ru-RU"/>
        </w:rPr>
        <w:t>общетоварные</w:t>
      </w:r>
      <w:proofErr w:type="spellEnd"/>
      <w:r w:rsidRPr="00004E99">
        <w:rPr>
          <w:rFonts w:ascii="Times New Roman" w:hAnsi="Times New Roman" w:cs="Times New Roman"/>
          <w:sz w:val="28"/>
          <w:szCs w:val="28"/>
          <w:lang w:eastAsia="ru-RU"/>
        </w:rPr>
        <w:t xml:space="preserve"> (продовольственные и непродовольственные), специализированные склады (холодильники, картофеле-, овощ</w:t>
      </w:r>
      <w:proofErr w:type="gramStart"/>
      <w:r w:rsidRPr="00004E99">
        <w:rPr>
          <w:rFonts w:ascii="Times New Roman" w:hAnsi="Times New Roman" w:cs="Times New Roman"/>
          <w:sz w:val="28"/>
          <w:szCs w:val="28"/>
          <w:lang w:eastAsia="ru-RU"/>
        </w:rPr>
        <w:t>е-</w:t>
      </w:r>
      <w:proofErr w:type="gramEnd"/>
      <w:r w:rsidRPr="00004E99">
        <w:rPr>
          <w:rFonts w:ascii="Times New Roman" w:hAnsi="Times New Roman" w:cs="Times New Roman"/>
          <w:sz w:val="28"/>
          <w:szCs w:val="28"/>
          <w:lang w:eastAsia="ru-RU"/>
        </w:rPr>
        <w:t xml:space="preserve">, </w:t>
      </w:r>
      <w:proofErr w:type="spellStart"/>
      <w:r w:rsidRPr="00004E99">
        <w:rPr>
          <w:rFonts w:ascii="Times New Roman" w:hAnsi="Times New Roman" w:cs="Times New Roman"/>
          <w:sz w:val="28"/>
          <w:szCs w:val="28"/>
          <w:lang w:eastAsia="ru-RU"/>
        </w:rPr>
        <w:t>фруктохранилища</w:t>
      </w:r>
      <w:proofErr w:type="spellEnd"/>
      <w:r w:rsidRPr="00004E99">
        <w:rPr>
          <w:rFonts w:ascii="Times New Roman" w:hAnsi="Times New Roman" w:cs="Times New Roman"/>
          <w:sz w:val="28"/>
          <w:szCs w:val="28"/>
          <w:lang w:eastAsia="ru-RU"/>
        </w:rPr>
        <w:t>), предприятия коммунального, транспортного и бытового обслуживания населения города.</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5.12. Коммунально-складские зоны для размещений терминальных комплексов, транспортно-логистических, транспортно-распределительных, информационно-логистических центров, не связанных с непосредственным </w:t>
      </w:r>
      <w:r w:rsidRPr="00004E99">
        <w:rPr>
          <w:rFonts w:ascii="Times New Roman" w:hAnsi="Times New Roman" w:cs="Times New Roman"/>
          <w:sz w:val="28"/>
          <w:szCs w:val="28"/>
          <w:lang w:eastAsia="ru-RU"/>
        </w:rPr>
        <w:lastRenderedPageBreak/>
        <w:t>повседневным обслуживанием населения, следует формировать вблизи внешнего, преимущественно железнодорожного, транспорта.</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5.13. Для размещения складов государственных резервов, складов нефти и нефтепродуктов первой группы, перевалочных баз нефти и нефтепродуктов, складов сжиженных газов, взрывчатых материалов и базисных складов сильнодействующих ядовитых веществ, продовольствия, фуража, промышленного сырья, лесных и строительных материалов необходимо предусматривать территории за границами населенных пунктов. Границы территорий и категория земель и земельных участков для размещения таких объектов определяются документами территориального планирования.</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5.14. Размеры земельных участков, площадь зданий и вместимость складов, предназначенных для обслуживания поселений, определяются на основе расчета. Рекомендуемые нормативы приведены в Приложении</w:t>
      </w:r>
      <w:proofErr w:type="gramStart"/>
      <w:r w:rsidRPr="00004E99">
        <w:rPr>
          <w:rFonts w:ascii="Times New Roman" w:hAnsi="Times New Roman" w:cs="Times New Roman"/>
          <w:sz w:val="28"/>
          <w:szCs w:val="28"/>
          <w:lang w:eastAsia="ru-RU"/>
        </w:rPr>
        <w:t xml:space="preserve"> Д</w:t>
      </w:r>
      <w:proofErr w:type="gramEnd"/>
      <w:r w:rsidRPr="00004E99">
        <w:rPr>
          <w:rFonts w:ascii="Times New Roman" w:hAnsi="Times New Roman" w:cs="Times New Roman"/>
          <w:sz w:val="28"/>
          <w:szCs w:val="28"/>
          <w:lang w:eastAsia="ru-RU"/>
        </w:rPr>
        <w:t xml:space="preserve"> настоящих нормативов.</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5.15. Для объектов по изготовлению и хранению взрывчатых материалов и изделий на их основе (организаций, арсеналов, баз, складов) устанавливаются запретные (опасные) зоны и районы. Размеры этих зон и районов, а также режимы использования устанавливаются в соответствии с требованиями Положения об установлении запретных зон и запретных районов при арсеналах, базах и складах Вооруженных Сил Российской Федерации, других войск, воинских формирований и органов, утвержденного </w:t>
      </w:r>
      <w:hyperlink r:id="rId15" w:history="1">
        <w:r w:rsidRPr="00004E99">
          <w:rPr>
            <w:rFonts w:ascii="Times New Roman" w:hAnsi="Times New Roman" w:cs="Times New Roman"/>
            <w:sz w:val="28"/>
            <w:szCs w:val="28"/>
            <w:lang w:eastAsia="ru-RU"/>
          </w:rPr>
          <w:t>постановлением Правительства Российской Федерации от 05.05.2014 N 405</w:t>
        </w:r>
      </w:hyperlink>
      <w:r w:rsidRPr="00004E99">
        <w:rPr>
          <w:rFonts w:ascii="Times New Roman" w:hAnsi="Times New Roman" w:cs="Times New Roman"/>
          <w:sz w:val="28"/>
          <w:szCs w:val="28"/>
          <w:lang w:eastAsia="ru-RU"/>
        </w:rPr>
        <w:t>.</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5.16. Производственные зоны сельских поселений, как правило, не должны быть разделены на обособленные участки железными и автомобильными дорогами общей сети. Расстояния между сельскохозяйственными предприятиями, зданиями и сооружениями следует предусматривать минимально допустимые, исходя из санитарных, ветеринарных, противопожарных требований и норм технологического проектирования.</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5.17. На территории животноводческих комплексов и ферм и в санитарно-защитных зонах таких объектов не допускается размещать предприятия по переработке сельскохозяйственной продукции, объекты питания и объекты, к ним приравненные.</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5.18. В сельских поселениях производственные объекты с нормативным размером санитарно-защитной зоны свыше 300 м следует размещать на обособленных земельных участках за пределами границ населенных пунктов на землях промышленности.</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5.19. В зоны транспортной инфраструктуры включаются территории и земельные участки в границах населенного пункта:</w:t>
      </w:r>
    </w:p>
    <w:p w:rsidR="00004E99" w:rsidRDefault="009E1AF5" w:rsidP="00004E99">
      <w:pPr>
        <w:pStyle w:val="a3"/>
        <w:ind w:firstLine="708"/>
        <w:jc w:val="both"/>
        <w:rPr>
          <w:rFonts w:ascii="Times New Roman" w:hAnsi="Times New Roman" w:cs="Times New Roman"/>
          <w:sz w:val="28"/>
          <w:szCs w:val="28"/>
          <w:lang w:eastAsia="ru-RU"/>
        </w:rPr>
      </w:pPr>
      <w:proofErr w:type="gramStart"/>
      <w:r w:rsidRPr="00004E99">
        <w:rPr>
          <w:rFonts w:ascii="Times New Roman" w:hAnsi="Times New Roman" w:cs="Times New Roman"/>
          <w:sz w:val="28"/>
          <w:szCs w:val="28"/>
          <w:lang w:eastAsia="ru-RU"/>
        </w:rPr>
        <w:t>1) занятые улицами, дорогами, автовокзалами, автостанциями, путепроводами, мостами, транспортными развязками, площадками отстоя общественного транспорта, трамвайными путями, иными объектами авто-, электротранспорта и улично-дорожной сети, а также предназначенные для размещения таких объектов;</w:t>
      </w:r>
      <w:proofErr w:type="gramEnd"/>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lastRenderedPageBreak/>
        <w:t>2) занятые железнодорожными путями, железнодорожными станциями, водоотводными и укрепительными устройствами, линиями связи, электроснабжения, производственными и иными зданиями, строениями, сооружениями, устройствами и другими объектами железнодорожного транспорта, защитными полосами лесов вдоль железнодорожных путей, а также предназначенные для размещения таких объектов;</w:t>
      </w:r>
    </w:p>
    <w:p w:rsidR="00004E99" w:rsidRDefault="009E1AF5" w:rsidP="00004E99">
      <w:pPr>
        <w:pStyle w:val="a3"/>
        <w:ind w:firstLine="708"/>
        <w:jc w:val="both"/>
        <w:rPr>
          <w:rFonts w:ascii="Times New Roman" w:hAnsi="Times New Roman" w:cs="Times New Roman"/>
          <w:sz w:val="28"/>
          <w:szCs w:val="28"/>
          <w:lang w:eastAsia="ru-RU"/>
        </w:rPr>
      </w:pPr>
      <w:proofErr w:type="gramStart"/>
      <w:r w:rsidRPr="00004E99">
        <w:rPr>
          <w:rFonts w:ascii="Times New Roman" w:hAnsi="Times New Roman" w:cs="Times New Roman"/>
          <w:sz w:val="28"/>
          <w:szCs w:val="28"/>
          <w:lang w:eastAsia="ru-RU"/>
        </w:rPr>
        <w:t>3) занятые объектами воздушного транспорта, водного транспорта, иными объектами транспортной инфраструктуры и предназначенные для размещения таких объектов.</w:t>
      </w:r>
      <w:proofErr w:type="gramEnd"/>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5.20. Для автодорог, линий железнодорожного транспорта, автостоянок, а также вдоль стандартных маршрутов полета в зоне взлета и посадки воздушных судов устанавливается расстояние от источника химического, биологического и (или) физического воздействия, уменьшающее эти воздействия до значений гигиенических нормативов (далее - "санитарный разрыв"). Величина санитарного разрыва устанавливается в каждом конкретном случае на основании расчетов рассеивания загрязнения атмосферного воздуха и физических факторов (шума, вибрации, ЭМП и др.) с последующим проведением натурных исследований и измерений.</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5.21. Зона инженерной инфраструктуры предназначена для размещения объектов, сооружений и коммуникаций инженерной инфраструктуры, в том числе водоснабжения и водоотведения, санитарной очистки, тепл</w:t>
      </w:r>
      <w:proofErr w:type="gramStart"/>
      <w:r w:rsidRPr="00004E99">
        <w:rPr>
          <w:rFonts w:ascii="Times New Roman" w:hAnsi="Times New Roman" w:cs="Times New Roman"/>
          <w:sz w:val="28"/>
          <w:szCs w:val="28"/>
          <w:lang w:eastAsia="ru-RU"/>
        </w:rPr>
        <w:t>о-</w:t>
      </w:r>
      <w:proofErr w:type="gramEnd"/>
      <w:r w:rsidRPr="00004E99">
        <w:rPr>
          <w:rFonts w:ascii="Times New Roman" w:hAnsi="Times New Roman" w:cs="Times New Roman"/>
          <w:sz w:val="28"/>
          <w:szCs w:val="28"/>
          <w:lang w:eastAsia="ru-RU"/>
        </w:rPr>
        <w:t>, газо- и электроснабжения, связи, радиовещания и телевидения, пожарной и охранной сигнализации, диспетчеризации систем инженерного оборудования, а также для установления санитарно-защитных зон и зон санитарной охраны данных объектов, сооружений и коммуникаций.</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5.22. Объекты, сооружения и коммуникации инженерной инфраструктуры, указанные в пункте 5.21, могут размещаться в производственных зонах, а также зонах транспортной инфраструктуры.</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5.23. Санитарно-защитные зоны и зоны санитарной охраны устанавливаются при размещении объектов, сооружений и коммуникаций инженерной инфраструктуры в целях предотвращения вредного воздействия перечисленных объектов на жилую, общественную застройку и зоны рекреационного назначения в соответствии с требованиями действующего законодательства и настоящих нормативов.</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5.24. Проектирование инженерных систем водоснабжения, водоотведения, теплоснабжения, газоснабжения, электроснабжения и связи следует осуществлять на основе схем водоснабжения, водоотведения, теплоснабжения, газоснабжения и энергоснабжения, разработанных и утвержденных в установленном порядке.</w:t>
      </w:r>
    </w:p>
    <w:p w:rsidR="009E1AF5"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5.25. Инженерную инфраструктуру следует рассчитывать исходя из планируемого развития территории, соответствующих нормативов плотности населения, принятой на расчетный срок, удельного среднесуточного норматива потребления ресурсов.</w:t>
      </w:r>
    </w:p>
    <w:p w:rsidR="00004E99" w:rsidRPr="00004E99" w:rsidRDefault="00004E99" w:rsidP="00004E99">
      <w:pPr>
        <w:pStyle w:val="a3"/>
        <w:ind w:firstLine="708"/>
        <w:jc w:val="both"/>
        <w:rPr>
          <w:rFonts w:ascii="Times New Roman" w:hAnsi="Times New Roman" w:cs="Times New Roman"/>
          <w:sz w:val="28"/>
          <w:szCs w:val="28"/>
          <w:lang w:eastAsia="ru-RU"/>
        </w:rPr>
      </w:pPr>
    </w:p>
    <w:p w:rsidR="009E1AF5" w:rsidRDefault="009E1AF5" w:rsidP="00004E99">
      <w:pPr>
        <w:pStyle w:val="a3"/>
        <w:jc w:val="center"/>
        <w:rPr>
          <w:rFonts w:ascii="Times New Roman" w:hAnsi="Times New Roman" w:cs="Times New Roman"/>
          <w:sz w:val="28"/>
          <w:szCs w:val="28"/>
          <w:lang w:eastAsia="ru-RU"/>
        </w:rPr>
      </w:pPr>
      <w:r w:rsidRPr="00004E99">
        <w:rPr>
          <w:rFonts w:ascii="Times New Roman" w:hAnsi="Times New Roman" w:cs="Times New Roman"/>
          <w:sz w:val="28"/>
          <w:szCs w:val="28"/>
          <w:lang w:eastAsia="ru-RU"/>
        </w:rPr>
        <w:lastRenderedPageBreak/>
        <w:t>6. Зоны рекреационного назначения. Зоны особо охраняемых территорий. Зоны отдыха. Общие требования и расчетные показатели</w:t>
      </w:r>
    </w:p>
    <w:p w:rsidR="00004E99" w:rsidRPr="00004E99" w:rsidRDefault="00004E99" w:rsidP="00004E99">
      <w:pPr>
        <w:pStyle w:val="a3"/>
        <w:jc w:val="center"/>
        <w:rPr>
          <w:rFonts w:ascii="Times New Roman" w:hAnsi="Times New Roman" w:cs="Times New Roman"/>
          <w:sz w:val="28"/>
          <w:szCs w:val="28"/>
          <w:lang w:eastAsia="ru-RU"/>
        </w:rPr>
      </w:pP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6.1. В состав функциональных зон рекреационного назначения включаются территории и земельные участки, занятые городскими лесами, скверами, парками, городскими садами, прудами, озерами, водохранилищами, пляжами, береговыми полосами водных объектов общего пользования, используемые или предназначенные для отдыха, туризма, занятий физической культурой и спортом.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6.2. В соответствии с лесным законодательством Российской Федерации городские леса относятся к защитным лесам. В защитных лесах и на особо защитных участках лесов запрещается осуществление деятельности, несовместимой с их целевым назначением и полезными функциями.</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6.3. Строительство, реконструкция и эксплуатация объектов, не связанных с созданием лесной инфраструктуры, на землях населенных пунктов, на которых расположены леса, допускаются в случаях, определенных федеральными законами, в соответствии с целевым назначением этих земель. Разработка и утверждение лесохозяйственных регламентов лесничеств, лесопарков, размещенных на землях населенных пунктов, на которых расположены городские леса, осуществляется органами местного самоуправления.</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6.4.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 составе зон рекреационного назначения определяются градостроительными регламентами и требованиями лесного законодательства.</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6.5. В пределах границ населенных пунктов городских округов, городских и сельских поселений могут выделяться функциональные зоны особо охраняемых территорий, в которые включаются земельные участки, имеющие особое природоохранное, научное, историко-культурное, эстетическое, рекреационное, оздоровительное и иное особо ценное значение.</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6.6. В составе зон особо охраняемых территорий могут выделяться участки лечебно-оздоровительных местностей (курортов) на землях, обладающих природными лечебными факторами, наиболее благоприятными микроклиматическими, ландшафтными и санитарно-гигиеническими условиями. На территории курортов следует размещать санаторно-курортные и оздоровительные учреждения, учреждения отдыха и туризма, организации обслуживания лечащихся и отдыхающих, формирующие общественные центры, включая общекурортный центр, курортные парки и другие озелененные территории общего пользования, пляжи.</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6.7. Природные лечебные ресурсы, лечебно-оздоровительные местности, а также курорты и их земли являются соответственно особо </w:t>
      </w:r>
      <w:r w:rsidRPr="00004E99">
        <w:rPr>
          <w:rFonts w:ascii="Times New Roman" w:hAnsi="Times New Roman" w:cs="Times New Roman"/>
          <w:sz w:val="28"/>
          <w:szCs w:val="28"/>
          <w:lang w:eastAsia="ru-RU"/>
        </w:rPr>
        <w:lastRenderedPageBreak/>
        <w:t>охраняемыми природными объектами и территориями. Их охрана осуществляется посредством установления округов санитарной (горно-санитарной) охраны.</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6.8. </w:t>
      </w:r>
      <w:proofErr w:type="gramStart"/>
      <w:r w:rsidRPr="00004E99">
        <w:rPr>
          <w:rFonts w:ascii="Times New Roman" w:hAnsi="Times New Roman" w:cs="Times New Roman"/>
          <w:sz w:val="28"/>
          <w:szCs w:val="28"/>
          <w:lang w:eastAsia="ru-RU"/>
        </w:rPr>
        <w:t>Границы и режим округов санитарной (горно-санитарной) охраны, установленные для лечебно-оздоровительных местностей и курортов федерального значения, утверждаются Правительством Российской Федерации, а для лечебно-оздоровительных местностей и курортов краевого и местного значения - Правительством Алтайского края.</w:t>
      </w:r>
      <w:proofErr w:type="gramEnd"/>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6.9. В составе округа санитарной (горно-санитарной) охраны выделяется до трех зон. На территории первой зоны запрещаются проживание и все виды хозяйственной деятельности, за исключением работ, связанных с исследованиями и использованием природных лечебных ресурсов в лечебных и оздоровительных целях при условии применения экологически чистых и рациональных технологий. На территории второй зоны запрещается размещение объектов и сооружений, не связанных непосредственно с созданием и развитием сферы курортного лечения и отдыха, а также проведение работ, загрязняющих окружающую среду, природные лечебные ресурсы и приводящих к их истощению. На территории третьей зоны вводятся ограничения на размещение промышленных и сельскохозяйственных организаций и сооружений, а также на осуществление хозяйственной деятельности, сопровождающейся загрязнением окружающей среды, природных лечебных ресурсов и их истощением.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6.10. Обеспечение установленного режима санитарной (горно-санитарной) охраны осуществляется: в первой зоне - пользователями, во второй и третьей зонах - пользователями, землепользователями и проживающими в этих зонах гражданами.</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6.11. Размеры территорий общего пользования курортных зон следует устанавливать из расчета в санаторно-курортных и оздоровительных учреждениях (кв. м на одно место): общекурортных центров - 10, озелененных - 100. В курортных зонах степных и горных районов размеры озелененных территорий общего пользования допускается уменьшать, но не более чем на 50%.</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6.12. Размещение жилой застройки для расселения обслуживающего персонала санаторно-курортных и оздоровительных учреждений следует предусматривать </w:t>
      </w:r>
      <w:proofErr w:type="gramStart"/>
      <w:r w:rsidRPr="00004E99">
        <w:rPr>
          <w:rFonts w:ascii="Times New Roman" w:hAnsi="Times New Roman" w:cs="Times New Roman"/>
          <w:sz w:val="28"/>
          <w:szCs w:val="28"/>
          <w:lang w:eastAsia="ru-RU"/>
        </w:rPr>
        <w:t>вне курортной зоны при условии обеспечения затрат времени на передвижение до мест работы в пределах</w:t>
      </w:r>
      <w:proofErr w:type="gramEnd"/>
      <w:r w:rsidRPr="00004E99">
        <w:rPr>
          <w:rFonts w:ascii="Times New Roman" w:hAnsi="Times New Roman" w:cs="Times New Roman"/>
          <w:sz w:val="28"/>
          <w:szCs w:val="28"/>
          <w:lang w:eastAsia="ru-RU"/>
        </w:rPr>
        <w:t xml:space="preserve"> 30 минут.</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6.13. Расстояние от границ земельных </w:t>
      </w:r>
      <w:proofErr w:type="gramStart"/>
      <w:r w:rsidRPr="00004E99">
        <w:rPr>
          <w:rFonts w:ascii="Times New Roman" w:hAnsi="Times New Roman" w:cs="Times New Roman"/>
          <w:sz w:val="28"/>
          <w:szCs w:val="28"/>
          <w:lang w:eastAsia="ru-RU"/>
        </w:rPr>
        <w:t>участков</w:t>
      </w:r>
      <w:proofErr w:type="gramEnd"/>
      <w:r w:rsidRPr="00004E99">
        <w:rPr>
          <w:rFonts w:ascii="Times New Roman" w:hAnsi="Times New Roman" w:cs="Times New Roman"/>
          <w:sz w:val="28"/>
          <w:szCs w:val="28"/>
          <w:lang w:eastAsia="ru-RU"/>
        </w:rPr>
        <w:t xml:space="preserve"> вновь проектируемых санаторно-курортных и оздоровительных учреждений следует принимать не менее:</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до жилой застройки, учреждений коммунального хозяйства и складов - 500 м (в условиях реконструкции не менее 100 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до автомобильных дорог категорий I, II, III - 500 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до автомобильных дорог категории IV - 200 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до садоводческих товариществ - 300 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lastRenderedPageBreak/>
        <w:t>6.14. При размещении санаторно-курортных, оздоровительных, спортивных учреждений и баз отдыха в прибрежных зонах водных объектов границы земельных участков устанавливаются с учетом береговой полосы. Ширина береговой полосы водных объектов общего пользования составляет 20 м, за исключением береговой полосы каналов, а также рек и ручьев, протяженность которых от истока до устья не более чем 10 км. Ширина береговой полосы каналов, а также рек и ручьев, протяженность которых от истока до устья не более чем 10 км, составляет 5 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6.15. </w:t>
      </w:r>
      <w:proofErr w:type="gramStart"/>
      <w:r w:rsidRPr="00004E99">
        <w:rPr>
          <w:rFonts w:ascii="Times New Roman" w:hAnsi="Times New Roman" w:cs="Times New Roman"/>
          <w:sz w:val="28"/>
          <w:szCs w:val="28"/>
          <w:lang w:eastAsia="ru-RU"/>
        </w:rPr>
        <w:t>Размеры территорий пляжей, размещаемых в курортных зонах и зонах отдыха, следует принимать на одного посетителя не менее: речных и озерных - 8 кв. м; речных и озерных (для детей) - 4 кв. м. Размеры речных и озерных пляжей, размещаемых вне курортных зон, на землях, пригодных для сельскохозяйственного использования, следует принимать из расчета 5 кв. м на одного посетителя.</w:t>
      </w:r>
      <w:proofErr w:type="gramEnd"/>
      <w:r w:rsidRPr="00004E99">
        <w:rPr>
          <w:rFonts w:ascii="Times New Roman" w:hAnsi="Times New Roman" w:cs="Times New Roman"/>
          <w:sz w:val="28"/>
          <w:szCs w:val="28"/>
          <w:lang w:eastAsia="ru-RU"/>
        </w:rPr>
        <w:t xml:space="preserve"> </w:t>
      </w:r>
      <w:proofErr w:type="gramStart"/>
      <w:r w:rsidRPr="00004E99">
        <w:rPr>
          <w:rFonts w:ascii="Times New Roman" w:hAnsi="Times New Roman" w:cs="Times New Roman"/>
          <w:sz w:val="28"/>
          <w:szCs w:val="28"/>
          <w:lang w:eastAsia="ru-RU"/>
        </w:rPr>
        <w:t>Размеры территории специализированных лечебных пляжей для лечащихся с ограниченной подвижностью следует принимать из расчета 8 - 12 кв. м на одного посетителя.</w:t>
      </w:r>
      <w:proofErr w:type="gramEnd"/>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6.16. </w:t>
      </w:r>
      <w:proofErr w:type="gramStart"/>
      <w:r w:rsidRPr="00004E99">
        <w:rPr>
          <w:rFonts w:ascii="Times New Roman" w:hAnsi="Times New Roman" w:cs="Times New Roman"/>
          <w:sz w:val="28"/>
          <w:szCs w:val="28"/>
          <w:lang w:eastAsia="ru-RU"/>
        </w:rPr>
        <w:t>Минимальную протяженность береговой полосы речных и озерных пляжей на одного посетителя следует принимать не менее 0,25 м. Рассчитывать численность единовременных посетителей на пляжах следует с учетом коэффициентов одновременной загрузки пляжей: санаториев - 0,6 - 0,8; учреждений отдыха и туризма - 0,7 - 0,9; пионерских лагерей - 0,5 - 1,0; общего пользования для местного населения - 0,2; санаториев - 0,6 - 0,8;</w:t>
      </w:r>
      <w:proofErr w:type="gramEnd"/>
      <w:r w:rsidRPr="00004E99">
        <w:rPr>
          <w:rFonts w:ascii="Times New Roman" w:hAnsi="Times New Roman" w:cs="Times New Roman"/>
          <w:sz w:val="28"/>
          <w:szCs w:val="28"/>
          <w:lang w:eastAsia="ru-RU"/>
        </w:rPr>
        <w:t xml:space="preserve"> отдыхающих без путевок - 0,5.</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6.17. Режим использования особо охраняемых территорий устанавливается с учетом требований земельного, лесного законодательства Российской Федерации, а также </w:t>
      </w:r>
      <w:hyperlink r:id="rId16" w:history="1">
        <w:r w:rsidRPr="00004E99">
          <w:rPr>
            <w:rFonts w:ascii="Times New Roman" w:hAnsi="Times New Roman" w:cs="Times New Roman"/>
            <w:sz w:val="28"/>
            <w:szCs w:val="28"/>
            <w:lang w:eastAsia="ru-RU"/>
          </w:rPr>
          <w:t>Федерального закона от 14.03.1995 N 33-ФЗ "Об особо охраняемых природных территориях"</w:t>
        </w:r>
      </w:hyperlink>
      <w:r w:rsidRPr="00004E99">
        <w:rPr>
          <w:rFonts w:ascii="Times New Roman" w:hAnsi="Times New Roman" w:cs="Times New Roman"/>
          <w:sz w:val="28"/>
          <w:szCs w:val="28"/>
          <w:lang w:eastAsia="ru-RU"/>
        </w:rPr>
        <w:t>.</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6.18. </w:t>
      </w:r>
      <w:proofErr w:type="gramStart"/>
      <w:r w:rsidRPr="00004E99">
        <w:rPr>
          <w:rFonts w:ascii="Times New Roman" w:hAnsi="Times New Roman" w:cs="Times New Roman"/>
          <w:sz w:val="28"/>
          <w:szCs w:val="28"/>
          <w:lang w:eastAsia="ru-RU"/>
        </w:rPr>
        <w:t>Расчетную численность единовременных посетителей территории парков, лесопарков, лесов, зеленых зон следует принимать не более: для городских парков - 100 чел./га, парков зон отдыха - 70 чел./га, парков курортов - 50 чел./га, лесопарков (</w:t>
      </w:r>
      <w:proofErr w:type="spellStart"/>
      <w:r w:rsidRPr="00004E99">
        <w:rPr>
          <w:rFonts w:ascii="Times New Roman" w:hAnsi="Times New Roman" w:cs="Times New Roman"/>
          <w:sz w:val="28"/>
          <w:szCs w:val="28"/>
          <w:lang w:eastAsia="ru-RU"/>
        </w:rPr>
        <w:t>лугопарков</w:t>
      </w:r>
      <w:proofErr w:type="spellEnd"/>
      <w:r w:rsidRPr="00004E99">
        <w:rPr>
          <w:rFonts w:ascii="Times New Roman" w:hAnsi="Times New Roman" w:cs="Times New Roman"/>
          <w:sz w:val="28"/>
          <w:szCs w:val="28"/>
          <w:lang w:eastAsia="ru-RU"/>
        </w:rPr>
        <w:t xml:space="preserve">, </w:t>
      </w:r>
      <w:proofErr w:type="spellStart"/>
      <w:r w:rsidRPr="00004E99">
        <w:rPr>
          <w:rFonts w:ascii="Times New Roman" w:hAnsi="Times New Roman" w:cs="Times New Roman"/>
          <w:sz w:val="28"/>
          <w:szCs w:val="28"/>
          <w:lang w:eastAsia="ru-RU"/>
        </w:rPr>
        <w:t>гидропарков</w:t>
      </w:r>
      <w:proofErr w:type="spellEnd"/>
      <w:r w:rsidRPr="00004E99">
        <w:rPr>
          <w:rFonts w:ascii="Times New Roman" w:hAnsi="Times New Roman" w:cs="Times New Roman"/>
          <w:sz w:val="28"/>
          <w:szCs w:val="28"/>
          <w:lang w:eastAsia="ru-RU"/>
        </w:rPr>
        <w:t>) - 10 чел./га, лесов - 1 - 3 чел./га.</w:t>
      </w:r>
      <w:proofErr w:type="gramEnd"/>
      <w:r w:rsidRPr="00004E99">
        <w:rPr>
          <w:rFonts w:ascii="Times New Roman" w:hAnsi="Times New Roman" w:cs="Times New Roman"/>
          <w:sz w:val="28"/>
          <w:szCs w:val="28"/>
          <w:lang w:eastAsia="ru-RU"/>
        </w:rPr>
        <w:t xml:space="preserve"> При численности единовременных посетителей 10 - 15 чел./га необходимо предусматривать дорожно-</w:t>
      </w:r>
      <w:proofErr w:type="spellStart"/>
      <w:r w:rsidRPr="00004E99">
        <w:rPr>
          <w:rFonts w:ascii="Times New Roman" w:hAnsi="Times New Roman" w:cs="Times New Roman"/>
          <w:sz w:val="28"/>
          <w:szCs w:val="28"/>
          <w:lang w:eastAsia="ru-RU"/>
        </w:rPr>
        <w:t>тропиночную</w:t>
      </w:r>
      <w:proofErr w:type="spellEnd"/>
      <w:r w:rsidRPr="00004E99">
        <w:rPr>
          <w:rFonts w:ascii="Times New Roman" w:hAnsi="Times New Roman" w:cs="Times New Roman"/>
          <w:sz w:val="28"/>
          <w:szCs w:val="28"/>
          <w:lang w:eastAsia="ru-RU"/>
        </w:rPr>
        <w:t xml:space="preserve"> сеть для организации их движения, а на опушках полян - почвозащитные посадки, при численности единовременных посетителей 50 чел./га и более - мероприятия по преобразованию лесного ландшафта </w:t>
      </w:r>
      <w:proofErr w:type="gramStart"/>
      <w:r w:rsidRPr="00004E99">
        <w:rPr>
          <w:rFonts w:ascii="Times New Roman" w:hAnsi="Times New Roman" w:cs="Times New Roman"/>
          <w:sz w:val="28"/>
          <w:szCs w:val="28"/>
          <w:lang w:eastAsia="ru-RU"/>
        </w:rPr>
        <w:t>в</w:t>
      </w:r>
      <w:proofErr w:type="gramEnd"/>
      <w:r w:rsidRPr="00004E99">
        <w:rPr>
          <w:rFonts w:ascii="Times New Roman" w:hAnsi="Times New Roman" w:cs="Times New Roman"/>
          <w:sz w:val="28"/>
          <w:szCs w:val="28"/>
          <w:lang w:eastAsia="ru-RU"/>
        </w:rPr>
        <w:t xml:space="preserve"> парковый.</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6.19. Размещение зон массового кратковременного отдыха следует предусматривать с учетом доступности этих зон на общественном транспорте, как правило, не более 1,5 ч.</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6.20. Размеры территорий зон отдыха следует принимать из расчета 500 кв. м на одного посетителя, в том числе интенсивно используемая их часть для активных видов отдыха должна составлять не менее 100 кв. м на одного посетителя. Площадь участка зоны массового кратковременного отдыха следует принимать не менее 50 га.</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lastRenderedPageBreak/>
        <w:t>6.21. Зоны отдыха следует размещать на расстоянии от санаториев, пионерских лагерей, дошкольных санаторно-оздоровительных учреждений, садоводческих товариществ, автомобильных дорог общей сети и железных дорог не менее 500 м, а от домов отдыха - не менее 300 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6.22. Размеры стоянок автомобилей, размещаемых у границ лесопарков, зон отдыха и курортных зон, следует определять по заданию на проектирование, а при отсутствии данных - по Приложению</w:t>
      </w:r>
      <w:proofErr w:type="gramStart"/>
      <w:r w:rsidRPr="00004E99">
        <w:rPr>
          <w:rFonts w:ascii="Times New Roman" w:hAnsi="Times New Roman" w:cs="Times New Roman"/>
          <w:sz w:val="28"/>
          <w:szCs w:val="28"/>
          <w:lang w:eastAsia="ru-RU"/>
        </w:rPr>
        <w:t xml:space="preserve"> И</w:t>
      </w:r>
      <w:proofErr w:type="gramEnd"/>
      <w:r w:rsidRPr="00004E99">
        <w:rPr>
          <w:rFonts w:ascii="Times New Roman" w:hAnsi="Times New Roman" w:cs="Times New Roman"/>
          <w:sz w:val="28"/>
          <w:szCs w:val="28"/>
          <w:lang w:eastAsia="ru-RU"/>
        </w:rPr>
        <w:t xml:space="preserve"> к настоящим нормативам.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6.23. В городских округах, городских и сельских поселениях необходимо предусматривать, как правило, непрерывную систему озелененных территорий общего пользования и других открытых пространств в увязке с природным каркасом. Площадь озелененных территорий общего пользования - парков, садов, скверов, бульваров, размещаемых на территории городских и сельских поселений, следует принимать по таблице 7.</w:t>
      </w:r>
    </w:p>
    <w:p w:rsidR="009E1AF5" w:rsidRP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6.24. </w:t>
      </w:r>
      <w:proofErr w:type="gramStart"/>
      <w:r w:rsidRPr="00004E99">
        <w:rPr>
          <w:rFonts w:ascii="Times New Roman" w:hAnsi="Times New Roman" w:cs="Times New Roman"/>
          <w:sz w:val="28"/>
          <w:szCs w:val="28"/>
          <w:lang w:eastAsia="ru-RU"/>
        </w:rPr>
        <w:t>В крупных и больших городах существующие массивы городских лесов следует преобразовывать в городские лесопарки и относить их дополнительно к указанным в таблице 7 озелененным территориям общего пользования, исходя из расчета не более 5 кв. м/чел. При этом следует сохранять и улучшать сложившиеся ландшафты, обеспечивая их пространственную взаимосвязь с природными экосистемами.</w:t>
      </w:r>
      <w:proofErr w:type="gramEnd"/>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7</w:t>
      </w:r>
    </w:p>
    <w:tbl>
      <w:tblPr>
        <w:tblStyle w:val="a9"/>
        <w:tblW w:w="0" w:type="auto"/>
        <w:tblLook w:val="04A0" w:firstRow="1" w:lastRow="0" w:firstColumn="1" w:lastColumn="0" w:noHBand="0" w:noVBand="1"/>
      </w:tblPr>
      <w:tblGrid>
        <w:gridCol w:w="2802"/>
        <w:gridCol w:w="1692"/>
        <w:gridCol w:w="1692"/>
        <w:gridCol w:w="1692"/>
        <w:gridCol w:w="1693"/>
      </w:tblGrid>
      <w:tr w:rsidR="006C100B" w:rsidTr="006C100B">
        <w:tc>
          <w:tcPr>
            <w:tcW w:w="2802" w:type="dxa"/>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Озелененные территории общего пользования</w:t>
            </w:r>
          </w:p>
        </w:tc>
        <w:tc>
          <w:tcPr>
            <w:tcW w:w="6769" w:type="dxa"/>
            <w:gridSpan w:val="4"/>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Площадь озелененных территорий, кв. м/чел.</w:t>
            </w:r>
          </w:p>
        </w:tc>
      </w:tr>
      <w:tr w:rsidR="006C100B" w:rsidTr="006C100B">
        <w:tc>
          <w:tcPr>
            <w:tcW w:w="2802" w:type="dxa"/>
          </w:tcPr>
          <w:p w:rsidR="006C100B" w:rsidRDefault="006C100B" w:rsidP="006C100B">
            <w:pPr>
              <w:pStyle w:val="a3"/>
              <w:rPr>
                <w:rFonts w:ascii="Times New Roman" w:hAnsi="Times New Roman" w:cs="Times New Roman"/>
                <w:sz w:val="24"/>
                <w:szCs w:val="24"/>
                <w:lang w:eastAsia="ru-RU"/>
              </w:rPr>
            </w:pPr>
          </w:p>
        </w:tc>
        <w:tc>
          <w:tcPr>
            <w:tcW w:w="1692" w:type="dxa"/>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крупных и больших городов</w:t>
            </w:r>
          </w:p>
        </w:tc>
        <w:tc>
          <w:tcPr>
            <w:tcW w:w="1692" w:type="dxa"/>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средних городов</w:t>
            </w:r>
          </w:p>
        </w:tc>
        <w:tc>
          <w:tcPr>
            <w:tcW w:w="1692" w:type="dxa"/>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малых городов</w:t>
            </w:r>
          </w:p>
        </w:tc>
        <w:tc>
          <w:tcPr>
            <w:tcW w:w="1693" w:type="dxa"/>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сельских поселений</w:t>
            </w:r>
          </w:p>
        </w:tc>
      </w:tr>
      <w:tr w:rsidR="006C100B" w:rsidTr="005F234A">
        <w:tc>
          <w:tcPr>
            <w:tcW w:w="2802"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Общегородские</w:t>
            </w:r>
          </w:p>
        </w:tc>
        <w:tc>
          <w:tcPr>
            <w:tcW w:w="1692"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1692"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1692"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8(10) &lt;*&gt;</w:t>
            </w:r>
          </w:p>
        </w:tc>
        <w:tc>
          <w:tcPr>
            <w:tcW w:w="1693"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r>
      <w:tr w:rsidR="006C100B" w:rsidTr="005F234A">
        <w:tc>
          <w:tcPr>
            <w:tcW w:w="2802"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Жилых районов</w:t>
            </w:r>
          </w:p>
        </w:tc>
        <w:tc>
          <w:tcPr>
            <w:tcW w:w="1692"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692"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692"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693"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bl>
    <w:p w:rsidR="009E1AF5" w:rsidRPr="006C100B" w:rsidRDefault="009E1AF5" w:rsidP="006C100B">
      <w:pPr>
        <w:pStyle w:val="a3"/>
        <w:rPr>
          <w:rFonts w:ascii="Times New Roman" w:hAnsi="Times New Roman" w:cs="Times New Roman"/>
          <w:lang w:eastAsia="ru-RU"/>
        </w:rPr>
      </w:pPr>
      <w:r w:rsidRPr="006C100B">
        <w:rPr>
          <w:rFonts w:ascii="Times New Roman" w:hAnsi="Times New Roman" w:cs="Times New Roman"/>
          <w:lang w:eastAsia="ru-RU"/>
        </w:rPr>
        <w:t>________________</w:t>
      </w:r>
    </w:p>
    <w:p w:rsidR="006C100B" w:rsidRDefault="009E1AF5" w:rsidP="00004E99">
      <w:pPr>
        <w:pStyle w:val="a3"/>
        <w:jc w:val="both"/>
        <w:rPr>
          <w:rFonts w:ascii="Times New Roman" w:hAnsi="Times New Roman" w:cs="Times New Roman"/>
          <w:sz w:val="24"/>
          <w:szCs w:val="24"/>
          <w:lang w:eastAsia="ru-RU"/>
        </w:rPr>
      </w:pPr>
      <w:r w:rsidRPr="00004E99">
        <w:rPr>
          <w:rFonts w:ascii="Times New Roman" w:hAnsi="Times New Roman" w:cs="Times New Roman"/>
          <w:sz w:val="24"/>
          <w:szCs w:val="24"/>
          <w:lang w:eastAsia="ru-RU"/>
        </w:rPr>
        <w:t>&lt;*&gt; В скобках приведены размеры для малых городов с численностью населения до 20 тыс. чел.</w:t>
      </w:r>
    </w:p>
    <w:p w:rsidR="006C100B" w:rsidRDefault="006C100B" w:rsidP="00004E99">
      <w:pPr>
        <w:pStyle w:val="a3"/>
        <w:jc w:val="both"/>
        <w:rPr>
          <w:rFonts w:ascii="Times New Roman" w:hAnsi="Times New Roman" w:cs="Times New Roman"/>
          <w:sz w:val="24"/>
          <w:szCs w:val="24"/>
          <w:lang w:eastAsia="ru-RU"/>
        </w:rPr>
      </w:pPr>
    </w:p>
    <w:p w:rsidR="00004E99" w:rsidRDefault="009E1AF5" w:rsidP="00004E99">
      <w:pPr>
        <w:pStyle w:val="a3"/>
        <w:jc w:val="both"/>
        <w:rPr>
          <w:rFonts w:ascii="Times New Roman" w:hAnsi="Times New Roman" w:cs="Times New Roman"/>
          <w:sz w:val="24"/>
          <w:szCs w:val="24"/>
          <w:lang w:eastAsia="ru-RU"/>
        </w:rPr>
      </w:pPr>
      <w:r w:rsidRPr="00004E99">
        <w:rPr>
          <w:rFonts w:ascii="Times New Roman" w:hAnsi="Times New Roman" w:cs="Times New Roman"/>
          <w:sz w:val="24"/>
          <w:szCs w:val="24"/>
          <w:lang w:eastAsia="ru-RU"/>
        </w:rPr>
        <w:t>Примечания:</w:t>
      </w:r>
      <w:r w:rsidRPr="00004E99">
        <w:rPr>
          <w:rFonts w:ascii="Times New Roman" w:hAnsi="Times New Roman" w:cs="Times New Roman"/>
          <w:sz w:val="24"/>
          <w:szCs w:val="24"/>
          <w:lang w:eastAsia="ru-RU"/>
        </w:rPr>
        <w:br/>
        <w:t>     </w:t>
      </w:r>
      <w:r w:rsidR="00004E99">
        <w:rPr>
          <w:rFonts w:ascii="Times New Roman" w:hAnsi="Times New Roman" w:cs="Times New Roman"/>
          <w:sz w:val="24"/>
          <w:szCs w:val="24"/>
          <w:lang w:eastAsia="ru-RU"/>
        </w:rPr>
        <w:tab/>
      </w:r>
      <w:r w:rsidRPr="00004E99">
        <w:rPr>
          <w:rFonts w:ascii="Times New Roman" w:hAnsi="Times New Roman" w:cs="Times New Roman"/>
          <w:sz w:val="24"/>
          <w:szCs w:val="24"/>
          <w:lang w:eastAsia="ru-RU"/>
        </w:rPr>
        <w:t>1. Для городов-курортов приведенные нормы общегородских озелененных территорий общего пользования следует увеличивать, но не более чем на 50%.</w:t>
      </w:r>
    </w:p>
    <w:p w:rsidR="00004E99" w:rsidRDefault="009E1AF5" w:rsidP="00004E99">
      <w:pPr>
        <w:pStyle w:val="a3"/>
        <w:ind w:firstLine="708"/>
        <w:jc w:val="both"/>
        <w:rPr>
          <w:rFonts w:ascii="Times New Roman" w:hAnsi="Times New Roman" w:cs="Times New Roman"/>
          <w:sz w:val="24"/>
          <w:szCs w:val="24"/>
          <w:lang w:eastAsia="ru-RU"/>
        </w:rPr>
      </w:pPr>
      <w:r w:rsidRPr="00004E99">
        <w:rPr>
          <w:rFonts w:ascii="Times New Roman" w:hAnsi="Times New Roman" w:cs="Times New Roman"/>
          <w:sz w:val="24"/>
          <w:szCs w:val="24"/>
          <w:lang w:eastAsia="ru-RU"/>
        </w:rPr>
        <w:t>2. Площадь озелененных территорий общего пользования в поселениях, расположенных в степи и лесостепи, допускается увеличивать на 10-20%.</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4"/>
          <w:szCs w:val="24"/>
          <w:lang w:eastAsia="ru-RU"/>
        </w:rPr>
        <w:t>3. В средних, малых городах и сельских поселениях, расположенных в окружении лесов, в прибрежных зонах крупных рек и водоемов, площадь озелененных территорий общего пользования допускается уменьшать, но не более чем на 20%.</w:t>
      </w:r>
      <w:r w:rsidRPr="00004E99">
        <w:rPr>
          <w:rFonts w:ascii="Times New Roman" w:hAnsi="Times New Roman" w:cs="Times New Roman"/>
          <w:sz w:val="24"/>
          <w:szCs w:val="24"/>
          <w:lang w:eastAsia="ru-RU"/>
        </w:rPr>
        <w:br/>
      </w:r>
      <w:r w:rsidRPr="009E1AF5">
        <w:rPr>
          <w:lang w:eastAsia="ru-RU"/>
        </w:rPr>
        <w:br/>
      </w:r>
      <w:r w:rsidRPr="00004E99">
        <w:rPr>
          <w:rFonts w:ascii="Times New Roman" w:hAnsi="Times New Roman" w:cs="Times New Roman"/>
          <w:sz w:val="28"/>
          <w:szCs w:val="28"/>
          <w:lang w:eastAsia="ru-RU"/>
        </w:rPr>
        <w:t>     </w:t>
      </w:r>
      <w:r w:rsidR="00004E99">
        <w:rPr>
          <w:rFonts w:ascii="Times New Roman" w:hAnsi="Times New Roman" w:cs="Times New Roman"/>
          <w:sz w:val="28"/>
          <w:szCs w:val="28"/>
          <w:lang w:eastAsia="ru-RU"/>
        </w:rPr>
        <w:tab/>
      </w:r>
      <w:r w:rsidRPr="00004E99">
        <w:rPr>
          <w:rFonts w:ascii="Times New Roman" w:hAnsi="Times New Roman" w:cs="Times New Roman"/>
          <w:sz w:val="28"/>
          <w:szCs w:val="28"/>
          <w:lang w:eastAsia="ru-RU"/>
        </w:rPr>
        <w:t>6.25. Время доступности городских парков на общественном транспорте (без учета времени ожидания транспорта) должно быть не более 20 мин., а парков жилых районов - не более 15 мин.</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6.26. В крупных и больших городах наряду с парками городского и районного значения необходимо предусматривать специализированные - </w:t>
      </w:r>
      <w:r w:rsidRPr="00004E99">
        <w:rPr>
          <w:rFonts w:ascii="Times New Roman" w:hAnsi="Times New Roman" w:cs="Times New Roman"/>
          <w:sz w:val="28"/>
          <w:szCs w:val="28"/>
          <w:lang w:eastAsia="ru-RU"/>
        </w:rPr>
        <w:lastRenderedPageBreak/>
        <w:t>детские, спортивные, выставочные, зоологические и другие парки, ботанические сады, размеры которых следует принимать по заданию на проектирование.</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6.27. Размещение зоопарков следует предусматривать в составе рекреационных зон. Расстояние от границ зоопарка до жилой и общественной застройки устанавливается по согласованию с местными органами здравоохранения, но не менее 50 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6.28. Ориентировочные размеры детских парков допускается принимать из расчета 0,5 кв. м/чел., включая площадки и спортивные сооружения, нормы расчета которых приведены в рекомендуемом Приложении</w:t>
      </w:r>
      <w:proofErr w:type="gramStart"/>
      <w:r w:rsidRPr="00004E99">
        <w:rPr>
          <w:rFonts w:ascii="Times New Roman" w:hAnsi="Times New Roman" w:cs="Times New Roman"/>
          <w:sz w:val="28"/>
          <w:szCs w:val="28"/>
          <w:lang w:eastAsia="ru-RU"/>
        </w:rPr>
        <w:t xml:space="preserve"> Ж</w:t>
      </w:r>
      <w:proofErr w:type="gramEnd"/>
      <w:r w:rsidRPr="00004E99">
        <w:rPr>
          <w:rFonts w:ascii="Times New Roman" w:hAnsi="Times New Roman" w:cs="Times New Roman"/>
          <w:sz w:val="28"/>
          <w:szCs w:val="28"/>
          <w:lang w:eastAsia="ru-RU"/>
        </w:rPr>
        <w:t xml:space="preserve"> к настоящим нормативам.</w:t>
      </w:r>
    </w:p>
    <w:p w:rsidR="00785A81"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6.29. При размещении парков и садов следует максимально сохранять участки с существующими насаждениями и водоемами. В общем балансе территории парков и садов площадь озелененных территорий следует принимать не менее 70%. Площадь территории парков, садов и скверов следует принимать не менее: городских парков - 15 га; парков жилых районов - 3 га; скверов - 0,5 га. Для условий реконструкции площадь указанных элементов допускается уменьшать. При строительстве парков на пойменных территориях необходимо соблюдать требования настоящей главы и СП 116.13330.2012.</w:t>
      </w:r>
    </w:p>
    <w:p w:rsidR="00785A81"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6.30. Бульвары и пешеходные аллеи следует предусматривать в направлении массовых потоков пешеходного движения. Размещение бульвара, его протяженность и ширину, а также место в поперечном профиле улицы следует определять с учетом архитектурно-</w:t>
      </w:r>
      <w:proofErr w:type="gramStart"/>
      <w:r w:rsidRPr="00004E99">
        <w:rPr>
          <w:rFonts w:ascii="Times New Roman" w:hAnsi="Times New Roman" w:cs="Times New Roman"/>
          <w:sz w:val="28"/>
          <w:szCs w:val="28"/>
          <w:lang w:eastAsia="ru-RU"/>
        </w:rPr>
        <w:t>планировочного решения</w:t>
      </w:r>
      <w:proofErr w:type="gramEnd"/>
      <w:r w:rsidRPr="00004E99">
        <w:rPr>
          <w:rFonts w:ascii="Times New Roman" w:hAnsi="Times New Roman" w:cs="Times New Roman"/>
          <w:sz w:val="28"/>
          <w:szCs w:val="28"/>
          <w:lang w:eastAsia="ru-RU"/>
        </w:rPr>
        <w:t xml:space="preserve"> улицы и ее застройки. На бульварах и пешеходных аллеях следует предусматривать площадки для кратковременного отдыха.</w:t>
      </w:r>
    </w:p>
    <w:p w:rsidR="00785A81"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6.31. Ширину бульваров с одной продольной пешеходной аллеей следует принимать не менее размещаемых: по оси улиц - 18 м, с одной стороны улицы между проезжей частью и застройкой - 10 м.</w:t>
      </w:r>
    </w:p>
    <w:p w:rsidR="00785A81"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6.32. Озелененные территории общего пользования должны быть освещены, благоустроены и оборудованы малыми архитектурными формами.</w:t>
      </w:r>
    </w:p>
    <w:p w:rsidR="009E1AF5" w:rsidRP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6.33. Расстояние от зданий и сооружений, а также объектов инженерного благоустройства до деревьев и кустарников следует принимать в соответствии с таблицей 8.</w:t>
      </w:r>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8</w:t>
      </w:r>
    </w:p>
    <w:tbl>
      <w:tblPr>
        <w:tblStyle w:val="a9"/>
        <w:tblW w:w="0" w:type="auto"/>
        <w:tblLook w:val="04A0" w:firstRow="1" w:lastRow="0" w:firstColumn="1" w:lastColumn="0" w:noHBand="0" w:noVBand="1"/>
      </w:tblPr>
      <w:tblGrid>
        <w:gridCol w:w="5495"/>
        <w:gridCol w:w="2038"/>
        <w:gridCol w:w="2038"/>
      </w:tblGrid>
      <w:tr w:rsidR="005F234A" w:rsidTr="005F234A">
        <w:tc>
          <w:tcPr>
            <w:tcW w:w="5495" w:type="dxa"/>
            <w:vAlign w:val="center"/>
          </w:tcPr>
          <w:p w:rsidR="005F234A" w:rsidRDefault="005F234A" w:rsidP="005F234A">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Здание, сооружение, объект инженерного благоустройства</w:t>
            </w:r>
          </w:p>
        </w:tc>
        <w:tc>
          <w:tcPr>
            <w:tcW w:w="4076" w:type="dxa"/>
            <w:gridSpan w:val="2"/>
            <w:vAlign w:val="center"/>
          </w:tcPr>
          <w:p w:rsidR="005F234A" w:rsidRDefault="005F234A" w:rsidP="005F234A">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Расстояния от здания, сооружения, объекта до оси, </w:t>
            </w:r>
            <w:proofErr w:type="gramStart"/>
            <w:r w:rsidRPr="009E1AF5">
              <w:rPr>
                <w:rFonts w:ascii="Times New Roman" w:eastAsia="Times New Roman" w:hAnsi="Times New Roman" w:cs="Times New Roman"/>
                <w:sz w:val="24"/>
                <w:szCs w:val="24"/>
                <w:lang w:eastAsia="ru-RU"/>
              </w:rPr>
              <w:t>м</w:t>
            </w:r>
            <w:proofErr w:type="gramEnd"/>
          </w:p>
        </w:tc>
      </w:tr>
      <w:tr w:rsidR="005F234A" w:rsidTr="005F234A">
        <w:tc>
          <w:tcPr>
            <w:tcW w:w="5495" w:type="dxa"/>
          </w:tcPr>
          <w:p w:rsidR="005F234A" w:rsidRDefault="005F234A" w:rsidP="005F234A">
            <w:pPr>
              <w:pStyle w:val="a3"/>
              <w:rPr>
                <w:rFonts w:ascii="Times New Roman" w:hAnsi="Times New Roman" w:cs="Times New Roman"/>
                <w:sz w:val="24"/>
                <w:szCs w:val="24"/>
                <w:lang w:eastAsia="ru-RU"/>
              </w:rPr>
            </w:pP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ствола дерева</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кустарника</w:t>
            </w:r>
          </w:p>
        </w:tc>
      </w:tr>
      <w:tr w:rsidR="005F234A" w:rsidTr="005F234A">
        <w:tc>
          <w:tcPr>
            <w:tcW w:w="5495"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Наружная стена здания и сооружения</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Край трамвайного полотна</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Край тротуара и садовой дорожки</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Край проезжей части улиц, кромка укрепленной полосы обочины дороги или бровка канавы</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Мачта и опора осветительной сети, трамвая, мостовая опора и эстакада</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Подошва откоса, террасы и др.</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Подошва или внутренняя грань подпорной стенки</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Подземные сети</w:t>
            </w:r>
          </w:p>
        </w:tc>
        <w:tc>
          <w:tcPr>
            <w:tcW w:w="2038" w:type="dxa"/>
          </w:tcPr>
          <w:p w:rsidR="005F234A" w:rsidRPr="009E1AF5" w:rsidRDefault="005F234A" w:rsidP="005F234A">
            <w:pPr>
              <w:rPr>
                <w:rFonts w:ascii="Times New Roman" w:eastAsia="Times New Roman" w:hAnsi="Times New Roman" w:cs="Times New Roman"/>
                <w:sz w:val="24"/>
                <w:szCs w:val="24"/>
                <w:lang w:eastAsia="ru-RU"/>
              </w:rPr>
            </w:pPr>
          </w:p>
        </w:tc>
        <w:tc>
          <w:tcPr>
            <w:tcW w:w="2038" w:type="dxa"/>
          </w:tcPr>
          <w:p w:rsidR="005F234A" w:rsidRPr="009E1AF5" w:rsidRDefault="005F234A" w:rsidP="005F234A">
            <w:pPr>
              <w:rPr>
                <w:rFonts w:ascii="Times New Roman" w:eastAsia="Times New Roman" w:hAnsi="Times New Roman" w:cs="Times New Roman"/>
                <w:sz w:val="24"/>
                <w:szCs w:val="24"/>
                <w:lang w:eastAsia="ru-RU"/>
              </w:rPr>
            </w:pP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Газопровод, канализация</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Тепловая сеть (стенка канала, тоннеля или оболочка при </w:t>
            </w:r>
            <w:proofErr w:type="spellStart"/>
            <w:r w:rsidRPr="009E1AF5">
              <w:rPr>
                <w:rFonts w:ascii="Times New Roman" w:eastAsia="Times New Roman" w:hAnsi="Times New Roman" w:cs="Times New Roman"/>
                <w:sz w:val="24"/>
                <w:szCs w:val="24"/>
                <w:lang w:eastAsia="ru-RU"/>
              </w:rPr>
              <w:t>бесканальной</w:t>
            </w:r>
            <w:proofErr w:type="spellEnd"/>
            <w:r w:rsidRPr="009E1AF5">
              <w:rPr>
                <w:rFonts w:ascii="Times New Roman" w:eastAsia="Times New Roman" w:hAnsi="Times New Roman" w:cs="Times New Roman"/>
                <w:sz w:val="24"/>
                <w:szCs w:val="24"/>
                <w:lang w:eastAsia="ru-RU"/>
              </w:rPr>
              <w:t xml:space="preserve"> прокладке)</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Водопровод, дренаж</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Силовой кабель и кабель связи</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w:t>
            </w:r>
          </w:p>
        </w:tc>
      </w:tr>
    </w:tbl>
    <w:p w:rsidR="00785A81" w:rsidRDefault="00785A81" w:rsidP="00785A81">
      <w:pPr>
        <w:pStyle w:val="a3"/>
        <w:jc w:val="both"/>
        <w:rPr>
          <w:rFonts w:ascii="Times New Roman" w:hAnsi="Times New Roman" w:cs="Times New Roman"/>
          <w:sz w:val="24"/>
          <w:szCs w:val="24"/>
          <w:lang w:eastAsia="ru-RU"/>
        </w:rPr>
      </w:pPr>
    </w:p>
    <w:p w:rsidR="00785A81" w:rsidRDefault="009E1AF5" w:rsidP="00785A81">
      <w:pPr>
        <w:pStyle w:val="a3"/>
        <w:jc w:val="both"/>
        <w:rPr>
          <w:rFonts w:ascii="Times New Roman" w:hAnsi="Times New Roman" w:cs="Times New Roman"/>
          <w:sz w:val="24"/>
          <w:szCs w:val="24"/>
          <w:lang w:eastAsia="ru-RU"/>
        </w:rPr>
      </w:pPr>
      <w:r w:rsidRPr="00785A81">
        <w:rPr>
          <w:rFonts w:ascii="Times New Roman" w:hAnsi="Times New Roman" w:cs="Times New Roman"/>
          <w:sz w:val="24"/>
          <w:szCs w:val="24"/>
          <w:lang w:eastAsia="ru-RU"/>
        </w:rPr>
        <w:t>Примечания:</w:t>
      </w:r>
      <w:r w:rsidRPr="00785A81">
        <w:rPr>
          <w:rFonts w:ascii="Times New Roman" w:hAnsi="Times New Roman" w:cs="Times New Roman"/>
          <w:sz w:val="24"/>
          <w:szCs w:val="24"/>
          <w:lang w:eastAsia="ru-RU"/>
        </w:rPr>
        <w:br/>
        <w:t>     </w:t>
      </w:r>
      <w:r w:rsidR="00785A81">
        <w:rPr>
          <w:rFonts w:ascii="Times New Roman" w:hAnsi="Times New Roman" w:cs="Times New Roman"/>
          <w:sz w:val="24"/>
          <w:szCs w:val="24"/>
          <w:lang w:eastAsia="ru-RU"/>
        </w:rPr>
        <w:tab/>
      </w:r>
      <w:r w:rsidRPr="00785A81">
        <w:rPr>
          <w:rFonts w:ascii="Times New Roman" w:hAnsi="Times New Roman" w:cs="Times New Roman"/>
          <w:sz w:val="24"/>
          <w:szCs w:val="24"/>
          <w:lang w:eastAsia="ru-RU"/>
        </w:rPr>
        <w:t>1. Приведенные нормы относятся к деревьям с диаметром кроны не более 5 м и должны быть увеличены для деревьев с кроной большего диаметра.</w:t>
      </w:r>
    </w:p>
    <w:p w:rsidR="00785A81" w:rsidRDefault="009E1AF5" w:rsidP="00785A81">
      <w:pPr>
        <w:pStyle w:val="a3"/>
        <w:ind w:firstLine="708"/>
        <w:jc w:val="both"/>
        <w:rPr>
          <w:rFonts w:ascii="Times New Roman" w:hAnsi="Times New Roman" w:cs="Times New Roman"/>
          <w:sz w:val="24"/>
          <w:szCs w:val="24"/>
          <w:lang w:eastAsia="ru-RU"/>
        </w:rPr>
      </w:pPr>
      <w:r w:rsidRPr="00785A81">
        <w:rPr>
          <w:rFonts w:ascii="Times New Roman" w:hAnsi="Times New Roman" w:cs="Times New Roman"/>
          <w:sz w:val="24"/>
          <w:szCs w:val="24"/>
          <w:lang w:eastAsia="ru-RU"/>
        </w:rPr>
        <w:t>2. Расстояния от воздушных линий электропередачи до деревьев следует принимать по Правилам устройства электроустановок (ПУЭ).</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4"/>
          <w:szCs w:val="24"/>
          <w:lang w:eastAsia="ru-RU"/>
        </w:rPr>
        <w:t>3. Деревья, высаживаемые у зданий, не должны препятствовать инсоляции и освещенности жилых и общественных помещений, а также пожаротушению и эвакуации людей.</w:t>
      </w:r>
      <w:r w:rsidRPr="00785A81">
        <w:rPr>
          <w:rFonts w:ascii="Times New Roman" w:hAnsi="Times New Roman" w:cs="Times New Roman"/>
          <w:sz w:val="24"/>
          <w:szCs w:val="24"/>
          <w:lang w:eastAsia="ru-RU"/>
        </w:rPr>
        <w:br/>
      </w:r>
      <w:r w:rsidRPr="009E1AF5">
        <w:rPr>
          <w:lang w:eastAsia="ru-RU"/>
        </w:rPr>
        <w:br/>
      </w:r>
      <w:r w:rsidRPr="00785A81">
        <w:rPr>
          <w:rFonts w:ascii="Times New Roman" w:hAnsi="Times New Roman" w:cs="Times New Roman"/>
          <w:sz w:val="28"/>
          <w:szCs w:val="28"/>
          <w:lang w:eastAsia="ru-RU"/>
        </w:rPr>
        <w:t>     </w:t>
      </w:r>
      <w:r w:rsidR="00785A81">
        <w:rPr>
          <w:rFonts w:ascii="Times New Roman" w:hAnsi="Times New Roman" w:cs="Times New Roman"/>
          <w:sz w:val="28"/>
          <w:szCs w:val="28"/>
          <w:lang w:eastAsia="ru-RU"/>
        </w:rPr>
        <w:tab/>
      </w:r>
      <w:r w:rsidRPr="00785A81">
        <w:rPr>
          <w:rFonts w:ascii="Times New Roman" w:hAnsi="Times New Roman" w:cs="Times New Roman"/>
          <w:sz w:val="28"/>
          <w:szCs w:val="28"/>
          <w:lang w:eastAsia="ru-RU"/>
        </w:rPr>
        <w:t>6.34. Дорожную сеть рекреационных территорий (дороги, аллеи, тропы) следует трассировать по возможности с минимальными уклонами в соответствии с направлениями основных путей движения пешеходов и с учетом определения кратчайших расстояний к остановочным пунктам, игровым и спортивным площадкам. Ширина дорожки должна быть кратной 0,75 м (ширина полосы движения одного человека), но не менее 1,0 м.</w:t>
      </w:r>
    </w:p>
    <w:p w:rsidR="009E1AF5" w:rsidRP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6.35. Размещение объектов рекреационного, физкультурно-оздоровительного и спортивного назначения на особо охраняемых территориях осуществляется в соответствии с </w:t>
      </w:r>
      <w:hyperlink r:id="rId17" w:history="1">
        <w:r w:rsidRPr="00785A81">
          <w:rPr>
            <w:rFonts w:ascii="Times New Roman" w:hAnsi="Times New Roman" w:cs="Times New Roman"/>
            <w:sz w:val="28"/>
            <w:szCs w:val="28"/>
            <w:lang w:eastAsia="ru-RU"/>
          </w:rPr>
          <w:t>Федеральным законом от 14.03.1995 N 33-ФЗ "Об особо охраняемых природных территориях"</w:t>
        </w:r>
      </w:hyperlink>
      <w:r w:rsidRPr="00785A81">
        <w:rPr>
          <w:rFonts w:ascii="Times New Roman" w:hAnsi="Times New Roman" w:cs="Times New Roman"/>
          <w:sz w:val="28"/>
          <w:szCs w:val="28"/>
          <w:lang w:eastAsia="ru-RU"/>
        </w:rPr>
        <w:t xml:space="preserve">, </w:t>
      </w:r>
      <w:hyperlink r:id="rId18" w:history="1">
        <w:r w:rsidRPr="00785A81">
          <w:rPr>
            <w:rFonts w:ascii="Times New Roman" w:hAnsi="Times New Roman" w:cs="Times New Roman"/>
            <w:sz w:val="28"/>
            <w:szCs w:val="28"/>
            <w:lang w:eastAsia="ru-RU"/>
          </w:rPr>
          <w:t>Положением об определении функциональных зон в лесопарковых зонах, площади и границ лесопарковых зон, зеленых зон</w:t>
        </w:r>
      </w:hyperlink>
      <w:r w:rsidRPr="00785A81">
        <w:rPr>
          <w:rFonts w:ascii="Times New Roman" w:hAnsi="Times New Roman" w:cs="Times New Roman"/>
          <w:sz w:val="28"/>
          <w:szCs w:val="28"/>
          <w:lang w:eastAsia="ru-RU"/>
        </w:rPr>
        <w:t xml:space="preserve">, утвержденным </w:t>
      </w:r>
      <w:hyperlink r:id="rId19" w:history="1">
        <w:r w:rsidRPr="00785A81">
          <w:rPr>
            <w:rFonts w:ascii="Times New Roman" w:hAnsi="Times New Roman" w:cs="Times New Roman"/>
            <w:sz w:val="28"/>
            <w:szCs w:val="28"/>
            <w:lang w:eastAsia="ru-RU"/>
          </w:rPr>
          <w:t>постановлением Правительства Российской Федерации от 14.12.2009 N 1007</w:t>
        </w:r>
      </w:hyperlink>
      <w:r w:rsidRPr="00785A81">
        <w:rPr>
          <w:rFonts w:ascii="Times New Roman" w:hAnsi="Times New Roman" w:cs="Times New Roman"/>
          <w:sz w:val="28"/>
          <w:szCs w:val="28"/>
          <w:lang w:eastAsia="ru-RU"/>
        </w:rPr>
        <w:t>.</w:t>
      </w:r>
    </w:p>
    <w:p w:rsidR="00543465" w:rsidRDefault="00543465" w:rsidP="00785A81">
      <w:pPr>
        <w:pStyle w:val="a3"/>
        <w:jc w:val="center"/>
        <w:rPr>
          <w:rFonts w:ascii="Times New Roman" w:hAnsi="Times New Roman" w:cs="Times New Roman"/>
          <w:sz w:val="28"/>
          <w:szCs w:val="28"/>
          <w:lang w:eastAsia="ru-RU"/>
        </w:rPr>
      </w:pPr>
    </w:p>
    <w:p w:rsidR="00785A81" w:rsidRDefault="009E1AF5" w:rsidP="00785A81">
      <w:pPr>
        <w:pStyle w:val="a3"/>
        <w:jc w:val="center"/>
        <w:rPr>
          <w:rFonts w:ascii="Times New Roman" w:hAnsi="Times New Roman" w:cs="Times New Roman"/>
          <w:sz w:val="28"/>
          <w:szCs w:val="28"/>
          <w:lang w:eastAsia="ru-RU"/>
        </w:rPr>
      </w:pPr>
      <w:r w:rsidRPr="00785A81">
        <w:rPr>
          <w:rFonts w:ascii="Times New Roman" w:hAnsi="Times New Roman" w:cs="Times New Roman"/>
          <w:sz w:val="28"/>
          <w:szCs w:val="28"/>
          <w:lang w:eastAsia="ru-RU"/>
        </w:rPr>
        <w:t>7. Зоны сельскохозяйственного использования. Общие требования</w:t>
      </w:r>
    </w:p>
    <w:p w:rsidR="00785A81" w:rsidRDefault="00785A81" w:rsidP="00785A81">
      <w:pPr>
        <w:pStyle w:val="a3"/>
        <w:jc w:val="center"/>
        <w:rPr>
          <w:rFonts w:ascii="Times New Roman" w:hAnsi="Times New Roman" w:cs="Times New Roman"/>
          <w:sz w:val="28"/>
          <w:szCs w:val="28"/>
          <w:lang w:eastAsia="ru-RU"/>
        </w:rPr>
      </w:pP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7.1. </w:t>
      </w:r>
      <w:proofErr w:type="gramStart"/>
      <w:r w:rsidRPr="00785A81">
        <w:rPr>
          <w:rFonts w:ascii="Times New Roman" w:hAnsi="Times New Roman" w:cs="Times New Roman"/>
          <w:sz w:val="28"/>
          <w:szCs w:val="28"/>
          <w:lang w:eastAsia="ru-RU"/>
        </w:rPr>
        <w:t>Земельные участки в составе зон сельскохозяйственного использования в населенных пунктах - земельные участки, занятые пашнями, многолетними насаждениями, а также зданиями, строениями, сооружениями сельскохозяйственного назначения, используются в целях ведения сельскохозяйственного производства до момента изменения вида их использования в соответствии с генеральными планами населенных пунктов и правилами землепользования и застройки.</w:t>
      </w:r>
      <w:proofErr w:type="gramEnd"/>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7.2. </w:t>
      </w:r>
      <w:proofErr w:type="gramStart"/>
      <w:r w:rsidRPr="00785A81">
        <w:rPr>
          <w:rFonts w:ascii="Times New Roman" w:hAnsi="Times New Roman" w:cs="Times New Roman"/>
          <w:sz w:val="28"/>
          <w:szCs w:val="28"/>
          <w:lang w:eastAsia="ru-RU"/>
        </w:rPr>
        <w:t>В состав зон сельскохозяйственного использования могут включаться сельскохозяйственные угодья (сенокосы, пастбища, залежи), земли, предназначенные для ведения крестьянского (фермерского) хозяйства дачного хозяйства, садоводства, огородничества, личного подсобного хозяйства, развития объектов сельскохозяйственного назначения.</w:t>
      </w:r>
      <w:proofErr w:type="gramEnd"/>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lastRenderedPageBreak/>
        <w:t xml:space="preserve">7.3. Разрешенное использование земельных участков и разрешенные параметры строительства объектов капитального строительства в составе зон сельскохозяйственного использования для ведения дачного хозяйства, садоводства, огородничества, животноводства, дачного строительства определяются в соответствии с градостроительным, земельным законодательством и требованиями </w:t>
      </w:r>
      <w:hyperlink r:id="rId20" w:history="1">
        <w:r w:rsidRPr="00785A81">
          <w:rPr>
            <w:rFonts w:ascii="Times New Roman" w:hAnsi="Times New Roman" w:cs="Times New Roman"/>
            <w:sz w:val="28"/>
            <w:szCs w:val="28"/>
            <w:lang w:eastAsia="ru-RU"/>
          </w:rPr>
          <w:t>Федерального закона от 15.04.1998 N 66-ФЗ "О садоводческих, огороднических и дачных некоммерческих объединениях граждан"</w:t>
        </w:r>
      </w:hyperlink>
      <w:r w:rsidRPr="00785A81">
        <w:rPr>
          <w:rFonts w:ascii="Times New Roman" w:hAnsi="Times New Roman" w:cs="Times New Roman"/>
          <w:sz w:val="28"/>
          <w:szCs w:val="28"/>
          <w:lang w:eastAsia="ru-RU"/>
        </w:rPr>
        <w:t>.</w:t>
      </w:r>
    </w:p>
    <w:p w:rsidR="009E1AF5"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7.4. Предельные (максимальные и минимальные) размеры земельных участков для ведения крестьянского (фермерского) хозяйства, садоводства, огородничества, животноводства, дачного строительства устанавливаются законами Алтайского края.</w:t>
      </w:r>
    </w:p>
    <w:p w:rsidR="00785A81" w:rsidRPr="00785A81" w:rsidRDefault="00785A81" w:rsidP="00785A81">
      <w:pPr>
        <w:pStyle w:val="a3"/>
        <w:ind w:firstLine="708"/>
        <w:jc w:val="both"/>
        <w:rPr>
          <w:rFonts w:ascii="Times New Roman" w:hAnsi="Times New Roman" w:cs="Times New Roman"/>
          <w:sz w:val="28"/>
          <w:szCs w:val="28"/>
          <w:lang w:eastAsia="ru-RU"/>
        </w:rPr>
      </w:pPr>
    </w:p>
    <w:p w:rsidR="00785A81" w:rsidRDefault="009E1AF5" w:rsidP="00785A81">
      <w:pPr>
        <w:pStyle w:val="a3"/>
        <w:jc w:val="center"/>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 Зоны специального назначения. </w:t>
      </w:r>
    </w:p>
    <w:p w:rsidR="009E1AF5" w:rsidRDefault="009E1AF5" w:rsidP="00785A81">
      <w:pPr>
        <w:pStyle w:val="a3"/>
        <w:jc w:val="center"/>
        <w:rPr>
          <w:rFonts w:ascii="Times New Roman" w:hAnsi="Times New Roman" w:cs="Times New Roman"/>
          <w:sz w:val="28"/>
          <w:szCs w:val="28"/>
          <w:lang w:eastAsia="ru-RU"/>
        </w:rPr>
      </w:pPr>
      <w:r w:rsidRPr="00785A81">
        <w:rPr>
          <w:rFonts w:ascii="Times New Roman" w:hAnsi="Times New Roman" w:cs="Times New Roman"/>
          <w:sz w:val="28"/>
          <w:szCs w:val="28"/>
          <w:lang w:eastAsia="ru-RU"/>
        </w:rPr>
        <w:t>Общие требования и расчетные показатели</w:t>
      </w:r>
    </w:p>
    <w:p w:rsidR="00785A81" w:rsidRPr="00785A81" w:rsidRDefault="00785A81" w:rsidP="00785A81">
      <w:pPr>
        <w:pStyle w:val="a3"/>
        <w:jc w:val="both"/>
        <w:rPr>
          <w:rFonts w:ascii="Times New Roman" w:hAnsi="Times New Roman" w:cs="Times New Roman"/>
          <w:sz w:val="28"/>
          <w:szCs w:val="28"/>
          <w:lang w:eastAsia="ru-RU"/>
        </w:rPr>
      </w:pP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8.1. В состав зон специального назначения могут включаться зоны, занятые кладбищами, крематориями, скотомогильниками, объектами размещения отходов потребления, зоны размещения военных объектов и иных объектов, размещение которых может быть обеспечено только путем выделения указанных зон и недопустимо в других функциональных зонах.</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8.2. Для предприятий, производств и объектов, расположенных в зоне специального назначения, в зависимости от мощности, характера и </w:t>
      </w:r>
      <w:proofErr w:type="gramStart"/>
      <w:r w:rsidRPr="00785A81">
        <w:rPr>
          <w:rFonts w:ascii="Times New Roman" w:hAnsi="Times New Roman" w:cs="Times New Roman"/>
          <w:sz w:val="28"/>
          <w:szCs w:val="28"/>
          <w:lang w:eastAsia="ru-RU"/>
        </w:rPr>
        <w:t>количества</w:t>
      </w:r>
      <w:proofErr w:type="gramEnd"/>
      <w:r w:rsidRPr="00785A81">
        <w:rPr>
          <w:rFonts w:ascii="Times New Roman" w:hAnsi="Times New Roman" w:cs="Times New Roman"/>
          <w:sz w:val="28"/>
          <w:szCs w:val="28"/>
          <w:lang w:eastAsia="ru-RU"/>
        </w:rPr>
        <w:t xml:space="preserve"> выделяемых в окружающую среду загрязняющих веществ и других вредных физических факторов на основании санитарной классификации устанавливаются санитарно-защитные зоны в соответствии с требованиями СанПиН 2.2.1/2.1.1.1200-03.</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8.3. Размещение, расширение и реконструкция кладбищ, зданий и сооружений похоронного назначения осуществляется в соответствии с требованиями </w:t>
      </w:r>
      <w:hyperlink r:id="rId21" w:history="1">
        <w:r w:rsidRPr="00785A81">
          <w:rPr>
            <w:rFonts w:ascii="Times New Roman" w:hAnsi="Times New Roman" w:cs="Times New Roman"/>
            <w:sz w:val="28"/>
            <w:szCs w:val="28"/>
            <w:lang w:eastAsia="ru-RU"/>
          </w:rPr>
          <w:t>Федерального закона от 12.01.1996 N 8-ФЗ "О погребении и похоронном деле"</w:t>
        </w:r>
      </w:hyperlink>
      <w:r w:rsidRPr="00785A81">
        <w:rPr>
          <w:rFonts w:ascii="Times New Roman" w:hAnsi="Times New Roman" w:cs="Times New Roman"/>
          <w:sz w:val="28"/>
          <w:szCs w:val="28"/>
          <w:lang w:eastAsia="ru-RU"/>
        </w:rPr>
        <w:t>, СанПиН 2.1.2882-11. Кладбища с погребением путем предания тела (останков) умершего земле (захоронение в могилу, склеп) размещают на расстоянии:</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от жилых, общественных зданий, спортивно-оздоровительных и санаторно-курортных зон - в соответствии с требованиями СанПиН 2.2.1/2.1.1.1200-03;</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от водозаборных сооружений централизованного источника водоснабжения населения - в соответствии с СанПиН 2.1.4.1110-02.</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8.4. Не разрешается размещать кладбища на территориях:</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1) первого и второго поясов зоны санитарной охраны источника водоснабжения, минерального источника, первой зоны санитарной (горно-санитарной) охраны курорта;</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2) с выходом на поверхность </w:t>
      </w:r>
      <w:proofErr w:type="spellStart"/>
      <w:r w:rsidRPr="00785A81">
        <w:rPr>
          <w:rFonts w:ascii="Times New Roman" w:hAnsi="Times New Roman" w:cs="Times New Roman"/>
          <w:sz w:val="28"/>
          <w:szCs w:val="28"/>
          <w:lang w:eastAsia="ru-RU"/>
        </w:rPr>
        <w:t>закарстованных</w:t>
      </w:r>
      <w:proofErr w:type="spellEnd"/>
      <w:r w:rsidRPr="00785A81">
        <w:rPr>
          <w:rFonts w:ascii="Times New Roman" w:hAnsi="Times New Roman" w:cs="Times New Roman"/>
          <w:sz w:val="28"/>
          <w:szCs w:val="28"/>
          <w:lang w:eastAsia="ru-RU"/>
        </w:rPr>
        <w:t>, сильнотрещиноватых пород и в местах выклинивания водоносных горизонтов;</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lastRenderedPageBreak/>
        <w:t>3) берегов озер, рек и других открытых водоемов, используемых населением для хозяйственно-бытовых нужд, купания и культурно-оздоровительных целей;</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4) со стоянием грунтовых вод менее двух метров от поверхности земли при наиболее высоком их стоянии, а также </w:t>
      </w:r>
      <w:proofErr w:type="gramStart"/>
      <w:r w:rsidRPr="00785A81">
        <w:rPr>
          <w:rFonts w:ascii="Times New Roman" w:hAnsi="Times New Roman" w:cs="Times New Roman"/>
          <w:sz w:val="28"/>
          <w:szCs w:val="28"/>
          <w:lang w:eastAsia="ru-RU"/>
        </w:rPr>
        <w:t>на</w:t>
      </w:r>
      <w:proofErr w:type="gramEnd"/>
      <w:r w:rsidRPr="00785A81">
        <w:rPr>
          <w:rFonts w:ascii="Times New Roman" w:hAnsi="Times New Roman" w:cs="Times New Roman"/>
          <w:sz w:val="28"/>
          <w:szCs w:val="28"/>
          <w:lang w:eastAsia="ru-RU"/>
        </w:rPr>
        <w:t xml:space="preserve"> затапливаемых, подверженных оползням и обвалам, заболоченных.</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8.5. Размер земельного участка для кладбища определяется с учетом количества жителей конкретного населенного пункта, но не может превышать 40 га. При этом также учитываются перспективный рост численности населения, коэффициент смертности, наличие действующих объектов похоронного обслуживания, принятая схема и способы захоронения, вероисповедание, нормы земельного участка на одно захоронение.</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8.6. Размер земельного участка для Федерального военного мемориального кладбища определяется </w:t>
      </w:r>
      <w:proofErr w:type="gramStart"/>
      <w:r w:rsidRPr="00785A81">
        <w:rPr>
          <w:rFonts w:ascii="Times New Roman" w:hAnsi="Times New Roman" w:cs="Times New Roman"/>
          <w:sz w:val="28"/>
          <w:szCs w:val="28"/>
          <w:lang w:eastAsia="ru-RU"/>
        </w:rPr>
        <w:t>исходя из предполагаемого количества захоронений на нем и может</w:t>
      </w:r>
      <w:proofErr w:type="gramEnd"/>
      <w:r w:rsidRPr="00785A81">
        <w:rPr>
          <w:rFonts w:ascii="Times New Roman" w:hAnsi="Times New Roman" w:cs="Times New Roman"/>
          <w:sz w:val="28"/>
          <w:szCs w:val="28"/>
          <w:lang w:eastAsia="ru-RU"/>
        </w:rPr>
        <w:t xml:space="preserve"> превышать 40 га. Участок земли на территории Федерального военного мемориального кладбища для погребения погибшего (умершего) составляет 5 кв. м.</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8.7. Крематории размещаются </w:t>
      </w:r>
      <w:proofErr w:type="gramStart"/>
      <w:r w:rsidRPr="00785A81">
        <w:rPr>
          <w:rFonts w:ascii="Times New Roman" w:hAnsi="Times New Roman" w:cs="Times New Roman"/>
          <w:sz w:val="28"/>
          <w:szCs w:val="28"/>
          <w:lang w:eastAsia="ru-RU"/>
        </w:rPr>
        <w:t>на отведенных участках земли с подветренной стороны по отношению к жилой территории на расстоянии</w:t>
      </w:r>
      <w:proofErr w:type="gramEnd"/>
      <w:r w:rsidRPr="00785A81">
        <w:rPr>
          <w:rFonts w:ascii="Times New Roman" w:hAnsi="Times New Roman" w:cs="Times New Roman"/>
          <w:sz w:val="28"/>
          <w:szCs w:val="28"/>
          <w:lang w:eastAsia="ru-RU"/>
        </w:rPr>
        <w:t xml:space="preserve"> от жилых, общественных, лечебно-профилактических зданий, спортивно-оздоровительных и санаторно-курортных зон не менее: 500 м - без подготовительных и обрядовых процессов с одной однокамерной печью, 1000 м - при количестве печей более одной.</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8.8. Ширина санитарно-защитной зоны для крематориев определяется расчетами рассеивания загрязняющих веществ в атмосферном воздухе по утвержденным методикам.</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8.9. На территориях санитарно-защитных зон кладбищ, крематориев, зданий и сооружений похоронного назначения не разрешается строительство зданий и сооружений, не связанных с обслуживанием указанных объектов, за исключением культовых и обрядовых объектов. По территории санитарно-защитных зон и кладбищ запрещается прокладка сетей централизованного хозяйственно-питьевого водоснабжения.</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8.10. Скотомогильники (биотермические ямы) предназначены </w:t>
      </w:r>
      <w:proofErr w:type="gramStart"/>
      <w:r w:rsidRPr="00785A81">
        <w:rPr>
          <w:rFonts w:ascii="Times New Roman" w:hAnsi="Times New Roman" w:cs="Times New Roman"/>
          <w:sz w:val="28"/>
          <w:szCs w:val="28"/>
          <w:lang w:eastAsia="ru-RU"/>
        </w:rPr>
        <w:t>для</w:t>
      </w:r>
      <w:proofErr w:type="gramEnd"/>
      <w:r w:rsidRPr="00785A81">
        <w:rPr>
          <w:rFonts w:ascii="Times New Roman" w:hAnsi="Times New Roman" w:cs="Times New Roman"/>
          <w:sz w:val="28"/>
          <w:szCs w:val="28"/>
          <w:lang w:eastAsia="ru-RU"/>
        </w:rPr>
        <w:t>:</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1) обеззараживания, уничтожения сжиганием или захоронения биологических отходов (трупов животных и птиц; ветеринарных </w:t>
      </w:r>
      <w:proofErr w:type="spellStart"/>
      <w:r w:rsidRPr="00785A81">
        <w:rPr>
          <w:rFonts w:ascii="Times New Roman" w:hAnsi="Times New Roman" w:cs="Times New Roman"/>
          <w:sz w:val="28"/>
          <w:szCs w:val="28"/>
          <w:lang w:eastAsia="ru-RU"/>
        </w:rPr>
        <w:t>конфискатов</w:t>
      </w:r>
      <w:proofErr w:type="spellEnd"/>
      <w:r w:rsidRPr="00785A81">
        <w:rPr>
          <w:rFonts w:ascii="Times New Roman" w:hAnsi="Times New Roman" w:cs="Times New Roman"/>
          <w:sz w:val="28"/>
          <w:szCs w:val="28"/>
          <w:lang w:eastAsia="ru-RU"/>
        </w:rPr>
        <w:t>, выявленных на убойных пунктах, хладобойнях, в мясоперерабатывающих организациях, рынках, организациях торговли и других организациях);</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2) других отходов, получаемых при переработке пищевого и непищевого сырья животного происхождения.</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8.11. Размер санитарно-защитной зоны скотомогильников следует принимать в соответствии с требованиями СанПиН 2.2.1/2.1.1.1200-03, при этом ориентировочный размер санитарно-защитной зоны составляет: для </w:t>
      </w:r>
      <w:r w:rsidRPr="00785A81">
        <w:rPr>
          <w:rFonts w:ascii="Times New Roman" w:hAnsi="Times New Roman" w:cs="Times New Roman"/>
          <w:sz w:val="28"/>
          <w:szCs w:val="28"/>
          <w:lang w:eastAsia="ru-RU"/>
        </w:rPr>
        <w:lastRenderedPageBreak/>
        <w:t>скотомогильников с захоронением в ямах - 1000 м, для скотомогильников с биологическими камерами - 500 м.</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8.12. Скотомогильники (биотермические ямы) проектируются в соответствии с требованиями Ветеринарно-санитарных правил сбора, утилизации и уничтожения биологических отходов, утвержденных </w:t>
      </w:r>
      <w:hyperlink r:id="rId22" w:history="1">
        <w:r w:rsidRPr="00785A81">
          <w:rPr>
            <w:rFonts w:ascii="Times New Roman" w:hAnsi="Times New Roman" w:cs="Times New Roman"/>
            <w:sz w:val="28"/>
            <w:szCs w:val="28"/>
            <w:lang w:eastAsia="ru-RU"/>
          </w:rPr>
          <w:t>Главным государственным ветеринарным инспектором Российской Федерации 04.12.1995 N 13-7-2/469</w:t>
        </w:r>
      </w:hyperlink>
      <w:r w:rsidRPr="00785A81">
        <w:rPr>
          <w:rFonts w:ascii="Times New Roman" w:hAnsi="Times New Roman" w:cs="Times New Roman"/>
          <w:sz w:val="28"/>
          <w:szCs w:val="28"/>
          <w:lang w:eastAsia="ru-RU"/>
        </w:rPr>
        <w:t>.</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8.13. Биотермические ямы, расположенные на территории государственных ветеринарных организаций, входят в состав вспомогательных сооружений. Расстояние между ямой и производственными зданиями ветеринарных организаций, находящимися на этой территории, не регламентируется.</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8.14. Полигоны твердых бытовых отходов (ТБО) являются специальными сооружениями, предназначенными для изоляции и обезвреживания ТБО. Полигоны могут быть организованы для любых по величине населенных пунктов. Рекомендуется проектирование централизованных полигонов для групп населенных пунктов.</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8.15. Полигоны ТБО проектируются в соответствии с требованиями </w:t>
      </w:r>
      <w:hyperlink r:id="rId23" w:history="1">
        <w:r w:rsidRPr="00785A81">
          <w:rPr>
            <w:rFonts w:ascii="Times New Roman" w:hAnsi="Times New Roman" w:cs="Times New Roman"/>
            <w:sz w:val="28"/>
            <w:szCs w:val="28"/>
            <w:lang w:eastAsia="ru-RU"/>
          </w:rPr>
          <w:t>Федерального закона от 24.06.1998 N 89-ФЗ "Об отходах производства и потребления"</w:t>
        </w:r>
      </w:hyperlink>
      <w:r w:rsidRPr="00785A81">
        <w:rPr>
          <w:rFonts w:ascii="Times New Roman" w:hAnsi="Times New Roman" w:cs="Times New Roman"/>
          <w:sz w:val="28"/>
          <w:szCs w:val="28"/>
          <w:lang w:eastAsia="ru-RU"/>
        </w:rPr>
        <w:t>, СанПиН 2.1.7.1322-03, СП 2.1.7.1038-01.</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8.16. Полигоны ТБО размещаются за пределами жилой зоны, на обособленных территориях с обеспечением нормативных санитарно-защитных зон. Размер санитарно-защитной зоны следует принимать в соответствии с требованиями СанПиН 2.2.1/2.1.1.1200-03 и СП 2.1.7.1038-01.</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8.17. Не допускается размещение полигонов:</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на территории I, II и III поясов зон санитарной охраны </w:t>
      </w:r>
      <w:proofErr w:type="spellStart"/>
      <w:r w:rsidRPr="00785A81">
        <w:rPr>
          <w:rFonts w:ascii="Times New Roman" w:hAnsi="Times New Roman" w:cs="Times New Roman"/>
          <w:sz w:val="28"/>
          <w:szCs w:val="28"/>
          <w:lang w:eastAsia="ru-RU"/>
        </w:rPr>
        <w:t>водоисточников</w:t>
      </w:r>
      <w:proofErr w:type="spellEnd"/>
      <w:r w:rsidRPr="00785A81">
        <w:rPr>
          <w:rFonts w:ascii="Times New Roman" w:hAnsi="Times New Roman" w:cs="Times New Roman"/>
          <w:sz w:val="28"/>
          <w:szCs w:val="28"/>
          <w:lang w:eastAsia="ru-RU"/>
        </w:rPr>
        <w:t xml:space="preserve"> и минеральных источников;</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во всех поясах зоны санитарной охраны курортов;</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в зонах массового загородного отдыха населения и на территории лечебно-оздоровительных учреждений;</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в рекреационных зонах;</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в местах выклинивания водоносных горизонтов;</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в границах установленных </w:t>
      </w:r>
      <w:proofErr w:type="spellStart"/>
      <w:r w:rsidRPr="00785A81">
        <w:rPr>
          <w:rFonts w:ascii="Times New Roman" w:hAnsi="Times New Roman" w:cs="Times New Roman"/>
          <w:sz w:val="28"/>
          <w:szCs w:val="28"/>
          <w:lang w:eastAsia="ru-RU"/>
        </w:rPr>
        <w:t>водоохранных</w:t>
      </w:r>
      <w:proofErr w:type="spellEnd"/>
      <w:r w:rsidRPr="00785A81">
        <w:rPr>
          <w:rFonts w:ascii="Times New Roman" w:hAnsi="Times New Roman" w:cs="Times New Roman"/>
          <w:sz w:val="28"/>
          <w:szCs w:val="28"/>
          <w:lang w:eastAsia="ru-RU"/>
        </w:rPr>
        <w:t xml:space="preserve"> зон открытых водоемов.</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8.18. При выборе участка для устройства полигона ТБО следует учитывать </w:t>
      </w:r>
      <w:proofErr w:type="spellStart"/>
      <w:proofErr w:type="gramStart"/>
      <w:r w:rsidRPr="00785A81">
        <w:rPr>
          <w:rFonts w:ascii="Times New Roman" w:hAnsi="Times New Roman" w:cs="Times New Roman"/>
          <w:sz w:val="28"/>
          <w:szCs w:val="28"/>
          <w:lang w:eastAsia="ru-RU"/>
        </w:rPr>
        <w:t>климато</w:t>
      </w:r>
      <w:proofErr w:type="spellEnd"/>
      <w:r w:rsidRPr="00785A81">
        <w:rPr>
          <w:rFonts w:ascii="Times New Roman" w:hAnsi="Times New Roman" w:cs="Times New Roman"/>
          <w:sz w:val="28"/>
          <w:szCs w:val="28"/>
          <w:lang w:eastAsia="ru-RU"/>
        </w:rPr>
        <w:t>-географические</w:t>
      </w:r>
      <w:proofErr w:type="gramEnd"/>
      <w:r w:rsidRPr="00785A81">
        <w:rPr>
          <w:rFonts w:ascii="Times New Roman" w:hAnsi="Times New Roman" w:cs="Times New Roman"/>
          <w:sz w:val="28"/>
          <w:szCs w:val="28"/>
          <w:lang w:eastAsia="ru-RU"/>
        </w:rPr>
        <w:t xml:space="preserve"> и почвенные особенности, геологические и гидрологические условия местности. </w:t>
      </w:r>
      <w:proofErr w:type="gramStart"/>
      <w:r w:rsidRPr="00785A81">
        <w:rPr>
          <w:rFonts w:ascii="Times New Roman" w:hAnsi="Times New Roman" w:cs="Times New Roman"/>
          <w:sz w:val="28"/>
          <w:szCs w:val="28"/>
          <w:lang w:eastAsia="ru-RU"/>
        </w:rPr>
        <w:t>Участок для размещения полигона токсичных отходов должен располагаться на территориях с уровнем залегания подземных вод на глубине более 20 м с коэффициентом фильтрации подстилающих пород не более 10(-6) см/с; на расстоянии не менее 2 м от земель сельскохозяйственного назначения, используемых для выращивания технических культур, не используемых для производства продуктов питания.</w:t>
      </w:r>
      <w:proofErr w:type="gramEnd"/>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8.19. Полигон ТБО размещается на ровной территории, исключающей возможность смыва атмосферными осадками части отходов и загрязнения ими прилегающих земельных площадей и открытых водоемов, вблизи </w:t>
      </w:r>
      <w:r w:rsidRPr="00785A81">
        <w:rPr>
          <w:rFonts w:ascii="Times New Roman" w:hAnsi="Times New Roman" w:cs="Times New Roman"/>
          <w:sz w:val="28"/>
          <w:szCs w:val="28"/>
          <w:lang w:eastAsia="ru-RU"/>
        </w:rPr>
        <w:lastRenderedPageBreak/>
        <w:t>расположенных населенных пунктов. Допускается отвод земельного участка под полигоны ТБО на территории оврагов, начиная с его верховьев, что позволяет обеспечить сбор и удаление поверхностных вод путем устройства перехватывающих нагорных каналов для отвода этих вод в открытые водоемы.</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8.20. </w:t>
      </w:r>
      <w:proofErr w:type="gramStart"/>
      <w:r w:rsidRPr="00785A81">
        <w:rPr>
          <w:rFonts w:ascii="Times New Roman" w:hAnsi="Times New Roman" w:cs="Times New Roman"/>
          <w:sz w:val="28"/>
          <w:szCs w:val="28"/>
          <w:lang w:eastAsia="ru-RU"/>
        </w:rPr>
        <w:t xml:space="preserve">Скотомогильники (биотермические ямы), объекты размещения отходов (далее - "объекты"), предназначенные для длительного их хранения и захоронения, не допускается размещать в границах населенных пунктов, лесопарковых, курортных, лечебно-оздоровительных, рекреационных зон, а также </w:t>
      </w:r>
      <w:proofErr w:type="spellStart"/>
      <w:r w:rsidRPr="00785A81">
        <w:rPr>
          <w:rFonts w:ascii="Times New Roman" w:hAnsi="Times New Roman" w:cs="Times New Roman"/>
          <w:sz w:val="28"/>
          <w:szCs w:val="28"/>
          <w:lang w:eastAsia="ru-RU"/>
        </w:rPr>
        <w:t>водоохранных</w:t>
      </w:r>
      <w:proofErr w:type="spellEnd"/>
      <w:r w:rsidRPr="00785A81">
        <w:rPr>
          <w:rFonts w:ascii="Times New Roman" w:hAnsi="Times New Roman" w:cs="Times New Roman"/>
          <w:sz w:val="28"/>
          <w:szCs w:val="28"/>
          <w:lang w:eastAsia="ru-RU"/>
        </w:rPr>
        <w:t xml:space="preserve"> зон, на водосборных площадях подземных водных объектов, которые используются в целях питьевого и хозяйственно-бытового водоснабжения, а также в местах залегания полезных ископаемых и ведения горных работ в случаях, если возникает</w:t>
      </w:r>
      <w:proofErr w:type="gramEnd"/>
      <w:r w:rsidRPr="00785A81">
        <w:rPr>
          <w:rFonts w:ascii="Times New Roman" w:hAnsi="Times New Roman" w:cs="Times New Roman"/>
          <w:sz w:val="28"/>
          <w:szCs w:val="28"/>
          <w:lang w:eastAsia="ru-RU"/>
        </w:rPr>
        <w:t xml:space="preserve"> угроза загрязнения мест залегания полезных ископаемых и безопасности ведения горных работ.</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8.21. </w:t>
      </w:r>
      <w:proofErr w:type="gramStart"/>
      <w:r w:rsidRPr="00785A81">
        <w:rPr>
          <w:rFonts w:ascii="Times New Roman" w:hAnsi="Times New Roman" w:cs="Times New Roman"/>
          <w:sz w:val="28"/>
          <w:szCs w:val="28"/>
          <w:lang w:eastAsia="ru-RU"/>
        </w:rPr>
        <w:t>Полигоны по обезвреживанию и захоронению токсичных промышленных отходов также не допускается размещать на площадях залегания полезных ископаемых без разрешения федерального органа управления государственным фондом недр или его территориальных органов, в зонах активного карста, в зонах оползней, в зоне питания подземных источников питьевой воды, территориях пригородных и рекреационных зон, на землях, занятых или предназначенных под занятие лесами, лесопарками и другими зелеными</w:t>
      </w:r>
      <w:proofErr w:type="gramEnd"/>
      <w:r w:rsidRPr="00785A81">
        <w:rPr>
          <w:rFonts w:ascii="Times New Roman" w:hAnsi="Times New Roman" w:cs="Times New Roman"/>
          <w:sz w:val="28"/>
          <w:szCs w:val="28"/>
          <w:lang w:eastAsia="ru-RU"/>
        </w:rPr>
        <w:t xml:space="preserve"> насаждениями, выполняющими защитные и санитарно-гигиенические функции и являющимися местом отдыха населения, на участках, загрязненных органическими и радиоактивными отходами, до истечения сроков, установленных органами </w:t>
      </w:r>
      <w:proofErr w:type="spellStart"/>
      <w:r w:rsidRPr="00785A81">
        <w:rPr>
          <w:rFonts w:ascii="Times New Roman" w:hAnsi="Times New Roman" w:cs="Times New Roman"/>
          <w:sz w:val="28"/>
          <w:szCs w:val="28"/>
          <w:lang w:eastAsia="ru-RU"/>
        </w:rPr>
        <w:t>Роспотребнадзора</w:t>
      </w:r>
      <w:proofErr w:type="spellEnd"/>
      <w:r w:rsidRPr="00785A81">
        <w:rPr>
          <w:rFonts w:ascii="Times New Roman" w:hAnsi="Times New Roman" w:cs="Times New Roman"/>
          <w:sz w:val="28"/>
          <w:szCs w:val="28"/>
          <w:lang w:eastAsia="ru-RU"/>
        </w:rPr>
        <w:t>.</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8.22. </w:t>
      </w:r>
      <w:proofErr w:type="gramStart"/>
      <w:r w:rsidRPr="00785A81">
        <w:rPr>
          <w:rFonts w:ascii="Times New Roman" w:hAnsi="Times New Roman" w:cs="Times New Roman"/>
          <w:sz w:val="28"/>
          <w:szCs w:val="28"/>
          <w:lang w:eastAsia="ru-RU"/>
        </w:rPr>
        <w:t>Земельный участок для размещения полигона по обезвреживанию и захоронению токсичных промышленных отходов должен располагаться на территориях с уровнем залегания подземных вод на глубине более 20 м с коэффициентом фильтрации подстилающих пород не более 10(-6) см/с; на расстоянии не менее 2 м от земель сельскохозяйственного назначения, используемых для выращивания технических культур, не используемых для производства продуктов питания.</w:t>
      </w:r>
      <w:proofErr w:type="gramEnd"/>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8.23. Размер земельного участка объекта определяется производительностью, видом и классом опасности отходов, технологией переработки, расчетным сроком эксплуатации на 20 - 25 лет и последующей возможностью использования отходов.</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8.24. Размещение отходов на территории объекта осуществляется в соответствии с требованиями СанПиН 2.1.7.1322-03, СП 2.1.7.1038-01.</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8.25. </w:t>
      </w:r>
      <w:proofErr w:type="gramStart"/>
      <w:r w:rsidRPr="00785A81">
        <w:rPr>
          <w:rFonts w:ascii="Times New Roman" w:hAnsi="Times New Roman" w:cs="Times New Roman"/>
          <w:sz w:val="28"/>
          <w:szCs w:val="28"/>
          <w:lang w:eastAsia="ru-RU"/>
        </w:rPr>
        <w:t xml:space="preserve">Размеры санитарно-защитной зоны завода по обезвреживанию токсичных промышленных отходов мощностью 100 тыс. тонн и более отходов в год следует принимать 1000 м, завода мощностью менее 100 тыс. тонн - 500 м. Размеры санитарно-защитной зоны завода в конкретных условиях строительства должны быть уточнены расчетом рассеивания в атмосфере вредных выбросов в соответствии с ОНД-86 "Методика расчета </w:t>
      </w:r>
      <w:r w:rsidRPr="00785A81">
        <w:rPr>
          <w:rFonts w:ascii="Times New Roman" w:hAnsi="Times New Roman" w:cs="Times New Roman"/>
          <w:sz w:val="28"/>
          <w:szCs w:val="28"/>
          <w:lang w:eastAsia="ru-RU"/>
        </w:rPr>
        <w:lastRenderedPageBreak/>
        <w:t>концентраций в атмосферном воздухе вредных примесей, содержащихся</w:t>
      </w:r>
      <w:proofErr w:type="gramEnd"/>
      <w:r w:rsidRPr="00785A81">
        <w:rPr>
          <w:rFonts w:ascii="Times New Roman" w:hAnsi="Times New Roman" w:cs="Times New Roman"/>
          <w:sz w:val="28"/>
          <w:szCs w:val="28"/>
          <w:lang w:eastAsia="ru-RU"/>
        </w:rPr>
        <w:t xml:space="preserve"> в выбросах предприятий".</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8.26. Размещение гаража специализированного парка автомашин осуществляется в соответствии с СП 2.2.1.1312-03, СП 2.1.7.1038-01.</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8.27. Размеры санитарно-защитной зоны от участка захоронения до населенных пунктов и открытых водоемов, а также до объектов, используемых в культурно-оздоровительных целях, устанавливаются с учетом местных условий, но не менее 1000 м.</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8.28. Участки захоронения токсичных промышленных отходов следует размещать на расстоянии не менее: 200 м - от сельскохозяйственных угодий и автомобильных и железных дорог общей сети, 50 м - от границ леса и лесопосадок, не предназначенных для использования в рекреационных целях.</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8.29. Объекты размещения отходов производства должны быть обеспечены централизованными сетями водоснабжения, канализации, очистными сооружениями (локальными), в том числе для очистки поверхностного стока и дренажных вод.</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8.30. Подъездные пути к кладбищам, крематориям, скотомогильникам, объектам размещения отходов потребления проектируются в соответствии с требованиями главы 10 "Внешний транспорт".</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8.31. В городских и сельских поселениях полигоны ТБО, скотомогильники, полигоны по обезвреживанию и захоронению токсичных промышленных отходов следует размещать за границами населенных пунктов на землях промышленности и иного специального назначения.</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8.32. Для сбора, хранения и утилизации снежно-ледяных отложений с территории населенных пунктов, в том числе загрязненного снега с дорог, искусственных сооружений (мостов, эстакад, путепроводов и др.), следует предусматривать специализированные сооружения - </w:t>
      </w:r>
      <w:proofErr w:type="spellStart"/>
      <w:r w:rsidRPr="00785A81">
        <w:rPr>
          <w:rFonts w:ascii="Times New Roman" w:hAnsi="Times New Roman" w:cs="Times New Roman"/>
          <w:sz w:val="28"/>
          <w:szCs w:val="28"/>
          <w:lang w:eastAsia="ru-RU"/>
        </w:rPr>
        <w:t>снегоприемные</w:t>
      </w:r>
      <w:proofErr w:type="spellEnd"/>
      <w:r w:rsidRPr="00785A81">
        <w:rPr>
          <w:rFonts w:ascii="Times New Roman" w:hAnsi="Times New Roman" w:cs="Times New Roman"/>
          <w:sz w:val="28"/>
          <w:szCs w:val="28"/>
          <w:lang w:eastAsia="ru-RU"/>
        </w:rPr>
        <w:t xml:space="preserve"> пункты. </w:t>
      </w:r>
      <w:proofErr w:type="spellStart"/>
      <w:r w:rsidRPr="00785A81">
        <w:rPr>
          <w:rFonts w:ascii="Times New Roman" w:hAnsi="Times New Roman" w:cs="Times New Roman"/>
          <w:sz w:val="28"/>
          <w:szCs w:val="28"/>
          <w:lang w:eastAsia="ru-RU"/>
        </w:rPr>
        <w:t>Снегоприемные</w:t>
      </w:r>
      <w:proofErr w:type="spellEnd"/>
      <w:r w:rsidRPr="00785A81">
        <w:rPr>
          <w:rFonts w:ascii="Times New Roman" w:hAnsi="Times New Roman" w:cs="Times New Roman"/>
          <w:sz w:val="28"/>
          <w:szCs w:val="28"/>
          <w:lang w:eastAsia="ru-RU"/>
        </w:rPr>
        <w:t xml:space="preserve"> пункты могут быть в виде "сухих" снежных свалок и </w:t>
      </w:r>
      <w:proofErr w:type="spellStart"/>
      <w:r w:rsidRPr="00785A81">
        <w:rPr>
          <w:rFonts w:ascii="Times New Roman" w:hAnsi="Times New Roman" w:cs="Times New Roman"/>
          <w:sz w:val="28"/>
          <w:szCs w:val="28"/>
          <w:lang w:eastAsia="ru-RU"/>
        </w:rPr>
        <w:t>снегоплавильных</w:t>
      </w:r>
      <w:proofErr w:type="spellEnd"/>
      <w:r w:rsidRPr="00785A81">
        <w:rPr>
          <w:rFonts w:ascii="Times New Roman" w:hAnsi="Times New Roman" w:cs="Times New Roman"/>
          <w:sz w:val="28"/>
          <w:szCs w:val="28"/>
          <w:lang w:eastAsia="ru-RU"/>
        </w:rPr>
        <w:t xml:space="preserve"> шахт, подключенных к системе канализации.</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8.33. Проектирование </w:t>
      </w:r>
      <w:proofErr w:type="spellStart"/>
      <w:r w:rsidRPr="00785A81">
        <w:rPr>
          <w:rFonts w:ascii="Times New Roman" w:hAnsi="Times New Roman" w:cs="Times New Roman"/>
          <w:sz w:val="28"/>
          <w:szCs w:val="28"/>
          <w:lang w:eastAsia="ru-RU"/>
        </w:rPr>
        <w:t>снегоприемных</w:t>
      </w:r>
      <w:proofErr w:type="spellEnd"/>
      <w:r w:rsidRPr="00785A81">
        <w:rPr>
          <w:rFonts w:ascii="Times New Roman" w:hAnsi="Times New Roman" w:cs="Times New Roman"/>
          <w:sz w:val="28"/>
          <w:szCs w:val="28"/>
          <w:lang w:eastAsia="ru-RU"/>
        </w:rPr>
        <w:t xml:space="preserve"> пунктов следует осуществлять в соответствии с требованиями ОДМ 218.5.001-2008, Рекомендациями по расчету систем сбора, отведения и очистки поверхностного стока с селитебных территорий, площадок предприятий и определению условий выпуска его в водные объекты ФГУП "НИИ ВОДГЕО", иными нормативными документами в области охраны окружающей среды.</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8.34. Не допускается размещение "сухих" </w:t>
      </w:r>
      <w:proofErr w:type="spellStart"/>
      <w:r w:rsidRPr="00785A81">
        <w:rPr>
          <w:rFonts w:ascii="Times New Roman" w:hAnsi="Times New Roman" w:cs="Times New Roman"/>
          <w:sz w:val="28"/>
          <w:szCs w:val="28"/>
          <w:lang w:eastAsia="ru-RU"/>
        </w:rPr>
        <w:t>снегосвалок</w:t>
      </w:r>
      <w:proofErr w:type="spellEnd"/>
      <w:r w:rsidRPr="00785A81">
        <w:rPr>
          <w:rFonts w:ascii="Times New Roman" w:hAnsi="Times New Roman" w:cs="Times New Roman"/>
          <w:sz w:val="28"/>
          <w:szCs w:val="28"/>
          <w:lang w:eastAsia="ru-RU"/>
        </w:rPr>
        <w:t xml:space="preserve"> в </w:t>
      </w:r>
      <w:proofErr w:type="spellStart"/>
      <w:r w:rsidRPr="00785A81">
        <w:rPr>
          <w:rFonts w:ascii="Times New Roman" w:hAnsi="Times New Roman" w:cs="Times New Roman"/>
          <w:sz w:val="28"/>
          <w:szCs w:val="28"/>
          <w:lang w:eastAsia="ru-RU"/>
        </w:rPr>
        <w:t>водоохранных</w:t>
      </w:r>
      <w:proofErr w:type="spellEnd"/>
      <w:r w:rsidRPr="00785A81">
        <w:rPr>
          <w:rFonts w:ascii="Times New Roman" w:hAnsi="Times New Roman" w:cs="Times New Roman"/>
          <w:sz w:val="28"/>
          <w:szCs w:val="28"/>
          <w:lang w:eastAsia="ru-RU"/>
        </w:rPr>
        <w:t xml:space="preserve"> зонах водных объектов, а также над подземными инженерными сетями.</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8.35. Размер санитарно-защитной зоны от </w:t>
      </w:r>
      <w:proofErr w:type="spellStart"/>
      <w:r w:rsidRPr="00785A81">
        <w:rPr>
          <w:rFonts w:ascii="Times New Roman" w:hAnsi="Times New Roman" w:cs="Times New Roman"/>
          <w:sz w:val="28"/>
          <w:szCs w:val="28"/>
          <w:lang w:eastAsia="ru-RU"/>
        </w:rPr>
        <w:t>снегоприемных</w:t>
      </w:r>
      <w:proofErr w:type="spellEnd"/>
      <w:r w:rsidRPr="00785A81">
        <w:rPr>
          <w:rFonts w:ascii="Times New Roman" w:hAnsi="Times New Roman" w:cs="Times New Roman"/>
          <w:sz w:val="28"/>
          <w:szCs w:val="28"/>
          <w:lang w:eastAsia="ru-RU"/>
        </w:rPr>
        <w:t xml:space="preserve"> пунктов до жилой застройки следует принимать не менее 100 м.</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8.36. Сброс талых вод в канализацию должен осуществляться после предварительной очистки на локальных очистных сооружениях до нормативных показателей.</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8.37. В конструкции </w:t>
      </w:r>
      <w:proofErr w:type="spellStart"/>
      <w:r w:rsidRPr="00785A81">
        <w:rPr>
          <w:rFonts w:ascii="Times New Roman" w:hAnsi="Times New Roman" w:cs="Times New Roman"/>
          <w:sz w:val="28"/>
          <w:szCs w:val="28"/>
          <w:lang w:eastAsia="ru-RU"/>
        </w:rPr>
        <w:t>снегоплавильных</w:t>
      </w:r>
      <w:proofErr w:type="spellEnd"/>
      <w:r w:rsidRPr="00785A81">
        <w:rPr>
          <w:rFonts w:ascii="Times New Roman" w:hAnsi="Times New Roman" w:cs="Times New Roman"/>
          <w:sz w:val="28"/>
          <w:szCs w:val="28"/>
          <w:lang w:eastAsia="ru-RU"/>
        </w:rPr>
        <w:t xml:space="preserve"> шахт (камер) должно предусматриваться растапливание сбрасываемого снега в течение всего зимнего периода, а также очистка талых вод до нормативных показателей.</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lastRenderedPageBreak/>
        <w:t xml:space="preserve">8.38. Допускается использование территории </w:t>
      </w:r>
      <w:proofErr w:type="spellStart"/>
      <w:r w:rsidRPr="00785A81">
        <w:rPr>
          <w:rFonts w:ascii="Times New Roman" w:hAnsi="Times New Roman" w:cs="Times New Roman"/>
          <w:sz w:val="28"/>
          <w:szCs w:val="28"/>
          <w:lang w:eastAsia="ru-RU"/>
        </w:rPr>
        <w:t>снегосвалки</w:t>
      </w:r>
      <w:proofErr w:type="spellEnd"/>
      <w:r w:rsidRPr="00785A81">
        <w:rPr>
          <w:rFonts w:ascii="Times New Roman" w:hAnsi="Times New Roman" w:cs="Times New Roman"/>
          <w:sz w:val="28"/>
          <w:szCs w:val="28"/>
          <w:lang w:eastAsia="ru-RU"/>
        </w:rPr>
        <w:t xml:space="preserve"> в летнее время для организации стоянки (парковки) автотранспорта или для иных целей.</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8.39. Зоны размещения военных объектов предназначены для размещения объектов, в отношении территорий которых устанавливается особый режим.</w:t>
      </w:r>
    </w:p>
    <w:p w:rsidR="009E1AF5"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8.40. Порядок использования территорий указанных зон устанавливается федеральными органами исполнительной власти и органами исполнительной власти Алтайского края по согласованию с органами местного самоуправления муниципальных образований в соответствии с требованиями специальных нормативов и правил землепользования и застройки.</w:t>
      </w:r>
    </w:p>
    <w:p w:rsidR="00E93124" w:rsidRPr="00785A81" w:rsidRDefault="00E93124" w:rsidP="00785A81">
      <w:pPr>
        <w:pStyle w:val="a3"/>
        <w:ind w:firstLine="708"/>
        <w:jc w:val="both"/>
        <w:rPr>
          <w:rFonts w:ascii="Times New Roman" w:hAnsi="Times New Roman" w:cs="Times New Roman"/>
          <w:sz w:val="28"/>
          <w:szCs w:val="28"/>
          <w:lang w:eastAsia="ru-RU"/>
        </w:rPr>
      </w:pPr>
    </w:p>
    <w:p w:rsidR="009E1AF5" w:rsidRDefault="009E1AF5" w:rsidP="00E93124">
      <w:pPr>
        <w:pStyle w:val="a3"/>
        <w:jc w:val="center"/>
        <w:rPr>
          <w:rFonts w:ascii="Times New Roman" w:hAnsi="Times New Roman" w:cs="Times New Roman"/>
          <w:sz w:val="28"/>
          <w:szCs w:val="28"/>
          <w:lang w:eastAsia="ru-RU"/>
        </w:rPr>
      </w:pPr>
      <w:r w:rsidRPr="00E93124">
        <w:rPr>
          <w:rFonts w:ascii="Times New Roman" w:hAnsi="Times New Roman" w:cs="Times New Roman"/>
          <w:sz w:val="28"/>
          <w:szCs w:val="28"/>
          <w:lang w:eastAsia="ru-RU"/>
        </w:rPr>
        <w:t>II. Расчетные показатели объектов социальной инфраструктуры</w:t>
      </w:r>
    </w:p>
    <w:p w:rsidR="00E93124" w:rsidRPr="00E93124" w:rsidRDefault="00E93124" w:rsidP="00E93124">
      <w:pPr>
        <w:pStyle w:val="a3"/>
        <w:jc w:val="center"/>
        <w:rPr>
          <w:rFonts w:ascii="Times New Roman" w:hAnsi="Times New Roman" w:cs="Times New Roman"/>
          <w:sz w:val="28"/>
          <w:szCs w:val="28"/>
          <w:lang w:eastAsia="ru-RU"/>
        </w:rPr>
      </w:pPr>
    </w:p>
    <w:p w:rsidR="009E1AF5" w:rsidRDefault="009E1AF5" w:rsidP="00E93124">
      <w:pPr>
        <w:pStyle w:val="a3"/>
        <w:jc w:val="center"/>
        <w:rPr>
          <w:rFonts w:ascii="Times New Roman" w:hAnsi="Times New Roman" w:cs="Times New Roman"/>
          <w:sz w:val="28"/>
          <w:szCs w:val="28"/>
          <w:lang w:eastAsia="ru-RU"/>
        </w:rPr>
      </w:pPr>
      <w:r w:rsidRPr="00E93124">
        <w:rPr>
          <w:rFonts w:ascii="Times New Roman" w:hAnsi="Times New Roman" w:cs="Times New Roman"/>
          <w:sz w:val="28"/>
          <w:szCs w:val="28"/>
          <w:lang w:eastAsia="ru-RU"/>
        </w:rPr>
        <w:t>9. Организации обслуживания</w:t>
      </w:r>
    </w:p>
    <w:p w:rsidR="00E93124" w:rsidRPr="00E93124" w:rsidRDefault="00E93124" w:rsidP="00E93124">
      <w:pPr>
        <w:pStyle w:val="a3"/>
        <w:jc w:val="center"/>
        <w:rPr>
          <w:rFonts w:ascii="Times New Roman" w:hAnsi="Times New Roman" w:cs="Times New Roman"/>
          <w:sz w:val="28"/>
          <w:szCs w:val="28"/>
          <w:lang w:eastAsia="ru-RU"/>
        </w:rPr>
      </w:pP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9.1 Организации обслуживания следует размещать на территории городских и сельских поселений, приближая их к местам жительства и работы, предусматривая, как правило, формирование общественных центров в увязке с сетью общественного пассажирского транспорта.</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9.2. При расчете организаций обслуживания следует принимать социальные нормативы обеспеченности, разрабатываемые в установленном порядке. Для ориентировочных расчетов нормативы обеспеченности, число организаций обслуживания и размеры их земельных участков допускается принимать в соответствии с рекомендуемым Приложением</w:t>
      </w:r>
      <w:proofErr w:type="gramStart"/>
      <w:r w:rsidRPr="00E93124">
        <w:rPr>
          <w:rFonts w:ascii="Times New Roman" w:hAnsi="Times New Roman" w:cs="Times New Roman"/>
          <w:sz w:val="28"/>
          <w:szCs w:val="28"/>
          <w:lang w:eastAsia="ru-RU"/>
        </w:rPr>
        <w:t xml:space="preserve"> Е</w:t>
      </w:r>
      <w:proofErr w:type="gramEnd"/>
      <w:r w:rsidRPr="00E93124">
        <w:rPr>
          <w:rFonts w:ascii="Times New Roman" w:hAnsi="Times New Roman" w:cs="Times New Roman"/>
          <w:sz w:val="28"/>
          <w:szCs w:val="28"/>
          <w:lang w:eastAsia="ru-RU"/>
        </w:rPr>
        <w:t xml:space="preserve"> к настоящим нормативам.</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9.3. Размещение, вместимость и размеры земельных участков организаций обслуживания, не указанных в настоящем разделе и в Приложении</w:t>
      </w:r>
      <w:proofErr w:type="gramStart"/>
      <w:r w:rsidRPr="00E93124">
        <w:rPr>
          <w:rFonts w:ascii="Times New Roman" w:hAnsi="Times New Roman" w:cs="Times New Roman"/>
          <w:sz w:val="28"/>
          <w:szCs w:val="28"/>
          <w:lang w:eastAsia="ru-RU"/>
        </w:rPr>
        <w:t xml:space="preserve"> Е</w:t>
      </w:r>
      <w:proofErr w:type="gramEnd"/>
      <w:r w:rsidRPr="00E93124">
        <w:rPr>
          <w:rFonts w:ascii="Times New Roman" w:hAnsi="Times New Roman" w:cs="Times New Roman"/>
          <w:sz w:val="28"/>
          <w:szCs w:val="28"/>
          <w:lang w:eastAsia="ru-RU"/>
        </w:rPr>
        <w:t>, следует принимать по заданию на проектирование.</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9.4. </w:t>
      </w:r>
      <w:proofErr w:type="gramStart"/>
      <w:r w:rsidRPr="00E93124">
        <w:rPr>
          <w:rFonts w:ascii="Times New Roman" w:hAnsi="Times New Roman" w:cs="Times New Roman"/>
          <w:sz w:val="28"/>
          <w:szCs w:val="28"/>
          <w:lang w:eastAsia="ru-RU"/>
        </w:rPr>
        <w:t>При определении числа, состава и вместимости организаций обслуживания в крупных городах следует дополнительно учитывать приезжающее население из поселений, расположенных в зоне, ограниченной затратами времени на передвижение в большой и крупный город не более 2 ч., в малые и средние города - не более 1 ч.; в исторических городах необходимо учитывать также туристов.</w:t>
      </w:r>
      <w:proofErr w:type="gramEnd"/>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9.5. Организации обслуживания в сельских поселениях следует размещать из расчета обеспечения жителей каждого поселения услугами первой необходимости в пределах пешеходной доступности не более 30 мин. Обеспечение объектами более высокого уровня обслуживания следует предусматривать на группу сельских поселений. Для организации обслуживания необходимо предусматривать помимо стационарных зданий передвижные средства и сооружения сезонного использования, выделяя для них соответствующие площадки.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lastRenderedPageBreak/>
        <w:t xml:space="preserve">9.6. </w:t>
      </w:r>
      <w:proofErr w:type="gramStart"/>
      <w:r w:rsidRPr="00E93124">
        <w:rPr>
          <w:rFonts w:ascii="Times New Roman" w:hAnsi="Times New Roman" w:cs="Times New Roman"/>
          <w:sz w:val="28"/>
          <w:szCs w:val="28"/>
          <w:lang w:eastAsia="ru-RU"/>
        </w:rPr>
        <w:t xml:space="preserve">Планировка, перепланировка и застройка рынка, реконструкция и модернизация зданий, строений, сооружений и находящихся в них помещений осуществляются в соответствии с требованиями </w:t>
      </w:r>
      <w:hyperlink r:id="rId24" w:history="1">
        <w:r w:rsidRPr="00E93124">
          <w:rPr>
            <w:rFonts w:ascii="Times New Roman" w:hAnsi="Times New Roman" w:cs="Times New Roman"/>
            <w:sz w:val="28"/>
            <w:szCs w:val="28"/>
            <w:lang w:eastAsia="ru-RU"/>
          </w:rPr>
          <w:t>Федерального закона от 30.12.2006 N 271-ФЗ "О розничных рынках и о внесении изменений в Трудовой кодекс Российской Федерации"</w:t>
        </w:r>
      </w:hyperlink>
      <w:r w:rsidRPr="00E93124">
        <w:rPr>
          <w:rFonts w:ascii="Times New Roman" w:hAnsi="Times New Roman" w:cs="Times New Roman"/>
          <w:sz w:val="28"/>
          <w:szCs w:val="28"/>
          <w:lang w:eastAsia="ru-RU"/>
        </w:rPr>
        <w:t xml:space="preserve"> и </w:t>
      </w:r>
      <w:hyperlink r:id="rId25" w:history="1">
        <w:r w:rsidRPr="00E93124">
          <w:rPr>
            <w:rFonts w:ascii="Times New Roman" w:hAnsi="Times New Roman" w:cs="Times New Roman"/>
            <w:sz w:val="28"/>
            <w:szCs w:val="28"/>
            <w:lang w:eastAsia="ru-RU"/>
          </w:rPr>
          <w:t>постановления Администрации края от 08.05.2007 N 195 "Об основных требованиях к торговым местам и размерах площади рынков на территории Алтайского</w:t>
        </w:r>
        <w:proofErr w:type="gramEnd"/>
        <w:r w:rsidRPr="00E93124">
          <w:rPr>
            <w:rFonts w:ascii="Times New Roman" w:hAnsi="Times New Roman" w:cs="Times New Roman"/>
            <w:sz w:val="28"/>
            <w:szCs w:val="28"/>
            <w:lang w:eastAsia="ru-RU"/>
          </w:rPr>
          <w:t xml:space="preserve"> края"</w:t>
        </w:r>
      </w:hyperlink>
      <w:r w:rsidRPr="00E93124">
        <w:rPr>
          <w:rFonts w:ascii="Times New Roman" w:hAnsi="Times New Roman" w:cs="Times New Roman"/>
          <w:sz w:val="28"/>
          <w:szCs w:val="28"/>
          <w:lang w:eastAsia="ru-RU"/>
        </w:rPr>
        <w:t>.</w:t>
      </w:r>
    </w:p>
    <w:p w:rsidR="0040665B" w:rsidRDefault="009E1AF5" w:rsidP="0040665B">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9.7. Радиус обслуживания населения организациями, размещенными в жилой застройке, как правило, следует принимать не </w:t>
      </w:r>
      <w:proofErr w:type="gramStart"/>
      <w:r w:rsidRPr="00E93124">
        <w:rPr>
          <w:rFonts w:ascii="Times New Roman" w:hAnsi="Times New Roman" w:cs="Times New Roman"/>
          <w:sz w:val="28"/>
          <w:szCs w:val="28"/>
          <w:lang w:eastAsia="ru-RU"/>
        </w:rPr>
        <w:t>более указанного</w:t>
      </w:r>
      <w:proofErr w:type="gramEnd"/>
      <w:r w:rsidRPr="00E93124">
        <w:rPr>
          <w:rFonts w:ascii="Times New Roman" w:hAnsi="Times New Roman" w:cs="Times New Roman"/>
          <w:sz w:val="28"/>
          <w:szCs w:val="28"/>
          <w:lang w:eastAsia="ru-RU"/>
        </w:rPr>
        <w:t xml:space="preserve"> в таблице 9.</w:t>
      </w:r>
    </w:p>
    <w:p w:rsidR="0040665B" w:rsidRDefault="009E1AF5" w:rsidP="0040665B">
      <w:pPr>
        <w:pStyle w:val="a3"/>
        <w:ind w:firstLine="708"/>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Таблица 9</w:t>
      </w:r>
    </w:p>
    <w:tbl>
      <w:tblPr>
        <w:tblStyle w:val="a9"/>
        <w:tblW w:w="0" w:type="auto"/>
        <w:tblLook w:val="04A0" w:firstRow="1" w:lastRow="0" w:firstColumn="1" w:lastColumn="0" w:noHBand="0" w:noVBand="1"/>
      </w:tblPr>
      <w:tblGrid>
        <w:gridCol w:w="7338"/>
        <w:gridCol w:w="2233"/>
      </w:tblGrid>
      <w:tr w:rsidR="005F234A" w:rsidTr="005F234A">
        <w:tc>
          <w:tcPr>
            <w:tcW w:w="7338" w:type="dxa"/>
            <w:vAlign w:val="center"/>
          </w:tcPr>
          <w:p w:rsidR="005F234A" w:rsidRDefault="005F234A" w:rsidP="005F234A">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Организации обслуживания</w:t>
            </w:r>
          </w:p>
        </w:tc>
        <w:tc>
          <w:tcPr>
            <w:tcW w:w="2233" w:type="dxa"/>
            <w:vAlign w:val="center"/>
          </w:tcPr>
          <w:p w:rsidR="005F234A" w:rsidRDefault="005F234A" w:rsidP="005F234A">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Радиус обслуживания, </w:t>
            </w:r>
            <w:proofErr w:type="gramStart"/>
            <w:r w:rsidRPr="009E1AF5">
              <w:rPr>
                <w:rFonts w:ascii="Times New Roman" w:eastAsia="Times New Roman" w:hAnsi="Times New Roman" w:cs="Times New Roman"/>
                <w:sz w:val="24"/>
                <w:szCs w:val="24"/>
                <w:lang w:eastAsia="ru-RU"/>
              </w:rPr>
              <w:t>м</w:t>
            </w:r>
            <w:proofErr w:type="gramEnd"/>
          </w:p>
        </w:tc>
      </w:tr>
      <w:tr w:rsidR="005F234A" w:rsidTr="005F234A">
        <w:tc>
          <w:tcPr>
            <w:tcW w:w="7338" w:type="dxa"/>
            <w:vAlign w:val="center"/>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2233" w:type="dxa"/>
            <w:vAlign w:val="center"/>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r>
      <w:tr w:rsidR="005F234A" w:rsidTr="005F234A">
        <w:tc>
          <w:tcPr>
            <w:tcW w:w="7338" w:type="dxa"/>
          </w:tcPr>
          <w:p w:rsidR="005F234A" w:rsidRDefault="005F234A" w:rsidP="005F234A">
            <w:pPr>
              <w:pStyle w:val="a3"/>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Дошкольные образовательные организации (СанПиН 2.4.1.3049-13) &lt;*&gt;</w:t>
            </w:r>
          </w:p>
        </w:tc>
        <w:tc>
          <w:tcPr>
            <w:tcW w:w="2233" w:type="dxa"/>
            <w:vAlign w:val="center"/>
          </w:tcPr>
          <w:p w:rsidR="005F234A" w:rsidRDefault="005F234A" w:rsidP="005F234A">
            <w:pPr>
              <w:pStyle w:val="a3"/>
              <w:jc w:val="center"/>
              <w:rPr>
                <w:rFonts w:ascii="Times New Roman" w:hAnsi="Times New Roman" w:cs="Times New Roman"/>
                <w:sz w:val="24"/>
                <w:szCs w:val="24"/>
                <w:lang w:eastAsia="ru-RU"/>
              </w:rPr>
            </w:pP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городах</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в сельских поселениях и в малых городах, </w:t>
            </w:r>
            <w:proofErr w:type="gramStart"/>
            <w:r w:rsidRPr="009E1AF5">
              <w:rPr>
                <w:rFonts w:ascii="Times New Roman" w:eastAsia="Times New Roman" w:hAnsi="Times New Roman" w:cs="Times New Roman"/>
                <w:sz w:val="24"/>
                <w:szCs w:val="24"/>
                <w:lang w:eastAsia="ru-RU"/>
              </w:rPr>
              <w:t>при</w:t>
            </w:r>
            <w:proofErr w:type="gramEnd"/>
            <w:r w:rsidRPr="009E1AF5">
              <w:rPr>
                <w:rFonts w:ascii="Times New Roman" w:eastAsia="Times New Roman" w:hAnsi="Times New Roman" w:cs="Times New Roman"/>
                <w:sz w:val="24"/>
                <w:szCs w:val="24"/>
                <w:lang w:eastAsia="ru-RU"/>
              </w:rPr>
              <w:t xml:space="preserve"> </w:t>
            </w:r>
            <w:proofErr w:type="gramStart"/>
            <w:r w:rsidRPr="009E1AF5">
              <w:rPr>
                <w:rFonts w:ascii="Times New Roman" w:eastAsia="Times New Roman" w:hAnsi="Times New Roman" w:cs="Times New Roman"/>
                <w:sz w:val="24"/>
                <w:szCs w:val="24"/>
                <w:lang w:eastAsia="ru-RU"/>
              </w:rPr>
              <w:t>одно</w:t>
            </w:r>
            <w:proofErr w:type="gramEnd"/>
            <w:r w:rsidRPr="009E1AF5">
              <w:rPr>
                <w:rFonts w:ascii="Times New Roman" w:eastAsia="Times New Roman" w:hAnsi="Times New Roman" w:cs="Times New Roman"/>
                <w:sz w:val="24"/>
                <w:szCs w:val="24"/>
                <w:lang w:eastAsia="ru-RU"/>
              </w:rPr>
              <w:t>- и двухэтажной застройке &lt;**&gt;</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Помещения для физкультурно-оздоровительных занятий</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Физкультурно-спортивные центры жилых районов</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Поликлиники и их филиалы в городах &lt;***&gt;</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Раздаточные пункты молочной кухни</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То же </w:t>
            </w:r>
            <w:proofErr w:type="gramStart"/>
            <w:r w:rsidRPr="009E1AF5">
              <w:rPr>
                <w:rFonts w:ascii="Times New Roman" w:eastAsia="Times New Roman" w:hAnsi="Times New Roman" w:cs="Times New Roman"/>
                <w:sz w:val="24"/>
                <w:szCs w:val="24"/>
                <w:lang w:eastAsia="ru-RU"/>
              </w:rPr>
              <w:t>при</w:t>
            </w:r>
            <w:proofErr w:type="gramEnd"/>
            <w:r w:rsidRPr="009E1AF5">
              <w:rPr>
                <w:rFonts w:ascii="Times New Roman" w:eastAsia="Times New Roman" w:hAnsi="Times New Roman" w:cs="Times New Roman"/>
                <w:sz w:val="24"/>
                <w:szCs w:val="24"/>
                <w:lang w:eastAsia="ru-RU"/>
              </w:rPr>
              <w:t xml:space="preserve"> </w:t>
            </w:r>
            <w:proofErr w:type="gramStart"/>
            <w:r w:rsidRPr="009E1AF5">
              <w:rPr>
                <w:rFonts w:ascii="Times New Roman" w:eastAsia="Times New Roman" w:hAnsi="Times New Roman" w:cs="Times New Roman"/>
                <w:sz w:val="24"/>
                <w:szCs w:val="24"/>
                <w:lang w:eastAsia="ru-RU"/>
              </w:rPr>
              <w:t>одно</w:t>
            </w:r>
            <w:proofErr w:type="gramEnd"/>
            <w:r w:rsidRPr="009E1AF5">
              <w:rPr>
                <w:rFonts w:ascii="Times New Roman" w:eastAsia="Times New Roman" w:hAnsi="Times New Roman" w:cs="Times New Roman"/>
                <w:sz w:val="24"/>
                <w:szCs w:val="24"/>
                <w:lang w:eastAsia="ru-RU"/>
              </w:rPr>
              <w:t>- и двухэтажной застройке</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Аптеки в городах</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То же </w:t>
            </w:r>
            <w:proofErr w:type="gramStart"/>
            <w:r w:rsidRPr="009E1AF5">
              <w:rPr>
                <w:rFonts w:ascii="Times New Roman" w:eastAsia="Times New Roman" w:hAnsi="Times New Roman" w:cs="Times New Roman"/>
                <w:sz w:val="24"/>
                <w:szCs w:val="24"/>
                <w:lang w:eastAsia="ru-RU"/>
              </w:rPr>
              <w:t>при</w:t>
            </w:r>
            <w:proofErr w:type="gramEnd"/>
            <w:r w:rsidRPr="009E1AF5">
              <w:rPr>
                <w:rFonts w:ascii="Times New Roman" w:eastAsia="Times New Roman" w:hAnsi="Times New Roman" w:cs="Times New Roman"/>
                <w:sz w:val="24"/>
                <w:szCs w:val="24"/>
                <w:lang w:eastAsia="ru-RU"/>
              </w:rPr>
              <w:t xml:space="preserve"> </w:t>
            </w:r>
            <w:proofErr w:type="gramStart"/>
            <w:r w:rsidRPr="009E1AF5">
              <w:rPr>
                <w:rFonts w:ascii="Times New Roman" w:eastAsia="Times New Roman" w:hAnsi="Times New Roman" w:cs="Times New Roman"/>
                <w:sz w:val="24"/>
                <w:szCs w:val="24"/>
                <w:lang w:eastAsia="ru-RU"/>
              </w:rPr>
              <w:t>одно</w:t>
            </w:r>
            <w:proofErr w:type="gramEnd"/>
            <w:r w:rsidRPr="009E1AF5">
              <w:rPr>
                <w:rFonts w:ascii="Times New Roman" w:eastAsia="Times New Roman" w:hAnsi="Times New Roman" w:cs="Times New Roman"/>
                <w:sz w:val="24"/>
                <w:szCs w:val="24"/>
                <w:lang w:eastAsia="ru-RU"/>
              </w:rPr>
              <w:t>- и двухэтажной застройке</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 торговли, общественного питания и бытового обслуживания местного значения</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городах при застройке</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многоэтажной</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одно-, </w:t>
            </w:r>
            <w:proofErr w:type="gramStart"/>
            <w:r w:rsidRPr="009E1AF5">
              <w:rPr>
                <w:rFonts w:ascii="Times New Roman" w:eastAsia="Times New Roman" w:hAnsi="Times New Roman" w:cs="Times New Roman"/>
                <w:sz w:val="24"/>
                <w:szCs w:val="24"/>
                <w:lang w:eastAsia="ru-RU"/>
              </w:rPr>
              <w:t>двухэтажной</w:t>
            </w:r>
            <w:proofErr w:type="gramEnd"/>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сельских поселениях</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Отделения почтовой связи, электросвязи, банки и филиалы банков</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bl>
    <w:p w:rsidR="009E1AF5" w:rsidRPr="00E93124" w:rsidRDefault="009E1AF5" w:rsidP="00E93124">
      <w:pPr>
        <w:pStyle w:val="a3"/>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________________</w:t>
      </w:r>
    </w:p>
    <w:p w:rsidR="00E93124" w:rsidRDefault="00E93124" w:rsidP="00E93124">
      <w:pPr>
        <w:pStyle w:val="a3"/>
        <w:ind w:firstLine="708"/>
        <w:jc w:val="both"/>
        <w:rPr>
          <w:rFonts w:ascii="Times New Roman" w:hAnsi="Times New Roman" w:cs="Times New Roman"/>
          <w:sz w:val="24"/>
          <w:szCs w:val="24"/>
          <w:lang w:eastAsia="ru-RU"/>
        </w:rPr>
      </w:pP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&lt;*&gt; Указанный уровень доступности не распространяется на специализированные и оздоровительные детские дошкольные организации и общеобразовательные школы (языковые, математические, спортивные и т.п.). Уровень доступности общеобразовательных школ в сельской местности допускается принимать по муниципальным градостроительным нормативам, а при их отсутствии - по заданию на проектирование.</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&lt;**&gt; Допускается для сельских районов радиус пешеходной доступности до 1 км.</w:t>
      </w:r>
    </w:p>
    <w:p w:rsidR="00543465"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&lt;***&gt; Доступность поликлиник, амбулаторий, фельдшерско-акушерских пунктов и аптек в сельской местности принимается в пределах 30 мин. (с ис</w:t>
      </w:r>
      <w:r w:rsidR="0040665B">
        <w:rPr>
          <w:rFonts w:ascii="Times New Roman" w:hAnsi="Times New Roman" w:cs="Times New Roman"/>
          <w:sz w:val="24"/>
          <w:szCs w:val="24"/>
          <w:lang w:eastAsia="ru-RU"/>
        </w:rPr>
        <w:t>пользованием транспорта).</w:t>
      </w:r>
      <w:r w:rsidR="0040665B">
        <w:rPr>
          <w:rFonts w:ascii="Times New Roman" w:hAnsi="Times New Roman" w:cs="Times New Roman"/>
          <w:sz w:val="24"/>
          <w:szCs w:val="24"/>
          <w:lang w:eastAsia="ru-RU"/>
        </w:rPr>
        <w:br/>
      </w:r>
      <w:r w:rsidR="0040665B">
        <w:rPr>
          <w:rFonts w:ascii="Times New Roman" w:hAnsi="Times New Roman" w:cs="Times New Roman"/>
          <w:sz w:val="24"/>
          <w:szCs w:val="24"/>
          <w:lang w:eastAsia="ru-RU"/>
        </w:rPr>
        <w:br/>
      </w:r>
      <w:r w:rsidRPr="00E93124">
        <w:rPr>
          <w:rFonts w:ascii="Times New Roman" w:hAnsi="Times New Roman" w:cs="Times New Roman"/>
          <w:sz w:val="24"/>
          <w:szCs w:val="24"/>
          <w:lang w:eastAsia="ru-RU"/>
        </w:rPr>
        <w:t xml:space="preserve">Примечание: </w:t>
      </w:r>
    </w:p>
    <w:p w:rsidR="00E93124" w:rsidRDefault="009E1AF5" w:rsidP="00E93124">
      <w:pPr>
        <w:pStyle w:val="a3"/>
        <w:ind w:firstLine="708"/>
        <w:jc w:val="both"/>
        <w:rPr>
          <w:lang w:eastAsia="ru-RU"/>
        </w:rPr>
      </w:pPr>
      <w:r w:rsidRPr="00E93124">
        <w:rPr>
          <w:rFonts w:ascii="Times New Roman" w:hAnsi="Times New Roman" w:cs="Times New Roman"/>
          <w:sz w:val="24"/>
          <w:szCs w:val="24"/>
          <w:lang w:eastAsia="ru-RU"/>
        </w:rPr>
        <w:t>Пути подходов учащихся к общеобразовательным школам с начальными классами не должны пересекать проезжую часть магистральных улиц в одном уровне.</w:t>
      </w:r>
      <w:r w:rsidRPr="00E93124">
        <w:rPr>
          <w:rFonts w:ascii="Times New Roman" w:hAnsi="Times New Roman" w:cs="Times New Roman"/>
          <w:sz w:val="24"/>
          <w:szCs w:val="24"/>
          <w:lang w:eastAsia="ru-RU"/>
        </w:rPr>
        <w:br/>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lastRenderedPageBreak/>
        <w:t xml:space="preserve">     9.8. </w:t>
      </w:r>
      <w:proofErr w:type="gramStart"/>
      <w:r w:rsidRPr="00E93124">
        <w:rPr>
          <w:rFonts w:ascii="Times New Roman" w:hAnsi="Times New Roman" w:cs="Times New Roman"/>
          <w:sz w:val="28"/>
          <w:szCs w:val="28"/>
          <w:lang w:eastAsia="ru-RU"/>
        </w:rPr>
        <w:t>Уровень доступности общеобразовательных организаций в городских поселениях следует принимать по СанПиН 2.4.2.2821-10: для обучающихся начального общего и основного общего образования - не более 400 м, для обучающихся среднего общего образования - не более 500 м.</w:t>
      </w:r>
      <w:proofErr w:type="gramEnd"/>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9.9. </w:t>
      </w:r>
      <w:proofErr w:type="gramStart"/>
      <w:r w:rsidRPr="00E93124">
        <w:rPr>
          <w:rFonts w:ascii="Times New Roman" w:hAnsi="Times New Roman" w:cs="Times New Roman"/>
          <w:sz w:val="28"/>
          <w:szCs w:val="28"/>
          <w:lang w:eastAsia="ru-RU"/>
        </w:rPr>
        <w:t>Размещение общеобразовательных организаций допускается на расстоянии транспортной доступности: для обучающихся начального общего образования - не более 15 мин. в одну сторону, для обучающихся основного общего и среднего общего образования - не более 50 мин. в одну сторону.</w:t>
      </w:r>
      <w:proofErr w:type="gramEnd"/>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9.10. </w:t>
      </w:r>
      <w:proofErr w:type="gramStart"/>
      <w:r w:rsidRPr="00E93124">
        <w:rPr>
          <w:rFonts w:ascii="Times New Roman" w:hAnsi="Times New Roman" w:cs="Times New Roman"/>
          <w:sz w:val="28"/>
          <w:szCs w:val="28"/>
          <w:lang w:eastAsia="ru-RU"/>
        </w:rPr>
        <w:t>В сельской местности размещение общеобразовательных организаций должно предусматривать для обучающихся начального общего образования - не более 2 км пешком и не более 15 мин. в одну сторону при транспортном обслуживании, для обучающихся основного общего и среднего общего образования - не более 4 км, и не более 30 минут в одну сторону при транспортном обслуживании.</w:t>
      </w:r>
      <w:proofErr w:type="gramEnd"/>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9.11. При расстояниях свыше указанных для обучающихся общеобразовательных организаций, расположенных в сельской местности, необходимо организовывать транспортное обслуживание до общеобразовательной организации и обратно. Время в пути не должно превышать 30 мин. в одну сторону. Подвоз учащихся осуществляется на транспорте, предназначенном для перевозки детей. Оптимальный пешеходный подход обучающихся к месту сбора на остановке должен быть не более 500 м. Для сельских районов допускается увеличение радиуса пешеходной доступности до остановки до 1 км.</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9.12. Остановка транспорта оборудуется навесом, огражденным с трех сторон, защищена барьером от проезжей части дороги, имеет твердое покрытие и обзорность не менее 250 м со стороны дороги.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9.13. Для учащихся, проживающих на расстоянии свыше предельно допустимого транспортного обслуживания, а также при транспортной недоступности в период неблагоприятных погодных условий предусматривается пришкольный интернат из расчета 10% мест общей вместимости организации.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9.14. Расстояния от зданий и границ земельных участков организаций обслуживания следует принимать не менее приведенных в таблице 10.</w:t>
      </w:r>
    </w:p>
    <w:p w:rsidR="00E93124" w:rsidRDefault="00E93124" w:rsidP="00E93124">
      <w:pPr>
        <w:pStyle w:val="a3"/>
        <w:ind w:firstLine="708"/>
        <w:jc w:val="both"/>
        <w:rPr>
          <w:rFonts w:ascii="Times New Roman" w:hAnsi="Times New Roman" w:cs="Times New Roman"/>
          <w:sz w:val="28"/>
          <w:szCs w:val="28"/>
          <w:lang w:eastAsia="ru-RU"/>
        </w:rPr>
      </w:pPr>
    </w:p>
    <w:p w:rsidR="009E1AF5" w:rsidRDefault="009E1AF5" w:rsidP="00E93124">
      <w:pPr>
        <w:pStyle w:val="a3"/>
        <w:ind w:firstLine="708"/>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Таблица 10</w:t>
      </w:r>
    </w:p>
    <w:tbl>
      <w:tblPr>
        <w:tblStyle w:val="a9"/>
        <w:tblW w:w="0" w:type="auto"/>
        <w:tblLook w:val="04A0" w:firstRow="1" w:lastRow="0" w:firstColumn="1" w:lastColumn="0" w:noHBand="0" w:noVBand="1"/>
      </w:tblPr>
      <w:tblGrid>
        <w:gridCol w:w="2844"/>
        <w:gridCol w:w="1233"/>
        <w:gridCol w:w="1560"/>
        <w:gridCol w:w="1134"/>
        <w:gridCol w:w="2800"/>
      </w:tblGrid>
      <w:tr w:rsidR="0040665B" w:rsidTr="0040665B">
        <w:tc>
          <w:tcPr>
            <w:tcW w:w="2844" w:type="dxa"/>
            <w:vAlign w:val="center"/>
          </w:tcPr>
          <w:p w:rsidR="0040665B" w:rsidRDefault="0040665B" w:rsidP="0040665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Здания (земельные участки) организаций обслуживания</w:t>
            </w:r>
          </w:p>
        </w:tc>
        <w:tc>
          <w:tcPr>
            <w:tcW w:w="6727" w:type="dxa"/>
            <w:gridSpan w:val="4"/>
            <w:vAlign w:val="center"/>
          </w:tcPr>
          <w:p w:rsidR="0040665B" w:rsidRDefault="0040665B" w:rsidP="0040665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Расстояния от зданий (границ участков) организаций обслуживания, </w:t>
            </w:r>
            <w:proofErr w:type="gramStart"/>
            <w:r w:rsidRPr="009E1AF5">
              <w:rPr>
                <w:rFonts w:ascii="Times New Roman" w:eastAsia="Times New Roman" w:hAnsi="Times New Roman" w:cs="Times New Roman"/>
                <w:sz w:val="24"/>
                <w:szCs w:val="24"/>
                <w:lang w:eastAsia="ru-RU"/>
              </w:rPr>
              <w:t>м</w:t>
            </w:r>
            <w:proofErr w:type="gramEnd"/>
          </w:p>
        </w:tc>
      </w:tr>
      <w:tr w:rsidR="0040665B" w:rsidTr="0040665B">
        <w:tc>
          <w:tcPr>
            <w:tcW w:w="2844" w:type="dxa"/>
          </w:tcPr>
          <w:p w:rsidR="0040665B" w:rsidRDefault="0040665B" w:rsidP="00E93124">
            <w:pPr>
              <w:pStyle w:val="a3"/>
              <w:jc w:val="right"/>
              <w:rPr>
                <w:rFonts w:ascii="Times New Roman" w:eastAsia="Times New Roman" w:hAnsi="Times New Roman" w:cs="Times New Roman"/>
                <w:sz w:val="24"/>
                <w:szCs w:val="24"/>
                <w:lang w:eastAsia="ru-RU"/>
              </w:rPr>
            </w:pPr>
          </w:p>
        </w:tc>
        <w:tc>
          <w:tcPr>
            <w:tcW w:w="2793" w:type="dxa"/>
            <w:gridSpan w:val="2"/>
          </w:tcPr>
          <w:p w:rsidR="0040665B" w:rsidRDefault="0040665B" w:rsidP="00E93124">
            <w:pPr>
              <w:pStyle w:val="a3"/>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красной линии</w:t>
            </w:r>
          </w:p>
        </w:tc>
        <w:tc>
          <w:tcPr>
            <w:tcW w:w="1134" w:type="dxa"/>
            <w:vAlign w:val="center"/>
          </w:tcPr>
          <w:p w:rsidR="0040665B" w:rsidRDefault="0040665B" w:rsidP="0040665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стен жилых домов</w:t>
            </w:r>
          </w:p>
        </w:tc>
        <w:tc>
          <w:tcPr>
            <w:tcW w:w="2800" w:type="dxa"/>
            <w:vAlign w:val="center"/>
          </w:tcPr>
          <w:p w:rsidR="0040665B" w:rsidRDefault="0040665B" w:rsidP="0040665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зданий детских дошкольных образовательных и общеобразовательных организаций, медицинских организаций</w:t>
            </w:r>
          </w:p>
        </w:tc>
      </w:tr>
      <w:tr w:rsidR="0040665B" w:rsidTr="0040665B">
        <w:tc>
          <w:tcPr>
            <w:tcW w:w="2844" w:type="dxa"/>
          </w:tcPr>
          <w:p w:rsidR="0040665B" w:rsidRDefault="0040665B" w:rsidP="00E93124">
            <w:pPr>
              <w:pStyle w:val="a3"/>
              <w:jc w:val="right"/>
              <w:rPr>
                <w:rFonts w:ascii="Times New Roman" w:eastAsia="Times New Roman" w:hAnsi="Times New Roman" w:cs="Times New Roman"/>
                <w:sz w:val="24"/>
                <w:szCs w:val="24"/>
                <w:lang w:eastAsia="ru-RU"/>
              </w:rPr>
            </w:pPr>
          </w:p>
        </w:tc>
        <w:tc>
          <w:tcPr>
            <w:tcW w:w="1233" w:type="dxa"/>
          </w:tcPr>
          <w:p w:rsidR="0040665B" w:rsidRPr="009E1AF5" w:rsidRDefault="0040665B" w:rsidP="00E93124">
            <w:pPr>
              <w:pStyle w:val="a3"/>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городах</w:t>
            </w:r>
          </w:p>
        </w:tc>
        <w:tc>
          <w:tcPr>
            <w:tcW w:w="1560" w:type="dxa"/>
            <w:vAlign w:val="center"/>
          </w:tcPr>
          <w:p w:rsidR="0040665B" w:rsidRPr="009E1AF5" w:rsidRDefault="0040665B" w:rsidP="0040665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в сельских </w:t>
            </w:r>
            <w:r w:rsidRPr="009E1AF5">
              <w:rPr>
                <w:rFonts w:ascii="Times New Roman" w:eastAsia="Times New Roman" w:hAnsi="Times New Roman" w:cs="Times New Roman"/>
                <w:sz w:val="24"/>
                <w:szCs w:val="24"/>
                <w:lang w:eastAsia="ru-RU"/>
              </w:rPr>
              <w:lastRenderedPageBreak/>
              <w:t>поселениях</w:t>
            </w:r>
          </w:p>
        </w:tc>
        <w:tc>
          <w:tcPr>
            <w:tcW w:w="1134" w:type="dxa"/>
            <w:vAlign w:val="center"/>
          </w:tcPr>
          <w:p w:rsidR="0040665B" w:rsidRPr="009E1AF5" w:rsidRDefault="0040665B" w:rsidP="0040665B">
            <w:pPr>
              <w:pStyle w:val="a3"/>
              <w:jc w:val="center"/>
              <w:rPr>
                <w:rFonts w:ascii="Times New Roman" w:eastAsia="Times New Roman" w:hAnsi="Times New Roman" w:cs="Times New Roman"/>
                <w:sz w:val="24"/>
                <w:szCs w:val="24"/>
                <w:lang w:eastAsia="ru-RU"/>
              </w:rPr>
            </w:pPr>
          </w:p>
        </w:tc>
        <w:tc>
          <w:tcPr>
            <w:tcW w:w="2800" w:type="dxa"/>
            <w:vAlign w:val="center"/>
          </w:tcPr>
          <w:p w:rsidR="0040665B" w:rsidRPr="009E1AF5" w:rsidRDefault="0040665B" w:rsidP="0040665B">
            <w:pPr>
              <w:pStyle w:val="a3"/>
              <w:jc w:val="center"/>
              <w:rPr>
                <w:rFonts w:ascii="Times New Roman" w:eastAsia="Times New Roman" w:hAnsi="Times New Roman" w:cs="Times New Roman"/>
                <w:sz w:val="24"/>
                <w:szCs w:val="24"/>
                <w:lang w:eastAsia="ru-RU"/>
              </w:rPr>
            </w:pPr>
          </w:p>
        </w:tc>
      </w:tr>
      <w:tr w:rsidR="0040665B" w:rsidTr="00A26077">
        <w:tc>
          <w:tcPr>
            <w:tcW w:w="2844"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1</w:t>
            </w:r>
          </w:p>
        </w:tc>
        <w:tc>
          <w:tcPr>
            <w:tcW w:w="1233"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60"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1134"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2800"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r>
      <w:tr w:rsidR="0040665B" w:rsidTr="0040665B">
        <w:tc>
          <w:tcPr>
            <w:tcW w:w="2844" w:type="dxa"/>
            <w:vAlign w:val="center"/>
          </w:tcPr>
          <w:p w:rsidR="0040665B" w:rsidRPr="009E1AF5" w:rsidRDefault="0040665B" w:rsidP="0040665B">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Детские дошкольные образовательные и общеобразовательные организации (земельный участок)</w:t>
            </w:r>
          </w:p>
        </w:tc>
        <w:tc>
          <w:tcPr>
            <w:tcW w:w="1233"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560"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1134"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p>
        </w:tc>
        <w:tc>
          <w:tcPr>
            <w:tcW w:w="2800"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p>
        </w:tc>
      </w:tr>
      <w:tr w:rsidR="0040665B" w:rsidTr="00A26077">
        <w:tc>
          <w:tcPr>
            <w:tcW w:w="2844" w:type="dxa"/>
            <w:vAlign w:val="center"/>
          </w:tcPr>
          <w:p w:rsidR="0040665B" w:rsidRPr="009E1AF5" w:rsidRDefault="0040665B" w:rsidP="0040665B">
            <w:pPr>
              <w:spacing w:before="100" w:beforeAutospacing="1" w:after="100" w:afterAutospacing="1"/>
              <w:rPr>
                <w:rFonts w:ascii="Times New Roman" w:eastAsia="Times New Roman" w:hAnsi="Times New Roman" w:cs="Times New Roman"/>
                <w:sz w:val="24"/>
                <w:szCs w:val="24"/>
                <w:lang w:eastAsia="ru-RU"/>
              </w:rPr>
            </w:pPr>
          </w:p>
        </w:tc>
        <w:tc>
          <w:tcPr>
            <w:tcW w:w="1233"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p>
        </w:tc>
        <w:tc>
          <w:tcPr>
            <w:tcW w:w="1560"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p>
        </w:tc>
        <w:tc>
          <w:tcPr>
            <w:tcW w:w="3934" w:type="dxa"/>
            <w:gridSpan w:val="2"/>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нормам инсоляции и освещенности</w:t>
            </w:r>
          </w:p>
        </w:tc>
      </w:tr>
      <w:tr w:rsidR="0040665B" w:rsidTr="00B868ED">
        <w:tc>
          <w:tcPr>
            <w:tcW w:w="2844" w:type="dxa"/>
          </w:tcPr>
          <w:p w:rsidR="0040665B" w:rsidRPr="009E1AF5" w:rsidRDefault="0040665B"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Больницы, родильные дома и другие лечебные стационары (здания)</w:t>
            </w:r>
          </w:p>
        </w:tc>
        <w:tc>
          <w:tcPr>
            <w:tcW w:w="2793" w:type="dxa"/>
            <w:gridSpan w:val="2"/>
            <w:vAlign w:val="center"/>
          </w:tcPr>
          <w:p w:rsidR="0040665B" w:rsidRPr="009E1AF5" w:rsidRDefault="0040665B"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3934" w:type="dxa"/>
            <w:gridSpan w:val="2"/>
            <w:vAlign w:val="center"/>
          </w:tcPr>
          <w:p w:rsidR="0040665B" w:rsidRPr="009E1AF5" w:rsidRDefault="0040665B"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30 - 50 (в зависимости от этажности)</w:t>
            </w:r>
          </w:p>
        </w:tc>
      </w:tr>
      <w:tr w:rsidR="00CD6075" w:rsidTr="00B868ED">
        <w:tc>
          <w:tcPr>
            <w:tcW w:w="2844" w:type="dxa"/>
          </w:tcPr>
          <w:p w:rsidR="00CD6075" w:rsidRPr="009E1AF5" w:rsidRDefault="00CD6075"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Приемные пункты вторичного сырья</w:t>
            </w:r>
          </w:p>
        </w:tc>
        <w:tc>
          <w:tcPr>
            <w:tcW w:w="1233"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56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34"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 &lt;*&gt;</w:t>
            </w:r>
          </w:p>
        </w:tc>
        <w:tc>
          <w:tcPr>
            <w:tcW w:w="280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CD6075" w:rsidTr="00B868ED">
        <w:tc>
          <w:tcPr>
            <w:tcW w:w="2844" w:type="dxa"/>
          </w:tcPr>
          <w:p w:rsidR="00CD6075" w:rsidRPr="009E1AF5" w:rsidRDefault="00CD6075"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Пожарные депо</w:t>
            </w:r>
          </w:p>
        </w:tc>
        <w:tc>
          <w:tcPr>
            <w:tcW w:w="1233"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156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1134"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80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CD6075" w:rsidTr="00B868ED">
        <w:tc>
          <w:tcPr>
            <w:tcW w:w="2844" w:type="dxa"/>
          </w:tcPr>
          <w:p w:rsidR="00CD6075" w:rsidRPr="009E1AF5" w:rsidRDefault="00CD6075"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Кладбища смешанного и традиционного захоронения площадью от 20 до 40 га</w:t>
            </w:r>
          </w:p>
        </w:tc>
        <w:tc>
          <w:tcPr>
            <w:tcW w:w="1233"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56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134"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c>
          <w:tcPr>
            <w:tcW w:w="280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CD6075" w:rsidTr="00B868ED">
        <w:tc>
          <w:tcPr>
            <w:tcW w:w="2844" w:type="dxa"/>
          </w:tcPr>
          <w:p w:rsidR="00CD6075" w:rsidRPr="009E1AF5" w:rsidRDefault="00CD6075"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Кладбища смешанного и традиционного захоронения площадью от 10 до 20 га</w:t>
            </w:r>
          </w:p>
        </w:tc>
        <w:tc>
          <w:tcPr>
            <w:tcW w:w="1233"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56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134"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c>
          <w:tcPr>
            <w:tcW w:w="280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r>
      <w:tr w:rsidR="00CD6075" w:rsidTr="00B868ED">
        <w:tc>
          <w:tcPr>
            <w:tcW w:w="2844" w:type="dxa"/>
          </w:tcPr>
          <w:p w:rsidR="00CD6075" w:rsidRPr="009E1AF5" w:rsidRDefault="00CD6075"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Кладбища смешанного и традиционного захоронения площадью 10 га и менее</w:t>
            </w:r>
          </w:p>
        </w:tc>
        <w:tc>
          <w:tcPr>
            <w:tcW w:w="1233"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56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134"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80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r>
      <w:tr w:rsidR="00CD6075" w:rsidTr="00B868ED">
        <w:tc>
          <w:tcPr>
            <w:tcW w:w="2844" w:type="dxa"/>
          </w:tcPr>
          <w:p w:rsidR="00CD6075" w:rsidRPr="009E1AF5" w:rsidRDefault="00CD6075"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Кладбища для погребения после кремации</w:t>
            </w:r>
          </w:p>
        </w:tc>
        <w:tc>
          <w:tcPr>
            <w:tcW w:w="1233"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56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134"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80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r>
      <w:tr w:rsidR="00CD6075" w:rsidTr="00B868ED">
        <w:tc>
          <w:tcPr>
            <w:tcW w:w="2844" w:type="dxa"/>
          </w:tcPr>
          <w:p w:rsidR="00CD6075" w:rsidRPr="009E1AF5" w:rsidRDefault="00CD6075"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Закрытые кладбища и мемориальные комплексы, кладбища с погребением после кремации, колумбарии, сельские кладбища</w:t>
            </w:r>
          </w:p>
        </w:tc>
        <w:tc>
          <w:tcPr>
            <w:tcW w:w="1233"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56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134"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280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bl>
    <w:p w:rsidR="009E1AF5" w:rsidRDefault="009E1AF5" w:rsidP="00E93124">
      <w:pPr>
        <w:pStyle w:val="a3"/>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________________</w:t>
      </w:r>
    </w:p>
    <w:p w:rsidR="00CD6075" w:rsidRPr="00E93124" w:rsidRDefault="00CD6075" w:rsidP="00E93124">
      <w:pPr>
        <w:pStyle w:val="a3"/>
        <w:jc w:val="both"/>
        <w:rPr>
          <w:rFonts w:ascii="Times New Roman" w:hAnsi="Times New Roman" w:cs="Times New Roman"/>
          <w:sz w:val="24"/>
          <w:szCs w:val="24"/>
          <w:lang w:eastAsia="ru-RU"/>
        </w:rPr>
      </w:pPr>
    </w:p>
    <w:p w:rsidR="00E93124" w:rsidRDefault="009E1AF5" w:rsidP="00CD6075">
      <w:pPr>
        <w:pStyle w:val="a3"/>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&lt;*&gt; С входами и окнами.</w:t>
      </w:r>
    </w:p>
    <w:p w:rsidR="00E93124" w:rsidRDefault="00E93124" w:rsidP="00E93124">
      <w:pPr>
        <w:pStyle w:val="a3"/>
        <w:ind w:firstLine="708"/>
        <w:jc w:val="both"/>
        <w:rPr>
          <w:rFonts w:ascii="Times New Roman" w:hAnsi="Times New Roman" w:cs="Times New Roman"/>
          <w:sz w:val="24"/>
          <w:szCs w:val="24"/>
          <w:lang w:eastAsia="ru-RU"/>
        </w:rPr>
      </w:pPr>
    </w:p>
    <w:p w:rsidR="00E93124" w:rsidRDefault="009E1AF5" w:rsidP="00CD6075">
      <w:pPr>
        <w:pStyle w:val="a3"/>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Примечания:</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1. Вновь строящиеся здания дошкольных образовательных и общеобразовательных организаций размещают на внутриквартальных территориях жилых микрорайонов, удаленных от городских улиц, межквартальных проездов на расстояние, обеспечивающее уровни шума и загрязнения атмосферного воздуха, соответствующие требованиям санитарных правил и нормативов.</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2. Здания дошкольных образовательных и общеобразовательных организаций должны размещаться в зоне жилой застройки за пределами санитарно-защитных зон предприятий, сооружений и иных объектов, санитарных разрывов, гаражей, автостоянок, автомагистралей, объектов железнодорожного транспорта, метрополитена, маршрутов взлета и посадки воздушного транспорта.</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lastRenderedPageBreak/>
        <w:t>3. Для обеспечения нормативных уровней инсоляции и естественного освещения помещений и игровых площадок при размещении зданий дошкольных образовательных и общеобразовательных организаций должны соблюдаться санитарные разрывы от жилых и общественных зданий.</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4. Через территории дошкольных образовательных и общеобразовательных организаций не должны проходить магистральные инженерные коммуникации городского (сельского) назначения - водоснабжения, канализации, теплоснабжения, энергоснабжения.</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5. После закрытия кладбища традиционного захоронения по истечении двадцати пяти лет после последнего захоронения расстояния до жилой застройки могут быть сокращены до 100 м.</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6. В сельских поселениях и сложившихся районах городов, подлежащих реконструкции, расстояние от кладбищ до стен жилых домов, зданий дошкольных образовательных и медицинских организаций допускается уменьшать по согласованию с местными органами санитарного надзора, но принимать не менее 100 м.</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7. Приемные пункты вторичного сырья следует изолировать полосой зеленых насаждений и предусматривать к ним подъездные пути для автомобильного транспорта.</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 xml:space="preserve">8. На земельном участке больницы необходимо предусматривать отдельные въезды в хозяйственную зону, к зданиям для инфекционных и неинфекционных больных (отдельно), а также </w:t>
      </w:r>
      <w:proofErr w:type="gramStart"/>
      <w:r w:rsidRPr="00E93124">
        <w:rPr>
          <w:rFonts w:ascii="Times New Roman" w:hAnsi="Times New Roman" w:cs="Times New Roman"/>
          <w:sz w:val="24"/>
          <w:szCs w:val="24"/>
          <w:lang w:eastAsia="ru-RU"/>
        </w:rPr>
        <w:t>патолого-анатомическому</w:t>
      </w:r>
      <w:proofErr w:type="gramEnd"/>
      <w:r w:rsidRPr="00E93124">
        <w:rPr>
          <w:rFonts w:ascii="Times New Roman" w:hAnsi="Times New Roman" w:cs="Times New Roman"/>
          <w:sz w:val="24"/>
          <w:szCs w:val="24"/>
          <w:lang w:eastAsia="ru-RU"/>
        </w:rPr>
        <w:t xml:space="preserve"> корпусу.</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9. Колумбарии и стены скорби для захоронения урн с прахом умерших следует размещать на специально выделенных участках земли. Допускается размещение колумбариев и стен скорби за пределами территорий кладбищ на обособленных участках земли на расстоянии не менее 50 м от жилых зданий, территорий медицинских, дошкольных образовательных, общеобразовательных, спортивно-оздоровительных, культурно-просветительных организаций, садоводческих товариществ, коттеджной застройки, организаций социального обеспечения населения.</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10. Расстояние от зданий и сооружений, имеющих в своем составе помещения для хранения тел умерших, подготовки их к похоронам, проведения церемонии прощания, до жилых зданий, дошкольных образовательных и общеобразовательных, спортивно-оздоровительных, культурно-просветительных организаций и организаций социального обеспечения должно составлять не менее 50 м.</w:t>
      </w:r>
    </w:p>
    <w:p w:rsidR="009E1AF5"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11. Использование территории места погребения разрешается по истечении двадцати лет с момента его переноса. Территория места погребения в этих случаях может быть использована только под зеленые насаждения. Строительство зданий и сооружений на этой территории запрещается.</w:t>
      </w:r>
    </w:p>
    <w:p w:rsidR="00E93124" w:rsidRPr="00E93124" w:rsidRDefault="00E93124" w:rsidP="00E93124">
      <w:pPr>
        <w:pStyle w:val="a3"/>
        <w:ind w:firstLine="708"/>
        <w:jc w:val="both"/>
        <w:rPr>
          <w:rFonts w:ascii="Times New Roman" w:hAnsi="Times New Roman" w:cs="Times New Roman"/>
          <w:sz w:val="24"/>
          <w:szCs w:val="24"/>
          <w:lang w:eastAsia="ru-RU"/>
        </w:rPr>
      </w:pPr>
    </w:p>
    <w:p w:rsidR="009E1AF5" w:rsidRDefault="009E1AF5" w:rsidP="00E93124">
      <w:pPr>
        <w:pStyle w:val="a3"/>
        <w:jc w:val="center"/>
        <w:rPr>
          <w:rFonts w:ascii="Times New Roman" w:hAnsi="Times New Roman" w:cs="Times New Roman"/>
          <w:sz w:val="28"/>
          <w:szCs w:val="28"/>
          <w:lang w:eastAsia="ru-RU"/>
        </w:rPr>
      </w:pPr>
      <w:r w:rsidRPr="00E93124">
        <w:rPr>
          <w:rFonts w:ascii="Times New Roman" w:hAnsi="Times New Roman" w:cs="Times New Roman"/>
          <w:sz w:val="28"/>
          <w:szCs w:val="28"/>
          <w:lang w:eastAsia="ru-RU"/>
        </w:rPr>
        <w:t>III. Расчетные показатели объектов транспортной инфраструктуры</w:t>
      </w:r>
    </w:p>
    <w:p w:rsidR="00E93124" w:rsidRPr="00E93124" w:rsidRDefault="00E93124" w:rsidP="00E93124">
      <w:pPr>
        <w:pStyle w:val="a3"/>
        <w:jc w:val="center"/>
        <w:rPr>
          <w:rFonts w:ascii="Times New Roman" w:hAnsi="Times New Roman" w:cs="Times New Roman"/>
          <w:sz w:val="28"/>
          <w:szCs w:val="28"/>
          <w:lang w:eastAsia="ru-RU"/>
        </w:rPr>
      </w:pPr>
    </w:p>
    <w:p w:rsidR="009E1AF5" w:rsidRDefault="009E1AF5" w:rsidP="00E93124">
      <w:pPr>
        <w:pStyle w:val="a3"/>
        <w:jc w:val="center"/>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 Внешний транспорт</w:t>
      </w:r>
    </w:p>
    <w:p w:rsidR="00E93124" w:rsidRPr="00E93124" w:rsidRDefault="00E93124" w:rsidP="00E93124">
      <w:pPr>
        <w:pStyle w:val="a3"/>
        <w:jc w:val="center"/>
        <w:rPr>
          <w:rFonts w:ascii="Times New Roman" w:hAnsi="Times New Roman" w:cs="Times New Roman"/>
          <w:sz w:val="28"/>
          <w:szCs w:val="28"/>
          <w:lang w:eastAsia="ru-RU"/>
        </w:rPr>
      </w:pP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10.1. Внешний транспорт (железнодорожный, автомобильный, водный и воздушный) следует проектировать как комплексную систему во взаимосвязи с улично-дорожной сетью и городскими видами транспорта, обеспечивающую высокий уровень комфорта перевозки пассажиров, безопасность, экономичность строительства и эксплуатации транспортных сооружений и коммуникаций, а также рациональность местных и транзитных перевозок и сохранение экологии.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10.2. Для улучшения обслуживания пассажиров и обеспечения взаимодействия различных видов транспорта целесообразно проектировать объединенные транспортные узлы (пассажирские вокзалы и автостанции).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lastRenderedPageBreak/>
        <w:t>10.3. Железные дороги в зависимости от их назначения в общей сети, характера и размера перевозок подразделяются на скоростные, особо нагружаемые, I, II, III и IV категории.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10.4. В соответствии с категорией дорог и рельефом местности определяется полоса отвода железных дорог. </w:t>
      </w:r>
      <w:proofErr w:type="gramStart"/>
      <w:r w:rsidRPr="00E93124">
        <w:rPr>
          <w:rFonts w:ascii="Times New Roman" w:hAnsi="Times New Roman" w:cs="Times New Roman"/>
          <w:sz w:val="28"/>
          <w:szCs w:val="28"/>
          <w:lang w:eastAsia="ru-RU"/>
        </w:rPr>
        <w:t>В полосу отвода железных дорог (далее - "полоса отвода") входят земельные участки, прилегающие к железнодорожным путям, земельные участки, занятые железнодорожными путями или предназначенные для размещения таких путей, а также земельные участки, занятые или предназначенные для размещения железнодорожных станций, водоотводных и укрепительных устройств, защитных полос лесов вдоль железнодорожных путей, линий связи, устройств электроснабжения, производственных и иных зданий, строений, сооружений, устройств и других</w:t>
      </w:r>
      <w:proofErr w:type="gramEnd"/>
      <w:r w:rsidRPr="00E93124">
        <w:rPr>
          <w:rFonts w:ascii="Times New Roman" w:hAnsi="Times New Roman" w:cs="Times New Roman"/>
          <w:sz w:val="28"/>
          <w:szCs w:val="28"/>
          <w:lang w:eastAsia="ru-RU"/>
        </w:rPr>
        <w:t xml:space="preserve"> объектов железнодорожного транспорта.</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10.5. Размеры земельных участков, в том числе полосы отвода для размещения железнодорожных путей, определяются в соответствии с </w:t>
      </w:r>
      <w:hyperlink r:id="rId26" w:history="1">
        <w:r w:rsidRPr="00E93124">
          <w:rPr>
            <w:rFonts w:ascii="Times New Roman" w:hAnsi="Times New Roman" w:cs="Times New Roman"/>
            <w:sz w:val="28"/>
            <w:szCs w:val="28"/>
            <w:lang w:eastAsia="ru-RU"/>
          </w:rPr>
          <w:t xml:space="preserve">постановлением Правительства Российской Федерации от 12.10.2006 N 611 "О порядке установления и использования полос отвода и охранных </w:t>
        </w:r>
        <w:proofErr w:type="gramStart"/>
        <w:r w:rsidRPr="00E93124">
          <w:rPr>
            <w:rFonts w:ascii="Times New Roman" w:hAnsi="Times New Roman" w:cs="Times New Roman"/>
            <w:sz w:val="28"/>
            <w:szCs w:val="28"/>
            <w:lang w:eastAsia="ru-RU"/>
          </w:rPr>
          <w:t>зон</w:t>
        </w:r>
        <w:proofErr w:type="gramEnd"/>
        <w:r w:rsidRPr="00E93124">
          <w:rPr>
            <w:rFonts w:ascii="Times New Roman" w:hAnsi="Times New Roman" w:cs="Times New Roman"/>
            <w:sz w:val="28"/>
            <w:szCs w:val="28"/>
            <w:lang w:eastAsia="ru-RU"/>
          </w:rPr>
          <w:t xml:space="preserve"> железных дорог"</w:t>
        </w:r>
      </w:hyperlink>
      <w:r w:rsidRPr="00E93124">
        <w:rPr>
          <w:rFonts w:ascii="Times New Roman" w:hAnsi="Times New Roman" w:cs="Times New Roman"/>
          <w:sz w:val="28"/>
          <w:szCs w:val="28"/>
          <w:lang w:eastAsia="ru-RU"/>
        </w:rPr>
        <w:t>.</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10.6. Проектирование железнодорожных путей общего пользования осуществляются в порядке, определенном федеральным органом исполнительной власти в области железнодорожного транспорта, в соответствии с требованиями </w:t>
      </w:r>
      <w:hyperlink r:id="rId27" w:history="1">
        <w:r w:rsidRPr="00E93124">
          <w:rPr>
            <w:rFonts w:ascii="Times New Roman" w:hAnsi="Times New Roman" w:cs="Times New Roman"/>
            <w:sz w:val="28"/>
            <w:szCs w:val="28"/>
            <w:lang w:eastAsia="ru-RU"/>
          </w:rPr>
          <w:t>Градостроительного кодекса Российской Федерации</w:t>
        </w:r>
      </w:hyperlink>
      <w:r w:rsidRPr="00E93124">
        <w:rPr>
          <w:rFonts w:ascii="Times New Roman" w:hAnsi="Times New Roman" w:cs="Times New Roman"/>
          <w:sz w:val="28"/>
          <w:szCs w:val="28"/>
          <w:lang w:eastAsia="ru-RU"/>
        </w:rPr>
        <w:t xml:space="preserve">, </w:t>
      </w:r>
      <w:hyperlink r:id="rId28" w:history="1">
        <w:r w:rsidRPr="00E93124">
          <w:rPr>
            <w:rFonts w:ascii="Times New Roman" w:hAnsi="Times New Roman" w:cs="Times New Roman"/>
            <w:sz w:val="28"/>
            <w:szCs w:val="28"/>
            <w:lang w:eastAsia="ru-RU"/>
          </w:rPr>
          <w:t>Федерального закона от 10.01.2003 N 17-ФЗ "О железнодорожном транспорте в Российской Федерации"</w:t>
        </w:r>
      </w:hyperlink>
      <w:r w:rsidRPr="00E93124">
        <w:rPr>
          <w:rFonts w:ascii="Times New Roman" w:hAnsi="Times New Roman" w:cs="Times New Roman"/>
          <w:sz w:val="28"/>
          <w:szCs w:val="28"/>
          <w:lang w:eastAsia="ru-RU"/>
        </w:rPr>
        <w:t>, СП 119.13330.2012, СП 122.13330.2012.</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10.7. Размещение объектов инфраструктуры железнодорожного транспорта на территориях поселений</w:t>
      </w:r>
      <w:r w:rsidR="00686813" w:rsidRPr="00686813">
        <w:rPr>
          <w:bCs/>
          <w:sz w:val="28"/>
          <w:szCs w:val="28"/>
        </w:rPr>
        <w:t xml:space="preserve"> </w:t>
      </w:r>
      <w:r w:rsidR="00686813" w:rsidRPr="00686813">
        <w:rPr>
          <w:rFonts w:ascii="Times New Roman" w:hAnsi="Times New Roman" w:cs="Times New Roman"/>
          <w:bCs/>
          <w:sz w:val="28"/>
          <w:szCs w:val="28"/>
        </w:rPr>
        <w:t xml:space="preserve">муниципального образования </w:t>
      </w:r>
      <w:r w:rsidR="00686813" w:rsidRPr="00037D5B">
        <w:rPr>
          <w:rFonts w:ascii="Times New Roman" w:hAnsi="Times New Roman" w:cs="Times New Roman"/>
          <w:sz w:val="28"/>
          <w:szCs w:val="28"/>
        </w:rPr>
        <w:t>Бийский</w:t>
      </w:r>
      <w:r w:rsidR="00686813" w:rsidRPr="00686813">
        <w:rPr>
          <w:rFonts w:ascii="Times New Roman" w:hAnsi="Times New Roman" w:cs="Times New Roman"/>
          <w:bCs/>
          <w:color w:val="FF0000"/>
          <w:sz w:val="28"/>
          <w:szCs w:val="28"/>
        </w:rPr>
        <w:t xml:space="preserve"> </w:t>
      </w:r>
      <w:r w:rsidR="00686813" w:rsidRPr="00686813">
        <w:rPr>
          <w:rFonts w:ascii="Times New Roman" w:hAnsi="Times New Roman" w:cs="Times New Roman"/>
          <w:bCs/>
          <w:sz w:val="28"/>
          <w:szCs w:val="28"/>
        </w:rPr>
        <w:t>район</w:t>
      </w:r>
      <w:r w:rsidRPr="00E93124">
        <w:rPr>
          <w:rFonts w:ascii="Times New Roman" w:hAnsi="Times New Roman" w:cs="Times New Roman"/>
          <w:sz w:val="28"/>
          <w:szCs w:val="28"/>
          <w:lang w:eastAsia="ru-RU"/>
        </w:rPr>
        <w:t xml:space="preserve"> Алтайского края должно осуществляться в соответствии с требованиями настоящих нормативов.</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10.8. При проектировании железных дорог вдоль берегов рек и водоемов, где возможны размывы берегов, в полосе отвода необходимо предусматривать </w:t>
      </w:r>
      <w:proofErr w:type="spellStart"/>
      <w:r w:rsidRPr="00E93124">
        <w:rPr>
          <w:rFonts w:ascii="Times New Roman" w:hAnsi="Times New Roman" w:cs="Times New Roman"/>
          <w:sz w:val="28"/>
          <w:szCs w:val="28"/>
          <w:lang w:eastAsia="ru-RU"/>
        </w:rPr>
        <w:t>противоабразионные</w:t>
      </w:r>
      <w:proofErr w:type="spellEnd"/>
      <w:r w:rsidRPr="00E93124">
        <w:rPr>
          <w:rFonts w:ascii="Times New Roman" w:hAnsi="Times New Roman" w:cs="Times New Roman"/>
          <w:sz w:val="28"/>
          <w:szCs w:val="28"/>
          <w:lang w:eastAsia="ru-RU"/>
        </w:rPr>
        <w:t xml:space="preserve"> лесные насаждения в комплексе с укрепительными и регуляционными сооружениями и устройствами.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10.9. В целях обеспечения безопасной эксплуатации железнодорожных путей и других объектов железнодорожного транспорта, а также безопасности населения, работников железнодорожного транспорта и пассажиров в местах, подверженных оползням, обвалам, размывам, селям и другим негативным воздействиям, и в местах движения скоростных поездов устанавливаются охранные зоны. При прохождении трассы проектируемой железной дороги по местности с опасными природными факторами ширина полосы отвода должна проектироваться с учетом возможного проявления деформаций основания земляного полотна.</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10.10. В случае, когда ширина полосы отвода по условиям проявления опасных природных факторов превышает ширину полосы отвода, полученную по конструкции поперечных профилей земляного полотна, </w:t>
      </w:r>
      <w:r w:rsidRPr="00E93124">
        <w:rPr>
          <w:rFonts w:ascii="Times New Roman" w:hAnsi="Times New Roman" w:cs="Times New Roman"/>
          <w:sz w:val="28"/>
          <w:szCs w:val="28"/>
          <w:lang w:eastAsia="ru-RU"/>
        </w:rPr>
        <w:lastRenderedPageBreak/>
        <w:t xml:space="preserve">дополнительная полоса выделяется в зону специального охранного назначения. Порядок установления и использования охранных зон определяется в соответствии с </w:t>
      </w:r>
      <w:hyperlink r:id="rId29" w:history="1">
        <w:r w:rsidRPr="00E93124">
          <w:rPr>
            <w:rFonts w:ascii="Times New Roman" w:hAnsi="Times New Roman" w:cs="Times New Roman"/>
            <w:sz w:val="28"/>
            <w:szCs w:val="28"/>
            <w:lang w:eastAsia="ru-RU"/>
          </w:rPr>
          <w:t xml:space="preserve">постановлением Правительства Российской Федерации от 12.10.2006 N 611 "О порядке установления и использования полос отвода и охранных </w:t>
        </w:r>
        <w:proofErr w:type="gramStart"/>
        <w:r w:rsidRPr="00E93124">
          <w:rPr>
            <w:rFonts w:ascii="Times New Roman" w:hAnsi="Times New Roman" w:cs="Times New Roman"/>
            <w:sz w:val="28"/>
            <w:szCs w:val="28"/>
            <w:lang w:eastAsia="ru-RU"/>
          </w:rPr>
          <w:t>зон</w:t>
        </w:r>
        <w:proofErr w:type="gramEnd"/>
        <w:r w:rsidRPr="00E93124">
          <w:rPr>
            <w:rFonts w:ascii="Times New Roman" w:hAnsi="Times New Roman" w:cs="Times New Roman"/>
            <w:sz w:val="28"/>
            <w:szCs w:val="28"/>
            <w:lang w:eastAsia="ru-RU"/>
          </w:rPr>
          <w:t xml:space="preserve"> железных дорог"</w:t>
        </w:r>
      </w:hyperlink>
      <w:r w:rsidRPr="00E93124">
        <w:rPr>
          <w:rFonts w:ascii="Times New Roman" w:hAnsi="Times New Roman" w:cs="Times New Roman"/>
          <w:sz w:val="28"/>
          <w:szCs w:val="28"/>
          <w:lang w:eastAsia="ru-RU"/>
        </w:rPr>
        <w:t>.</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10.11. Зоны транспортной инфраструктуры и земли для размещения объектов железнодорожного транспорта должны использоваться в соответствии с земельным, градостроительным, экологическим, санитарным, противопожарным и иным законодательством Российской Федерации.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10.12. Границы полосы отвода железной дороги и земельных участков для объектов транспортной инфраструктуры определяются проектом планировки с учетом норм, определенных </w:t>
      </w:r>
      <w:proofErr w:type="gramStart"/>
      <w:r w:rsidRPr="00E93124">
        <w:rPr>
          <w:rFonts w:ascii="Times New Roman" w:hAnsi="Times New Roman" w:cs="Times New Roman"/>
          <w:sz w:val="28"/>
          <w:szCs w:val="28"/>
          <w:lang w:eastAsia="ru-RU"/>
        </w:rPr>
        <w:t>ОСН</w:t>
      </w:r>
      <w:proofErr w:type="gramEnd"/>
      <w:r w:rsidRPr="00E93124">
        <w:rPr>
          <w:rFonts w:ascii="Times New Roman" w:hAnsi="Times New Roman" w:cs="Times New Roman"/>
          <w:sz w:val="28"/>
          <w:szCs w:val="28"/>
          <w:lang w:eastAsia="ru-RU"/>
        </w:rPr>
        <w:t xml:space="preserve"> 3.02.01-97 "Нормы и правила проектирования отвода земель для железных дорог".</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10.13. В целях обеспечения нормальной эксплуатации сооружений и объектов внешнего транспорта устанавливаются охранные зоны в соответствии с действующим законодательством.</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10.14. Величина санитарного разрыва для железнодорожных путей определяется в соответствии с требованиями настоящих нормативов, но не менее 100 м. На территории санитарного разрыва, вне полосы отвода железной дороги допускается размещение автомобильных дорог, транспортных устройств и сооружений, автостоянок, линий электропередачи и связи. При этом озеленение должно составлять не менее 50% от площади санитарного разрыва.</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10.15. В границах населенных пунктов пересечения железных дорог в одном уровне с улицами и автомобильными дорогами, а также с линиями электрического общественного пассажирского транспорта следует предусматривать в соответствии с требованиями СП 34 13330-2012. Пересечения железнодорожных линий между собой в разных уровнях следует предусматривать для линий категорий:</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I, II - за пределами территории населенных пунктов;</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III, IV - за пределами жилых зон.</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10.16. В соответствии с </w:t>
      </w:r>
      <w:hyperlink r:id="rId30" w:history="1">
        <w:r w:rsidRPr="00E93124">
          <w:rPr>
            <w:rFonts w:ascii="Times New Roman" w:hAnsi="Times New Roman" w:cs="Times New Roman"/>
            <w:sz w:val="28"/>
            <w:szCs w:val="28"/>
            <w:lang w:eastAsia="ru-RU"/>
          </w:rPr>
          <w:t>Федеральным законом от 08.11.2007 N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hyperlink>
      <w:r w:rsidRPr="00E93124">
        <w:rPr>
          <w:rFonts w:ascii="Times New Roman" w:hAnsi="Times New Roman" w:cs="Times New Roman"/>
          <w:sz w:val="28"/>
          <w:szCs w:val="28"/>
          <w:lang w:eastAsia="ru-RU"/>
        </w:rPr>
        <w:t xml:space="preserve"> автомобильные дороги в зависимости от их значения подразделяются </w:t>
      </w:r>
      <w:proofErr w:type="gramStart"/>
      <w:r w:rsidRPr="00E93124">
        <w:rPr>
          <w:rFonts w:ascii="Times New Roman" w:hAnsi="Times New Roman" w:cs="Times New Roman"/>
          <w:sz w:val="28"/>
          <w:szCs w:val="28"/>
          <w:lang w:eastAsia="ru-RU"/>
        </w:rPr>
        <w:t>на</w:t>
      </w:r>
      <w:proofErr w:type="gramEnd"/>
      <w:r w:rsidRPr="00E93124">
        <w:rPr>
          <w:rFonts w:ascii="Times New Roman" w:hAnsi="Times New Roman" w:cs="Times New Roman"/>
          <w:sz w:val="28"/>
          <w:szCs w:val="28"/>
          <w:lang w:eastAsia="ru-RU"/>
        </w:rPr>
        <w:t>:</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автомобильные дороги федерального значения;</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автомобильные дороги регионального или межмуниципального значения;</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автомобильные дороги местного значения;</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частные автомобильные дороги.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10.17. В соответствии с требованиями СП 34 13330-2012 автомобильные дороги в зависимости от их назначения, расчетной интенсивности движения и их хозяйственного и административного значения подразделяются на I-а, I-б, II, III, IV и V категории.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lastRenderedPageBreak/>
        <w:t>10.18. Границы полосы отвода автомобильной дороги определяются на основании документации по планировке территории. Подготовка документации по планировке территории, предназначенной для размещения автомобильных дорог и (или) объектов дорожного сервиса, осуществляется с учетом утверждаемых Правительством Российской Федерации норм отвода земель для размещения указанных объектов.</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10.19. Порядок установления и использования полос </w:t>
      </w:r>
      <w:proofErr w:type="gramStart"/>
      <w:r w:rsidRPr="00E93124">
        <w:rPr>
          <w:rFonts w:ascii="Times New Roman" w:hAnsi="Times New Roman" w:cs="Times New Roman"/>
          <w:sz w:val="28"/>
          <w:szCs w:val="28"/>
          <w:lang w:eastAsia="ru-RU"/>
        </w:rPr>
        <w:t>отвода</w:t>
      </w:r>
      <w:proofErr w:type="gramEnd"/>
      <w:r w:rsidRPr="00E93124">
        <w:rPr>
          <w:rFonts w:ascii="Times New Roman" w:hAnsi="Times New Roman" w:cs="Times New Roman"/>
          <w:sz w:val="28"/>
          <w:szCs w:val="28"/>
          <w:lang w:eastAsia="ru-RU"/>
        </w:rPr>
        <w:t xml:space="preserve"> автомобильных дорог федерального, регионального или межмуниципального, местного значения может устанавливаться соответственно Правительством Российской Федерации, высшим исполнительным органом государственной власти Алтайского края, органами местного самоуправления.</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10.20. Для автомобильных дорог, за исключением автомобильных дорог, расположенных в границах населенных пунктов, устанавливаются придорожные полосы. В зависимости от класса и (или) категории автомобильных дорог с учетом перспектив их развития ширина каждой придорожной полосы устанавливается в размере:</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75 м - для автомобильных дорог I и II категорий;</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50 м - для автомобильных дорог III, IV и V категорий;</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100 м - для участков автомобильных дорог общего пользования федерального значения, построенных для объездов городов с численностью населения до 250 тыс. человек;</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150 м - для участков автомобильных дорог, построенных для объездов городов с численностью населения свыше 250 тыс. человек.</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10.21. Решение об установлении границ придорожных полос автомобильных дорог федерального, регионального или муниципального, местного значения или об изменении границ таких придорожных полос принимается соответственно федеральным органом исполнительной власти, осуществляющим функции по оказанию государственных услуг и управлению государственным имуществом в сфере дорожного хозяйства, уполномоченным органом исполнительной власти Алтайского края, органом местного самоуправления.</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10.22. Порядок установления и использования придорожных </w:t>
      </w:r>
      <w:proofErr w:type="gramStart"/>
      <w:r w:rsidRPr="00E93124">
        <w:rPr>
          <w:rFonts w:ascii="Times New Roman" w:hAnsi="Times New Roman" w:cs="Times New Roman"/>
          <w:sz w:val="28"/>
          <w:szCs w:val="28"/>
          <w:lang w:eastAsia="ru-RU"/>
        </w:rPr>
        <w:t>полос</w:t>
      </w:r>
      <w:proofErr w:type="gramEnd"/>
      <w:r w:rsidRPr="00E93124">
        <w:rPr>
          <w:rFonts w:ascii="Times New Roman" w:hAnsi="Times New Roman" w:cs="Times New Roman"/>
          <w:sz w:val="28"/>
          <w:szCs w:val="28"/>
          <w:lang w:eastAsia="ru-RU"/>
        </w:rPr>
        <w:t xml:space="preserve"> автомобильных дорог федерального, регионального или межмуниципального, местного значения может устанавливаться соответственно Правительством Российской Федерации, высшим исполнительным органом государственной власти Алтайского края, органом местного самоуправления.</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10.23. Проектирование автомобильных дорог осуществляются в соответствии с требованиями </w:t>
      </w:r>
      <w:hyperlink r:id="rId31" w:history="1">
        <w:r w:rsidRPr="00E93124">
          <w:rPr>
            <w:rFonts w:ascii="Times New Roman" w:hAnsi="Times New Roman" w:cs="Times New Roman"/>
            <w:sz w:val="28"/>
            <w:szCs w:val="28"/>
            <w:lang w:eastAsia="ru-RU"/>
          </w:rPr>
          <w:t>Градостроительного кодекса Российской Федерации</w:t>
        </w:r>
      </w:hyperlink>
      <w:r w:rsidRPr="00E93124">
        <w:rPr>
          <w:rFonts w:ascii="Times New Roman" w:hAnsi="Times New Roman" w:cs="Times New Roman"/>
          <w:sz w:val="28"/>
          <w:szCs w:val="28"/>
          <w:lang w:eastAsia="ru-RU"/>
        </w:rPr>
        <w:t xml:space="preserve">, </w:t>
      </w:r>
      <w:hyperlink r:id="rId32" w:history="1">
        <w:r w:rsidRPr="00E93124">
          <w:rPr>
            <w:rFonts w:ascii="Times New Roman" w:hAnsi="Times New Roman" w:cs="Times New Roman"/>
            <w:sz w:val="28"/>
            <w:szCs w:val="28"/>
            <w:lang w:eastAsia="ru-RU"/>
          </w:rPr>
          <w:t>Федерального закона от 08.11.2007 N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hyperlink>
      <w:r w:rsidRPr="00E93124">
        <w:rPr>
          <w:rFonts w:ascii="Times New Roman" w:hAnsi="Times New Roman" w:cs="Times New Roman"/>
          <w:sz w:val="28"/>
          <w:szCs w:val="28"/>
          <w:lang w:eastAsia="ru-RU"/>
        </w:rPr>
        <w:t xml:space="preserve">, </w:t>
      </w:r>
      <w:hyperlink r:id="rId33" w:history="1">
        <w:r w:rsidRPr="00E93124">
          <w:rPr>
            <w:rFonts w:ascii="Times New Roman" w:hAnsi="Times New Roman" w:cs="Times New Roman"/>
            <w:sz w:val="28"/>
            <w:szCs w:val="28"/>
            <w:lang w:eastAsia="ru-RU"/>
          </w:rPr>
          <w:t>Федерального закона от 10.12.1995 N 196-ФЗ "О безопасности дорожного движения"</w:t>
        </w:r>
      </w:hyperlink>
      <w:r w:rsidRPr="00E93124">
        <w:rPr>
          <w:rFonts w:ascii="Times New Roman" w:hAnsi="Times New Roman" w:cs="Times New Roman"/>
          <w:sz w:val="28"/>
          <w:szCs w:val="28"/>
          <w:lang w:eastAsia="ru-RU"/>
        </w:rPr>
        <w:t>, СП 34.13330.2012.</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lastRenderedPageBreak/>
        <w:t xml:space="preserve">10.24. </w:t>
      </w:r>
      <w:proofErr w:type="gramStart"/>
      <w:r w:rsidRPr="00E93124">
        <w:rPr>
          <w:rFonts w:ascii="Times New Roman" w:hAnsi="Times New Roman" w:cs="Times New Roman"/>
          <w:sz w:val="28"/>
          <w:szCs w:val="28"/>
          <w:lang w:eastAsia="ru-RU"/>
        </w:rPr>
        <w:t xml:space="preserve">Ширина полос и размеры участков земель, отводимых для автомобильных дорог и транспортных развязок движения, определяются в зависимости от категории дорог, количества полос движения, высоты насыпей или глубины выемок, наличия или отсутствия боковых резервов, принятых в проекте заложений откосов насыпей и выемок и других условий в соответствии с требованиями </w:t>
      </w:r>
      <w:hyperlink r:id="rId34" w:history="1">
        <w:r w:rsidRPr="00E93124">
          <w:rPr>
            <w:rFonts w:ascii="Times New Roman" w:hAnsi="Times New Roman" w:cs="Times New Roman"/>
            <w:sz w:val="28"/>
            <w:szCs w:val="28"/>
            <w:lang w:eastAsia="ru-RU"/>
          </w:rPr>
          <w:t>постановления Правительства Российской Федерации от 02.09.2009 N 717 "О нормах отвода земель</w:t>
        </w:r>
        <w:proofErr w:type="gramEnd"/>
        <w:r w:rsidRPr="00E93124">
          <w:rPr>
            <w:rFonts w:ascii="Times New Roman" w:hAnsi="Times New Roman" w:cs="Times New Roman"/>
            <w:sz w:val="28"/>
            <w:szCs w:val="28"/>
            <w:lang w:eastAsia="ru-RU"/>
          </w:rPr>
          <w:t xml:space="preserve"> для размещения автомобильных дорог и (или) объектов дорожного сервиса"</w:t>
        </w:r>
      </w:hyperlink>
      <w:r w:rsidRPr="00E93124">
        <w:rPr>
          <w:rFonts w:ascii="Times New Roman" w:hAnsi="Times New Roman" w:cs="Times New Roman"/>
          <w:sz w:val="28"/>
          <w:szCs w:val="28"/>
          <w:lang w:eastAsia="ru-RU"/>
        </w:rPr>
        <w:t>.</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10.25. При проектировании автомобильных дорог через болота с поперечным (по отношению к трассе дороги) движением воды в </w:t>
      </w:r>
      <w:proofErr w:type="spellStart"/>
      <w:r w:rsidRPr="00E93124">
        <w:rPr>
          <w:rFonts w:ascii="Times New Roman" w:hAnsi="Times New Roman" w:cs="Times New Roman"/>
          <w:sz w:val="28"/>
          <w:szCs w:val="28"/>
          <w:lang w:eastAsia="ru-RU"/>
        </w:rPr>
        <w:t>водонасыщенном</w:t>
      </w:r>
      <w:proofErr w:type="spellEnd"/>
      <w:r w:rsidRPr="00E93124">
        <w:rPr>
          <w:rFonts w:ascii="Times New Roman" w:hAnsi="Times New Roman" w:cs="Times New Roman"/>
          <w:sz w:val="28"/>
          <w:szCs w:val="28"/>
          <w:lang w:eastAsia="ru-RU"/>
        </w:rPr>
        <w:t xml:space="preserve"> горизонте необходимо предусматривать мероприятия в соответствии с требованиями СП 34 13330-2012.</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10.26. Автомобильные дороги общей сети I, II, III категорий следует проектировать, как правило, в обход населенных пунктов. При обходе населенных пунктов дороги, по возможности, следует прокладывать с подветренной стороны. Величина санитарного разрыва для автомобильных дорог определяется в соответствии с требованиями настоящих нормативов.</w:t>
      </w:r>
    </w:p>
    <w:p w:rsidR="009E1AF5" w:rsidRP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10.27. Расстояния от бровки земляного полотна автомобильных дорог до застройки необходимо принимать не менее приведенных в таблице 11.</w:t>
      </w:r>
    </w:p>
    <w:p w:rsidR="00543465" w:rsidRDefault="00543465" w:rsidP="00067610">
      <w:pPr>
        <w:pStyle w:val="a3"/>
        <w:jc w:val="right"/>
        <w:rPr>
          <w:rFonts w:ascii="Times New Roman" w:hAnsi="Times New Roman" w:cs="Times New Roman"/>
          <w:sz w:val="24"/>
          <w:szCs w:val="24"/>
          <w:lang w:eastAsia="ru-RU"/>
        </w:rPr>
      </w:pPr>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11</w:t>
      </w:r>
    </w:p>
    <w:tbl>
      <w:tblPr>
        <w:tblStyle w:val="a9"/>
        <w:tblW w:w="0" w:type="auto"/>
        <w:tblLook w:val="04A0" w:firstRow="1" w:lastRow="0" w:firstColumn="1" w:lastColumn="0" w:noHBand="0" w:noVBand="1"/>
      </w:tblPr>
      <w:tblGrid>
        <w:gridCol w:w="2943"/>
        <w:gridCol w:w="3314"/>
        <w:gridCol w:w="3314"/>
      </w:tblGrid>
      <w:tr w:rsidR="00B868ED" w:rsidTr="00B868ED">
        <w:tc>
          <w:tcPr>
            <w:tcW w:w="2943" w:type="dxa"/>
            <w:vAlign w:val="center"/>
          </w:tcPr>
          <w:p w:rsidR="00B868ED" w:rsidRDefault="00B868ED" w:rsidP="00B868ED">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Категория автомобильных дорог</w:t>
            </w:r>
          </w:p>
        </w:tc>
        <w:tc>
          <w:tcPr>
            <w:tcW w:w="6628" w:type="dxa"/>
            <w:gridSpan w:val="2"/>
            <w:vAlign w:val="center"/>
          </w:tcPr>
          <w:p w:rsidR="00B868ED" w:rsidRDefault="00B868ED" w:rsidP="00B868ED">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Расстояние от бровки земляного полотна, </w:t>
            </w:r>
            <w:proofErr w:type="gramStart"/>
            <w:r w:rsidRPr="009E1AF5">
              <w:rPr>
                <w:rFonts w:ascii="Times New Roman" w:eastAsia="Times New Roman" w:hAnsi="Times New Roman" w:cs="Times New Roman"/>
                <w:sz w:val="24"/>
                <w:szCs w:val="24"/>
                <w:lang w:eastAsia="ru-RU"/>
              </w:rPr>
              <w:t>м</w:t>
            </w:r>
            <w:proofErr w:type="gramEnd"/>
          </w:p>
        </w:tc>
      </w:tr>
      <w:tr w:rsidR="00B868ED" w:rsidTr="00B868ED">
        <w:tc>
          <w:tcPr>
            <w:tcW w:w="2943" w:type="dxa"/>
          </w:tcPr>
          <w:p w:rsidR="00B868ED" w:rsidRDefault="00B868ED" w:rsidP="00B868ED">
            <w:pPr>
              <w:pStyle w:val="a3"/>
              <w:rPr>
                <w:rFonts w:ascii="Times New Roman" w:hAnsi="Times New Roman" w:cs="Times New Roman"/>
                <w:sz w:val="24"/>
                <w:szCs w:val="24"/>
                <w:lang w:eastAsia="ru-RU"/>
              </w:rPr>
            </w:pPr>
          </w:p>
        </w:tc>
        <w:tc>
          <w:tcPr>
            <w:tcW w:w="3314" w:type="dxa"/>
            <w:vAlign w:val="center"/>
          </w:tcPr>
          <w:p w:rsidR="00B868ED" w:rsidRDefault="00B868ED" w:rsidP="00B868ED">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жилой застройки</w:t>
            </w:r>
          </w:p>
        </w:tc>
        <w:tc>
          <w:tcPr>
            <w:tcW w:w="3314" w:type="dxa"/>
            <w:vAlign w:val="center"/>
          </w:tcPr>
          <w:p w:rsidR="00B868ED" w:rsidRDefault="00B868ED" w:rsidP="00B868ED">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садоводческих огороднических, дачных объединений</w:t>
            </w:r>
          </w:p>
        </w:tc>
      </w:tr>
      <w:tr w:rsidR="00B868ED" w:rsidTr="00A26077">
        <w:tc>
          <w:tcPr>
            <w:tcW w:w="2943"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I, II, III</w:t>
            </w:r>
          </w:p>
        </w:tc>
        <w:tc>
          <w:tcPr>
            <w:tcW w:w="3314"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100</w:t>
            </w:r>
          </w:p>
        </w:tc>
        <w:tc>
          <w:tcPr>
            <w:tcW w:w="3314"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50</w:t>
            </w:r>
          </w:p>
        </w:tc>
      </w:tr>
      <w:tr w:rsidR="00B868ED" w:rsidTr="00A26077">
        <w:tc>
          <w:tcPr>
            <w:tcW w:w="2943"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IV</w:t>
            </w:r>
          </w:p>
        </w:tc>
        <w:tc>
          <w:tcPr>
            <w:tcW w:w="3314"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50</w:t>
            </w:r>
          </w:p>
        </w:tc>
        <w:tc>
          <w:tcPr>
            <w:tcW w:w="3314"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25</w:t>
            </w:r>
          </w:p>
        </w:tc>
      </w:tr>
    </w:tbl>
    <w:p w:rsidR="00FE57F2" w:rsidRDefault="00FE57F2" w:rsidP="00FE57F2">
      <w:pPr>
        <w:pStyle w:val="a3"/>
        <w:jc w:val="both"/>
        <w:rPr>
          <w:rFonts w:ascii="Times New Roman" w:hAnsi="Times New Roman" w:cs="Times New Roman"/>
          <w:sz w:val="28"/>
          <w:szCs w:val="28"/>
          <w:lang w:eastAsia="ru-RU"/>
        </w:rPr>
      </w:pPr>
    </w:p>
    <w:p w:rsidR="00FE57F2" w:rsidRP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10.28. Для защиты застройки от шума следует предусматривать мероприятия по шумовой защите, в том числе </w:t>
      </w:r>
      <w:proofErr w:type="spellStart"/>
      <w:r w:rsidRPr="00FE57F2">
        <w:rPr>
          <w:rFonts w:ascii="Times New Roman" w:hAnsi="Times New Roman" w:cs="Times New Roman"/>
          <w:sz w:val="28"/>
          <w:szCs w:val="28"/>
          <w:lang w:eastAsia="ru-RU"/>
        </w:rPr>
        <w:t>шумозащитные</w:t>
      </w:r>
      <w:proofErr w:type="spellEnd"/>
      <w:r w:rsidRPr="00FE57F2">
        <w:rPr>
          <w:rFonts w:ascii="Times New Roman" w:hAnsi="Times New Roman" w:cs="Times New Roman"/>
          <w:sz w:val="28"/>
          <w:szCs w:val="28"/>
          <w:lang w:eastAsia="ru-RU"/>
        </w:rPr>
        <w:t xml:space="preserve"> устройства и полосу зеленых насаждений вдоль дороги шириной не менее 10 м.</w:t>
      </w:r>
    </w:p>
    <w:p w:rsidR="009E1AF5" w:rsidRP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10.29. Вдоль автомобильных дорог на участках, где интенсивность движения достигает не менее 4000 автомобилей в сутки, а интенсивность велосипедного движения или мопедов достигает в одном направлении 200 велосипедов (мопедов) и более за 30 минут при самом интенсивном движении или 1000 единиц в сутки, следует предусматривать велосипедные дорожки. Основные расчетные параметры велосипедных дорожек приведены в таблице 12.</w:t>
      </w:r>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12</w:t>
      </w:r>
    </w:p>
    <w:tbl>
      <w:tblPr>
        <w:tblStyle w:val="a9"/>
        <w:tblW w:w="0" w:type="auto"/>
        <w:tblLook w:val="04A0" w:firstRow="1" w:lastRow="0" w:firstColumn="1" w:lastColumn="0" w:noHBand="0" w:noVBand="1"/>
      </w:tblPr>
      <w:tblGrid>
        <w:gridCol w:w="4785"/>
        <w:gridCol w:w="2393"/>
        <w:gridCol w:w="2393"/>
      </w:tblGrid>
      <w:tr w:rsidR="00B868ED" w:rsidTr="00A26077">
        <w:tc>
          <w:tcPr>
            <w:tcW w:w="4785"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Нормируемый показатель</w:t>
            </w:r>
          </w:p>
        </w:tc>
        <w:tc>
          <w:tcPr>
            <w:tcW w:w="4786" w:type="dxa"/>
            <w:gridSpan w:val="2"/>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Рекомендуемое значение показателя</w:t>
            </w:r>
          </w:p>
        </w:tc>
      </w:tr>
      <w:tr w:rsidR="00B868ED" w:rsidTr="00B868ED">
        <w:tc>
          <w:tcPr>
            <w:tcW w:w="4785" w:type="dxa"/>
          </w:tcPr>
          <w:p w:rsidR="00B868ED" w:rsidRDefault="00B868ED" w:rsidP="00B868ED">
            <w:pPr>
              <w:pStyle w:val="a3"/>
              <w:rPr>
                <w:rFonts w:ascii="Times New Roman" w:hAnsi="Times New Roman" w:cs="Times New Roman"/>
                <w:sz w:val="24"/>
                <w:szCs w:val="24"/>
                <w:lang w:eastAsia="ru-RU"/>
              </w:rPr>
            </w:pPr>
          </w:p>
        </w:tc>
        <w:tc>
          <w:tcPr>
            <w:tcW w:w="2393"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новом строительстве</w:t>
            </w:r>
          </w:p>
        </w:tc>
        <w:tc>
          <w:tcPr>
            <w:tcW w:w="2393"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благоустройстве и в стесненных условиях</w:t>
            </w:r>
          </w:p>
        </w:tc>
      </w:tr>
      <w:tr w:rsidR="00B868ED" w:rsidTr="00A26077">
        <w:tc>
          <w:tcPr>
            <w:tcW w:w="4785"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Расчетная скорость движения, </w:t>
            </w:r>
            <w:proofErr w:type="gramStart"/>
            <w:r w:rsidRPr="009E1AF5">
              <w:rPr>
                <w:rFonts w:ascii="Times New Roman" w:eastAsia="Times New Roman" w:hAnsi="Times New Roman" w:cs="Times New Roman"/>
                <w:sz w:val="24"/>
                <w:szCs w:val="24"/>
                <w:lang w:eastAsia="ru-RU"/>
              </w:rPr>
              <w:t>км</w:t>
            </w:r>
            <w:proofErr w:type="gramEnd"/>
            <w:r w:rsidRPr="009E1AF5">
              <w:rPr>
                <w:rFonts w:ascii="Times New Roman" w:eastAsia="Times New Roman" w:hAnsi="Times New Roman" w:cs="Times New Roman"/>
                <w:sz w:val="24"/>
                <w:szCs w:val="24"/>
                <w:lang w:eastAsia="ru-RU"/>
              </w:rPr>
              <w:t>/ч</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Ширина проезжей части, </w:t>
            </w:r>
            <w:proofErr w:type="gramStart"/>
            <w:r w:rsidRPr="009E1AF5">
              <w:rPr>
                <w:rFonts w:ascii="Times New Roman" w:eastAsia="Times New Roman" w:hAnsi="Times New Roman" w:cs="Times New Roman"/>
                <w:sz w:val="24"/>
                <w:szCs w:val="24"/>
                <w:lang w:eastAsia="ru-RU"/>
              </w:rPr>
              <w:t>м</w:t>
            </w:r>
            <w:proofErr w:type="gramEnd"/>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2,2</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 xml:space="preserve">Ширина обочин, </w:t>
            </w:r>
            <w:proofErr w:type="gramStart"/>
            <w:r w:rsidRPr="009E1AF5">
              <w:rPr>
                <w:rFonts w:ascii="Times New Roman" w:eastAsia="Times New Roman" w:hAnsi="Times New Roman" w:cs="Times New Roman"/>
                <w:sz w:val="24"/>
                <w:szCs w:val="24"/>
                <w:lang w:eastAsia="ru-RU"/>
              </w:rPr>
              <w:t>м</w:t>
            </w:r>
            <w:proofErr w:type="gramEnd"/>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0,25</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0,25</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Наименьший радиус кривых в плане, </w:t>
            </w:r>
            <w:proofErr w:type="gramStart"/>
            <w:r w:rsidRPr="009E1AF5">
              <w:rPr>
                <w:rFonts w:ascii="Times New Roman" w:eastAsia="Times New Roman" w:hAnsi="Times New Roman" w:cs="Times New Roman"/>
                <w:sz w:val="24"/>
                <w:szCs w:val="24"/>
                <w:lang w:eastAsia="ru-RU"/>
              </w:rPr>
              <w:t>м</w:t>
            </w:r>
            <w:proofErr w:type="gramEnd"/>
          </w:p>
        </w:tc>
        <w:tc>
          <w:tcPr>
            <w:tcW w:w="2393" w:type="dxa"/>
          </w:tcPr>
          <w:p w:rsidR="00B868ED" w:rsidRPr="009E1AF5" w:rsidRDefault="00B868ED" w:rsidP="00A26077">
            <w:pPr>
              <w:rPr>
                <w:rFonts w:ascii="Times New Roman" w:eastAsia="Times New Roman" w:hAnsi="Times New Roman" w:cs="Times New Roman"/>
                <w:sz w:val="24"/>
                <w:szCs w:val="24"/>
                <w:lang w:eastAsia="ru-RU"/>
              </w:rPr>
            </w:pPr>
          </w:p>
        </w:tc>
        <w:tc>
          <w:tcPr>
            <w:tcW w:w="2393" w:type="dxa"/>
          </w:tcPr>
          <w:p w:rsidR="00B868ED" w:rsidRPr="009E1AF5" w:rsidRDefault="00B868ED" w:rsidP="00A26077">
            <w:pPr>
              <w:rPr>
                <w:rFonts w:ascii="Times New Roman" w:eastAsia="Times New Roman" w:hAnsi="Times New Roman" w:cs="Times New Roman"/>
                <w:sz w:val="24"/>
                <w:szCs w:val="24"/>
                <w:lang w:eastAsia="ru-RU"/>
              </w:rPr>
            </w:pP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отсутствии виража</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наличии виража</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Наименьший радиус кривых в продольном профиле, </w:t>
            </w:r>
            <w:proofErr w:type="gramStart"/>
            <w:r w:rsidRPr="009E1AF5">
              <w:rPr>
                <w:rFonts w:ascii="Times New Roman" w:eastAsia="Times New Roman" w:hAnsi="Times New Roman" w:cs="Times New Roman"/>
                <w:sz w:val="24"/>
                <w:szCs w:val="24"/>
                <w:lang w:eastAsia="ru-RU"/>
              </w:rPr>
              <w:t>м</w:t>
            </w:r>
            <w:proofErr w:type="gramEnd"/>
          </w:p>
        </w:tc>
        <w:tc>
          <w:tcPr>
            <w:tcW w:w="2393" w:type="dxa"/>
          </w:tcPr>
          <w:p w:rsidR="00B868ED" w:rsidRPr="009E1AF5" w:rsidRDefault="00B868ED" w:rsidP="00A26077">
            <w:pPr>
              <w:rPr>
                <w:rFonts w:ascii="Times New Roman" w:eastAsia="Times New Roman" w:hAnsi="Times New Roman" w:cs="Times New Roman"/>
                <w:sz w:val="24"/>
                <w:szCs w:val="24"/>
                <w:lang w:eastAsia="ru-RU"/>
              </w:rPr>
            </w:pPr>
          </w:p>
        </w:tc>
        <w:tc>
          <w:tcPr>
            <w:tcW w:w="2393" w:type="dxa"/>
          </w:tcPr>
          <w:p w:rsidR="00B868ED" w:rsidRPr="009E1AF5" w:rsidRDefault="00B868ED" w:rsidP="00A26077">
            <w:pPr>
              <w:rPr>
                <w:rFonts w:ascii="Times New Roman" w:eastAsia="Times New Roman" w:hAnsi="Times New Roman" w:cs="Times New Roman"/>
                <w:sz w:val="24"/>
                <w:szCs w:val="24"/>
                <w:lang w:eastAsia="ru-RU"/>
              </w:rPr>
            </w:pP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выпуклых</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600</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400</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вогнутых</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Продольный уклон, промилле</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Уклон виража (промилле) при радиусе</w:t>
            </w:r>
          </w:p>
        </w:tc>
        <w:tc>
          <w:tcPr>
            <w:tcW w:w="2393" w:type="dxa"/>
          </w:tcPr>
          <w:p w:rsidR="00B868ED" w:rsidRPr="009E1AF5" w:rsidRDefault="00B868ED" w:rsidP="00A26077">
            <w:pPr>
              <w:rPr>
                <w:rFonts w:ascii="Times New Roman" w:eastAsia="Times New Roman" w:hAnsi="Times New Roman" w:cs="Times New Roman"/>
                <w:sz w:val="24"/>
                <w:szCs w:val="24"/>
                <w:lang w:eastAsia="ru-RU"/>
              </w:rPr>
            </w:pPr>
          </w:p>
        </w:tc>
        <w:tc>
          <w:tcPr>
            <w:tcW w:w="2393" w:type="dxa"/>
          </w:tcPr>
          <w:p w:rsidR="00B868ED" w:rsidRPr="009E1AF5" w:rsidRDefault="00B868ED" w:rsidP="00A26077">
            <w:pPr>
              <w:rPr>
                <w:rFonts w:ascii="Times New Roman" w:eastAsia="Times New Roman" w:hAnsi="Times New Roman" w:cs="Times New Roman"/>
                <w:sz w:val="24"/>
                <w:szCs w:val="24"/>
                <w:lang w:eastAsia="ru-RU"/>
              </w:rPr>
            </w:pP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м</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10 - 50 м</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Габарит по высоте, </w:t>
            </w:r>
            <w:proofErr w:type="gramStart"/>
            <w:r w:rsidRPr="009E1AF5">
              <w:rPr>
                <w:rFonts w:ascii="Times New Roman" w:eastAsia="Times New Roman" w:hAnsi="Times New Roman" w:cs="Times New Roman"/>
                <w:sz w:val="24"/>
                <w:szCs w:val="24"/>
                <w:lang w:eastAsia="ru-RU"/>
              </w:rPr>
              <w:t>м</w:t>
            </w:r>
            <w:proofErr w:type="gramEnd"/>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Минимальное расстояние до препятствия, </w:t>
            </w:r>
            <w:proofErr w:type="gramStart"/>
            <w:r w:rsidRPr="009E1AF5">
              <w:rPr>
                <w:rFonts w:ascii="Times New Roman" w:eastAsia="Times New Roman" w:hAnsi="Times New Roman" w:cs="Times New Roman"/>
                <w:sz w:val="24"/>
                <w:szCs w:val="24"/>
                <w:lang w:eastAsia="ru-RU"/>
              </w:rPr>
              <w:t>м</w:t>
            </w:r>
            <w:proofErr w:type="gramEnd"/>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w:t>
            </w:r>
          </w:p>
        </w:tc>
      </w:tr>
    </w:tbl>
    <w:p w:rsidR="00FE57F2" w:rsidRDefault="00FE57F2" w:rsidP="00FE57F2">
      <w:pPr>
        <w:pStyle w:val="a3"/>
        <w:jc w:val="both"/>
        <w:rPr>
          <w:rFonts w:ascii="Times New Roman" w:hAnsi="Times New Roman" w:cs="Times New Roman"/>
          <w:sz w:val="28"/>
          <w:szCs w:val="28"/>
          <w:lang w:eastAsia="ru-RU"/>
        </w:rPr>
      </w:pP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10.30. </w:t>
      </w:r>
      <w:proofErr w:type="gramStart"/>
      <w:r w:rsidRPr="00FE57F2">
        <w:rPr>
          <w:rFonts w:ascii="Times New Roman" w:hAnsi="Times New Roman" w:cs="Times New Roman"/>
          <w:sz w:val="28"/>
          <w:szCs w:val="28"/>
          <w:lang w:eastAsia="ru-RU"/>
        </w:rPr>
        <w:t xml:space="preserve">Размещение объектов дорожного сервиса в границах полосы отвода автомобильной дороги необходимо осуществлять в соответствии с документацией по планировке территории и с учетом требований </w:t>
      </w:r>
      <w:hyperlink r:id="rId35" w:history="1">
        <w:r w:rsidRPr="00FE57F2">
          <w:rPr>
            <w:rFonts w:ascii="Times New Roman" w:hAnsi="Times New Roman" w:cs="Times New Roman"/>
            <w:sz w:val="28"/>
            <w:szCs w:val="28"/>
            <w:lang w:eastAsia="ru-RU"/>
          </w:rPr>
          <w:t>постановления Правительства Российской Федерации от 29.10.2009 N 860 "О требованиях к обеспеченности автомобильных дорог общего пользования объектами дорожного сервиса, размещаемыми в границах полос отвода"</w:t>
        </w:r>
      </w:hyperlink>
      <w:r w:rsidRPr="00FE57F2">
        <w:rPr>
          <w:rFonts w:ascii="Times New Roman" w:hAnsi="Times New Roman" w:cs="Times New Roman"/>
          <w:sz w:val="28"/>
          <w:szCs w:val="28"/>
          <w:lang w:eastAsia="ru-RU"/>
        </w:rPr>
        <w:t xml:space="preserve">, </w:t>
      </w:r>
      <w:hyperlink r:id="rId36" w:history="1">
        <w:r w:rsidRPr="00FE57F2">
          <w:rPr>
            <w:rFonts w:ascii="Times New Roman" w:hAnsi="Times New Roman" w:cs="Times New Roman"/>
            <w:sz w:val="28"/>
            <w:szCs w:val="28"/>
            <w:lang w:eastAsia="ru-RU"/>
          </w:rPr>
          <w:t>постановления Администрации края от 06.04.2009 N 144 "Об утверждении Положения о порядке размещения</w:t>
        </w:r>
        <w:proofErr w:type="gramEnd"/>
        <w:r w:rsidRPr="00FE57F2">
          <w:rPr>
            <w:rFonts w:ascii="Times New Roman" w:hAnsi="Times New Roman" w:cs="Times New Roman"/>
            <w:sz w:val="28"/>
            <w:szCs w:val="28"/>
            <w:lang w:eastAsia="ru-RU"/>
          </w:rPr>
          <w:t xml:space="preserve">, архитектурном </w:t>
        </w:r>
        <w:proofErr w:type="gramStart"/>
        <w:r w:rsidRPr="00FE57F2">
          <w:rPr>
            <w:rFonts w:ascii="Times New Roman" w:hAnsi="Times New Roman" w:cs="Times New Roman"/>
            <w:sz w:val="28"/>
            <w:szCs w:val="28"/>
            <w:lang w:eastAsia="ru-RU"/>
          </w:rPr>
          <w:t>оформлении</w:t>
        </w:r>
        <w:proofErr w:type="gramEnd"/>
        <w:r w:rsidRPr="00FE57F2">
          <w:rPr>
            <w:rFonts w:ascii="Times New Roman" w:hAnsi="Times New Roman" w:cs="Times New Roman"/>
            <w:sz w:val="28"/>
            <w:szCs w:val="28"/>
            <w:lang w:eastAsia="ru-RU"/>
          </w:rPr>
          <w:t>, оборудовании и эксплуатации объектов дорожного сервиса на автомобильных дорогах общего пользования Алтайского края"</w:t>
        </w:r>
      </w:hyperlink>
      <w:r w:rsidRPr="00FE57F2">
        <w:rPr>
          <w:rFonts w:ascii="Times New Roman" w:hAnsi="Times New Roman" w:cs="Times New Roman"/>
          <w:sz w:val="28"/>
          <w:szCs w:val="28"/>
          <w:lang w:eastAsia="ru-RU"/>
        </w:rPr>
        <w:t>.</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10.31. Размещение объектов дорожного сервиса в границах придорожных полос автомобильных дорог федерального, регионального или местного значения должно осуществляться при условии согласования соответственно с федеральным органом исполнительной власти, осуществляющим функции по оказанию государственных услуг и управлению государственным имуществом в сфере дорожного хозяйства, уполномоченным органом исполнительной власти Алтайского края, органом местного самоуправления.</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10.32. Обеспечение автомобильной дороги объектами дорожного сервиса не должно ухудшать видимость на дороге, другие условия безопасности дорожного движения, а также условия использования и содержания автомобильной дороги и расположенных на ней сооружений и иных объектов.</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10.33. Объекты дорожного сервиса должны быть оборудованы стоянками и местами остановки транспортных средств, а также подъездами, съездами и примыканиями в целях обеспечения доступа к ним с автомобильной дороги. При примыкании автомобильной дороги к другой автомобильной дороге подъезды и съезды должны быть оборудованы переходно-скоростными полосами и обустроены элементами обустройства автомобильной дороги в целях обеспечения безопасности дорожного движения в соответствии с требованиями СП 34.13330.2012.</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lastRenderedPageBreak/>
        <w:t>10.34. Предприятия и объекты автосервиса по функциональному значению могут быть разделены на три группы обслуживания:</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 пассажирские перевозки;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2) подвижной состав;</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3) грузовые перевозки.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10.35. </w:t>
      </w:r>
      <w:proofErr w:type="gramStart"/>
      <w:r w:rsidRPr="00FE57F2">
        <w:rPr>
          <w:rFonts w:ascii="Times New Roman" w:hAnsi="Times New Roman" w:cs="Times New Roman"/>
          <w:sz w:val="28"/>
          <w:szCs w:val="28"/>
          <w:lang w:eastAsia="ru-RU"/>
        </w:rPr>
        <w:t xml:space="preserve">К предприятиям и объектам автосервиса, предназначенным для обслуживания пассажирских перевозок, относятся: автобусные остановки (павильоны), пассажирские автостанции, автовокзалы, </w:t>
      </w:r>
      <w:proofErr w:type="spellStart"/>
      <w:r w:rsidRPr="00FE57F2">
        <w:rPr>
          <w:rFonts w:ascii="Times New Roman" w:hAnsi="Times New Roman" w:cs="Times New Roman"/>
          <w:sz w:val="28"/>
          <w:szCs w:val="28"/>
          <w:lang w:eastAsia="ru-RU"/>
        </w:rPr>
        <w:t>автогостиницы</w:t>
      </w:r>
      <w:proofErr w:type="spellEnd"/>
      <w:r w:rsidRPr="00FE57F2">
        <w:rPr>
          <w:rFonts w:ascii="Times New Roman" w:hAnsi="Times New Roman" w:cs="Times New Roman"/>
          <w:sz w:val="28"/>
          <w:szCs w:val="28"/>
          <w:lang w:eastAsia="ru-RU"/>
        </w:rPr>
        <w:t>, мотели, кемпинги, предприятия общественного питания и торговли, площадки отдыха, площадки-стоянки.</w:t>
      </w:r>
      <w:proofErr w:type="gramEnd"/>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10.36. К предприятиям и объектам автосервиса, предназначенным для обслуживания транспортных средств, относятся: пункты технического осмотра, станция технического обслуживания (СТО), автозаправочные станции (АЗС), моечные пункты, осмотровые эстакады, площадки-стоянки. К предприятиям и объектам автосервиса, предназначенным для обслуживания грузовых перевозок, относятся: транспортно-экспедиционные предприятия, грузовые автостанции, контрольно-диспетчерские пункты, площадки отдыха, площадки-стоянки.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10.37. Остановочные и посадочные площадки и павильоны для пассажиров следует предусматривать в местах автобусных остановок. Ширину остановочных площадок следует принимать равной ширине основных полос проезжей части, а длину - в зависимости от числа одновременно останавливающихся автобусов, но не менее 10 м.</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10.38. Автобусные остановки на дорогах I-а категории следует располагать вне пределов земляного полотна, и в целях безопасности их следует отделять от проезжей части.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10.39. Автобусные остановки на дорогах I категории следует располагать одну против другой, а на дорогах II - V категорий их следует смещать по ходу движения на расстояние не менее 30 м между ближайшими стенками павильонов.</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10.40. На дорогах I - III категорий автобусные остановки следует назначать не чаще чем через 3 км, а в районах, с развитой инфраструктурой туризма и отдыха - 1,5 км.</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10.41. Площадки отдыха, остановки туристского транспорта следует предусматривать через 15 - 20 км на дорогах I и II категорий, 25 - 35 км на дорогах III категории и 45 - 55 км на дорогах IV категории.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10.42. Вместимость площадок отдыха следует рассчитывать на одновременную остановку не менее 20 - 50 автомобилей на дорогах I категории при интенсивности движения до 30000 транспортных единиц в сутки, 10 - 15 - на дорогах II и III категорий, 10 - на дорогах IV категории. При двустороннем размещении площадок отдыха на дорогах I категории их вместимость уменьшается вдвое по сравнению </w:t>
      </w:r>
      <w:proofErr w:type="gramStart"/>
      <w:r w:rsidRPr="00FE57F2">
        <w:rPr>
          <w:rFonts w:ascii="Times New Roman" w:hAnsi="Times New Roman" w:cs="Times New Roman"/>
          <w:sz w:val="28"/>
          <w:szCs w:val="28"/>
          <w:lang w:eastAsia="ru-RU"/>
        </w:rPr>
        <w:t>с</w:t>
      </w:r>
      <w:proofErr w:type="gramEnd"/>
      <w:r w:rsidRPr="00FE57F2">
        <w:rPr>
          <w:rFonts w:ascii="Times New Roman" w:hAnsi="Times New Roman" w:cs="Times New Roman"/>
          <w:sz w:val="28"/>
          <w:szCs w:val="28"/>
          <w:lang w:eastAsia="ru-RU"/>
        </w:rPr>
        <w:t xml:space="preserve"> указанной выше.</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10.43. Площадки отдыха, остановки туристского транспорта должны быть благоустроены. На территории площадок отдыха могут быть предусмотрены туалеты, источники питьевой воды, места для сбора мусора, </w:t>
      </w:r>
      <w:r w:rsidRPr="00FE57F2">
        <w:rPr>
          <w:rFonts w:ascii="Times New Roman" w:hAnsi="Times New Roman" w:cs="Times New Roman"/>
          <w:sz w:val="28"/>
          <w:szCs w:val="28"/>
          <w:lang w:eastAsia="ru-RU"/>
        </w:rPr>
        <w:lastRenderedPageBreak/>
        <w:t>места для приема пищи, сооружения для технического осмотра автомобилей и пункты торговли.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10.44. Станции технического обслуживания автомобилей следует проектировать из расчета один пост на 200 легковых автомобилей, принимая максимальные размеры земельных участков для станций:</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5 постов - 0,5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10 постов - 1,0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15 постов - 1,5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25 постов - 2,0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40 постов - 3,5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10.45. Автозаправочные станции следует проектировать из расчета одна топливораздаточная колонка на 1200 легковых автомобилей, принимая размеры их земельных участков для станций:</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2 колонки - 0,1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5 колонок - 0,2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7 колонок - 0,3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9 колонок - 0,35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11 колонок - 0,4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10.46. Расстояния от АЗС, станций технического обслуживания и моек автомобилей до границ земельных участков дошкольных образовательных и общеобразовательных организаций, лечебно-профилактических медицинских организаций со стационаром или до стен жилых и других общественных зданий и сооружений следует принимать в соответствии с требованиями СанПиН 2.2.1/2.1.1.1200-03.</w:t>
      </w:r>
    </w:p>
    <w:p w:rsidR="00FE57F2" w:rsidRDefault="00FE57F2" w:rsidP="00FE57F2">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t>1</w:t>
      </w:r>
      <w:r w:rsidR="009E1AF5" w:rsidRPr="00FE57F2">
        <w:rPr>
          <w:rFonts w:ascii="Times New Roman" w:hAnsi="Times New Roman" w:cs="Times New Roman"/>
          <w:sz w:val="28"/>
          <w:szCs w:val="28"/>
          <w:lang w:eastAsia="ru-RU"/>
        </w:rPr>
        <w:t xml:space="preserve">0.47. Расстояния от АЗС следует определять от топливораздаточных колонок и подземных резервуаров для хранения жидкого топлива. </w:t>
      </w:r>
      <w:proofErr w:type="gramStart"/>
      <w:r w:rsidR="009E1AF5" w:rsidRPr="00FE57F2">
        <w:rPr>
          <w:rFonts w:ascii="Times New Roman" w:hAnsi="Times New Roman" w:cs="Times New Roman"/>
          <w:sz w:val="28"/>
          <w:szCs w:val="28"/>
          <w:lang w:eastAsia="ru-RU"/>
        </w:rPr>
        <w:t xml:space="preserve">Расстояния от АЗС, предназначенных для заправки только легковых автомобилей в количестве не более 500 машин в сутки, до указанных объектов допускается уменьшать, но принимать не менее 25 м. Расстояние от АЗС до объектов, к ней не относящихся, следует определять в соответствии со статьей 71 </w:t>
      </w:r>
      <w:hyperlink r:id="rId37" w:history="1">
        <w:r w:rsidR="009E1AF5" w:rsidRPr="00FE57F2">
          <w:rPr>
            <w:rFonts w:ascii="Times New Roman" w:hAnsi="Times New Roman" w:cs="Times New Roman"/>
            <w:sz w:val="28"/>
            <w:szCs w:val="28"/>
            <w:lang w:eastAsia="ru-RU"/>
          </w:rPr>
          <w:t>Федерального закона от 22.07.2008 N 123-ФЗ "Технический регламент о требованиях пожарной безопасности"</w:t>
        </w:r>
      </w:hyperlink>
      <w:r w:rsidR="009E1AF5" w:rsidRPr="00FE57F2">
        <w:rPr>
          <w:rFonts w:ascii="Times New Roman" w:hAnsi="Times New Roman" w:cs="Times New Roman"/>
          <w:sz w:val="28"/>
          <w:szCs w:val="28"/>
          <w:lang w:eastAsia="ru-RU"/>
        </w:rPr>
        <w:t>.</w:t>
      </w:r>
      <w:proofErr w:type="gramEnd"/>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10.48. Вместимость (число спальных мест) транзитных мотелей и кемпингов следует принимать по заданию на проектирование с учетом численности проезжающих автотуристов и интенсивности движения автомобилей междугородних и международных перевозок. При расчете вместимости гостиничных учреждений в районе населенного пункта необходимо учитывать наличие и потребность в указанных предприятиях, исходя из суммарной интенсивности всех автодорог, проходящих через рассматриваемый населенный пункт.</w:t>
      </w:r>
    </w:p>
    <w:p w:rsidR="009E1AF5" w:rsidRP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10.49. Ориентировочная площадь отвода участков под строительство предприятий и объектов автосервиса представлена в таблице 13.</w:t>
      </w:r>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13</w:t>
      </w:r>
    </w:p>
    <w:tbl>
      <w:tblPr>
        <w:tblStyle w:val="a9"/>
        <w:tblW w:w="0" w:type="auto"/>
        <w:tblLook w:val="04A0" w:firstRow="1" w:lastRow="0" w:firstColumn="1" w:lastColumn="0" w:noHBand="0" w:noVBand="1"/>
      </w:tblPr>
      <w:tblGrid>
        <w:gridCol w:w="817"/>
        <w:gridCol w:w="6379"/>
        <w:gridCol w:w="2375"/>
      </w:tblGrid>
      <w:tr w:rsidR="00B868ED" w:rsidTr="00B868ED">
        <w:tc>
          <w:tcPr>
            <w:tcW w:w="817"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N </w:t>
            </w:r>
            <w:proofErr w:type="gramStart"/>
            <w:r w:rsidRPr="009E1AF5">
              <w:rPr>
                <w:rFonts w:ascii="Times New Roman" w:eastAsia="Times New Roman" w:hAnsi="Times New Roman" w:cs="Times New Roman"/>
                <w:sz w:val="24"/>
                <w:szCs w:val="24"/>
                <w:lang w:eastAsia="ru-RU"/>
              </w:rPr>
              <w:t>п</w:t>
            </w:r>
            <w:proofErr w:type="gramEnd"/>
            <w:r w:rsidRPr="009E1AF5">
              <w:rPr>
                <w:rFonts w:ascii="Times New Roman" w:eastAsia="Times New Roman" w:hAnsi="Times New Roman" w:cs="Times New Roman"/>
                <w:sz w:val="24"/>
                <w:szCs w:val="24"/>
                <w:lang w:eastAsia="ru-RU"/>
              </w:rPr>
              <w:t>/п</w:t>
            </w:r>
          </w:p>
        </w:tc>
        <w:tc>
          <w:tcPr>
            <w:tcW w:w="6379"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Наименование</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Ориентировочная площадь земельного </w:t>
            </w:r>
            <w:r w:rsidRPr="009E1AF5">
              <w:rPr>
                <w:rFonts w:ascii="Times New Roman" w:eastAsia="Times New Roman" w:hAnsi="Times New Roman" w:cs="Times New Roman"/>
                <w:sz w:val="24"/>
                <w:szCs w:val="24"/>
                <w:lang w:eastAsia="ru-RU"/>
              </w:rPr>
              <w:lastRenderedPageBreak/>
              <w:t xml:space="preserve">участка, </w:t>
            </w:r>
            <w:proofErr w:type="gramStart"/>
            <w:r w:rsidRPr="009E1AF5">
              <w:rPr>
                <w:rFonts w:ascii="Times New Roman" w:eastAsia="Times New Roman" w:hAnsi="Times New Roman" w:cs="Times New Roman"/>
                <w:sz w:val="24"/>
                <w:szCs w:val="24"/>
                <w:lang w:eastAsia="ru-RU"/>
              </w:rPr>
              <w:t>га</w:t>
            </w:r>
            <w:proofErr w:type="gramEnd"/>
          </w:p>
        </w:tc>
      </w:tr>
      <w:tr w:rsidR="00B868ED" w:rsidTr="00B868ED">
        <w:tc>
          <w:tcPr>
            <w:tcW w:w="817"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1</w:t>
            </w:r>
          </w:p>
        </w:tc>
        <w:tc>
          <w:tcPr>
            <w:tcW w:w="6379"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Автопавильон на 10 пассажиров</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0,08</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Автопавильон на 20 пассажиров</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0,10</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Пассажирская автостанция (ПАС) вместимостью 10 чел.</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0,45</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ПАС вместимостью 25 чел.</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0,65</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ПАС вместимостью 50 чел.</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0,75</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ПАС вместимостью 75 чел.</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0,90</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Площадка-стоянка на 5 грузовых автомобилей</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0,03 - 0,08</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Площадка-стоянка на 5 автопоездов</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0,07</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Пост ГИБДД</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0,10</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Притрассовая</w:t>
            </w:r>
            <w:proofErr w:type="spellEnd"/>
            <w:r w:rsidRPr="009E1AF5">
              <w:rPr>
                <w:rFonts w:ascii="Times New Roman" w:eastAsia="Times New Roman" w:hAnsi="Times New Roman" w:cs="Times New Roman"/>
                <w:sz w:val="24"/>
                <w:szCs w:val="24"/>
                <w:lang w:eastAsia="ru-RU"/>
              </w:rPr>
              <w:t xml:space="preserve"> площадка отдыха, смотровая эстакада, туалет</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0,01 - 0,04</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Притрассовая</w:t>
            </w:r>
            <w:proofErr w:type="spellEnd"/>
            <w:r w:rsidRPr="009E1AF5">
              <w:rPr>
                <w:rFonts w:ascii="Times New Roman" w:eastAsia="Times New Roman" w:hAnsi="Times New Roman" w:cs="Times New Roman"/>
                <w:sz w:val="24"/>
                <w:szCs w:val="24"/>
                <w:lang w:eastAsia="ru-RU"/>
              </w:rPr>
              <w:t xml:space="preserve"> площадка отдыха, предприятия торговли и общественного питания, туалет</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0,7 - 1,0</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АЗС, туалет, предприятия торговли и общественного питания</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АЗС, СТО, предприятия торговли и общественного питания, моечный пункт, комнаты отдыха</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3,50</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Кемпинг, АЗС, СТО, туалет, медицинский пункт, моечный пункт, предприятия торговли и общественного питания, площадка-стоянка</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Мотель, кемпинг, площадка-стоянка, туалет, предприятия торговли и общественного питания, АЗС, СТО, моечный пункт, медицинский пункт</w:t>
            </w:r>
            <w:proofErr w:type="gramEnd"/>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9,5</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Пассажирская автостанция, площадка-стоянка, предприятия торговли и общественного питания, комнаты отдыха, пост ГИБДД</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0,45 - 0,9</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Автовокзал, площадка-стоянка, предприятия торговли и общественного питания, медицинский пункт, пикет милиции</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Грузовая автостанция, площадка-стоянка, моечный пункт, комната отдыха, медицинский пункт, туалет</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2,0 - 4,0</w:t>
            </w:r>
          </w:p>
        </w:tc>
      </w:tr>
    </w:tbl>
    <w:p w:rsidR="00FE57F2" w:rsidRDefault="00FE57F2" w:rsidP="00FE57F2">
      <w:pPr>
        <w:pStyle w:val="a3"/>
        <w:jc w:val="both"/>
        <w:rPr>
          <w:rFonts w:ascii="Times New Roman" w:hAnsi="Times New Roman" w:cs="Times New Roman"/>
          <w:sz w:val="24"/>
          <w:szCs w:val="24"/>
          <w:lang w:eastAsia="ru-RU"/>
        </w:rPr>
      </w:pPr>
    </w:p>
    <w:p w:rsidR="00FE57F2" w:rsidRDefault="009E1AF5" w:rsidP="00FE57F2">
      <w:pPr>
        <w:pStyle w:val="a3"/>
        <w:jc w:val="both"/>
        <w:rPr>
          <w:rFonts w:ascii="Times New Roman" w:hAnsi="Times New Roman" w:cs="Times New Roman"/>
          <w:sz w:val="24"/>
          <w:szCs w:val="24"/>
          <w:lang w:eastAsia="ru-RU"/>
        </w:rPr>
      </w:pPr>
      <w:r w:rsidRPr="00FE57F2">
        <w:rPr>
          <w:rFonts w:ascii="Times New Roman" w:hAnsi="Times New Roman" w:cs="Times New Roman"/>
          <w:sz w:val="24"/>
          <w:szCs w:val="24"/>
          <w:lang w:eastAsia="ru-RU"/>
        </w:rPr>
        <w:t>Примечания:</w:t>
      </w:r>
      <w:r w:rsidRPr="00FE57F2">
        <w:rPr>
          <w:rFonts w:ascii="Times New Roman" w:hAnsi="Times New Roman" w:cs="Times New Roman"/>
          <w:sz w:val="24"/>
          <w:szCs w:val="24"/>
          <w:lang w:eastAsia="ru-RU"/>
        </w:rPr>
        <w:br/>
        <w:t>     </w:t>
      </w:r>
      <w:r w:rsidR="00FE57F2">
        <w:rPr>
          <w:rFonts w:ascii="Times New Roman" w:hAnsi="Times New Roman" w:cs="Times New Roman"/>
          <w:sz w:val="24"/>
          <w:szCs w:val="24"/>
          <w:lang w:eastAsia="ru-RU"/>
        </w:rPr>
        <w:tab/>
      </w:r>
      <w:r w:rsidRPr="00FE57F2">
        <w:rPr>
          <w:rFonts w:ascii="Times New Roman" w:hAnsi="Times New Roman" w:cs="Times New Roman"/>
          <w:sz w:val="24"/>
          <w:szCs w:val="24"/>
          <w:lang w:eastAsia="ru-RU"/>
        </w:rPr>
        <w:t>1. При водоснабжении комплекса от проектируемой артезианской скважины добавлять 1 га к указанной площади.</w:t>
      </w:r>
    </w:p>
    <w:p w:rsidR="00FE57F2" w:rsidRDefault="009E1AF5" w:rsidP="00FE57F2">
      <w:pPr>
        <w:pStyle w:val="a3"/>
        <w:jc w:val="both"/>
        <w:rPr>
          <w:rFonts w:ascii="Times New Roman" w:hAnsi="Times New Roman" w:cs="Times New Roman"/>
          <w:sz w:val="24"/>
          <w:szCs w:val="24"/>
          <w:lang w:eastAsia="ru-RU"/>
        </w:rPr>
      </w:pPr>
      <w:r w:rsidRPr="00FE57F2">
        <w:rPr>
          <w:rFonts w:ascii="Times New Roman" w:hAnsi="Times New Roman" w:cs="Times New Roman"/>
          <w:sz w:val="24"/>
          <w:szCs w:val="24"/>
          <w:lang w:eastAsia="ru-RU"/>
        </w:rPr>
        <w:t>2. При сбросе канализационных стоков на проектируемые очистные сооружения к указанной площади добавлять 0,4 - 1,0 га в зависимости от типа очистных сооружений.</w:t>
      </w:r>
    </w:p>
    <w:p w:rsidR="00FE57F2" w:rsidRDefault="009E1AF5" w:rsidP="00FE57F2">
      <w:pPr>
        <w:pStyle w:val="a3"/>
        <w:jc w:val="both"/>
        <w:rPr>
          <w:rFonts w:ascii="Times New Roman" w:hAnsi="Times New Roman" w:cs="Times New Roman"/>
          <w:sz w:val="28"/>
          <w:szCs w:val="28"/>
          <w:lang w:eastAsia="ru-RU"/>
        </w:rPr>
      </w:pPr>
      <w:r w:rsidRPr="00FE57F2">
        <w:rPr>
          <w:rFonts w:ascii="Times New Roman" w:hAnsi="Times New Roman" w:cs="Times New Roman"/>
          <w:sz w:val="24"/>
          <w:szCs w:val="24"/>
          <w:lang w:eastAsia="ru-RU"/>
        </w:rPr>
        <w:t>3. При проектировании котельной к площади комплекса добавлять от 0,4 до 0,7 га.</w:t>
      </w:r>
      <w:r w:rsidRPr="00FE57F2">
        <w:rPr>
          <w:rFonts w:ascii="Times New Roman" w:hAnsi="Times New Roman" w:cs="Times New Roman"/>
          <w:sz w:val="24"/>
          <w:szCs w:val="24"/>
          <w:lang w:eastAsia="ru-RU"/>
        </w:rPr>
        <w:br/>
      </w:r>
      <w:r w:rsidRPr="009E1AF5">
        <w:rPr>
          <w:lang w:eastAsia="ru-RU"/>
        </w:rPr>
        <w:br/>
      </w:r>
      <w:r w:rsidRPr="00FE57F2">
        <w:rPr>
          <w:rFonts w:ascii="Times New Roman" w:hAnsi="Times New Roman" w:cs="Times New Roman"/>
          <w:sz w:val="28"/>
          <w:szCs w:val="28"/>
          <w:lang w:eastAsia="ru-RU"/>
        </w:rPr>
        <w:t>     </w:t>
      </w:r>
      <w:r w:rsidR="00FE57F2">
        <w:rPr>
          <w:rFonts w:ascii="Times New Roman" w:hAnsi="Times New Roman" w:cs="Times New Roman"/>
          <w:sz w:val="28"/>
          <w:szCs w:val="28"/>
          <w:lang w:eastAsia="ru-RU"/>
        </w:rPr>
        <w:tab/>
      </w:r>
      <w:r w:rsidRPr="00FE57F2">
        <w:rPr>
          <w:rFonts w:ascii="Times New Roman" w:hAnsi="Times New Roman" w:cs="Times New Roman"/>
          <w:sz w:val="28"/>
          <w:szCs w:val="28"/>
          <w:lang w:eastAsia="ru-RU"/>
        </w:rPr>
        <w:t xml:space="preserve">10.50. Нормативы минимальной обеспеченности населения пунктами технического осмотра на территории </w:t>
      </w:r>
      <w:r w:rsidR="00037D5B" w:rsidRPr="00037D5B">
        <w:rPr>
          <w:rFonts w:ascii="Times New Roman" w:hAnsi="Times New Roman" w:cs="Times New Roman"/>
          <w:sz w:val="28"/>
          <w:szCs w:val="28"/>
        </w:rPr>
        <w:t xml:space="preserve">муниципального образования </w:t>
      </w:r>
      <w:r w:rsidR="006E2E72">
        <w:rPr>
          <w:rFonts w:ascii="Times New Roman" w:hAnsi="Times New Roman" w:cs="Times New Roman"/>
          <w:sz w:val="28"/>
          <w:szCs w:val="28"/>
        </w:rPr>
        <w:t>Лесной</w:t>
      </w:r>
      <w:r w:rsidR="00037D5B" w:rsidRPr="00037D5B">
        <w:rPr>
          <w:rFonts w:ascii="Times New Roman" w:hAnsi="Times New Roman" w:cs="Times New Roman"/>
          <w:bCs/>
          <w:sz w:val="28"/>
          <w:szCs w:val="28"/>
        </w:rPr>
        <w:t xml:space="preserve"> сельсовет</w:t>
      </w:r>
      <w:r w:rsidR="00037D5B" w:rsidRPr="00037D5B">
        <w:rPr>
          <w:rFonts w:ascii="Times New Roman" w:hAnsi="Times New Roman" w:cs="Times New Roman"/>
          <w:sz w:val="28"/>
          <w:szCs w:val="28"/>
        </w:rPr>
        <w:t xml:space="preserve"> </w:t>
      </w:r>
      <w:r w:rsidR="00686813" w:rsidRPr="00037D5B">
        <w:rPr>
          <w:rFonts w:ascii="Times New Roman" w:hAnsi="Times New Roman" w:cs="Times New Roman"/>
          <w:sz w:val="28"/>
          <w:szCs w:val="28"/>
        </w:rPr>
        <w:t>Бийск</w:t>
      </w:r>
      <w:r w:rsidR="00BB3C99">
        <w:rPr>
          <w:rFonts w:ascii="Times New Roman" w:hAnsi="Times New Roman" w:cs="Times New Roman"/>
          <w:sz w:val="28"/>
          <w:szCs w:val="28"/>
        </w:rPr>
        <w:t>ого</w:t>
      </w:r>
      <w:r w:rsidR="00686813" w:rsidRPr="00037D5B">
        <w:rPr>
          <w:rFonts w:ascii="Times New Roman" w:hAnsi="Times New Roman" w:cs="Times New Roman"/>
          <w:bCs/>
          <w:sz w:val="28"/>
          <w:szCs w:val="28"/>
        </w:rPr>
        <w:t xml:space="preserve"> </w:t>
      </w:r>
      <w:r w:rsidR="00686813" w:rsidRPr="00686813">
        <w:rPr>
          <w:rFonts w:ascii="Times New Roman" w:hAnsi="Times New Roman" w:cs="Times New Roman"/>
          <w:bCs/>
          <w:sz w:val="28"/>
          <w:szCs w:val="28"/>
        </w:rPr>
        <w:t>район</w:t>
      </w:r>
      <w:r w:rsidR="00BB3C99">
        <w:rPr>
          <w:rFonts w:ascii="Times New Roman" w:hAnsi="Times New Roman" w:cs="Times New Roman"/>
          <w:bCs/>
          <w:sz w:val="28"/>
          <w:szCs w:val="28"/>
        </w:rPr>
        <w:t>а</w:t>
      </w:r>
      <w:r w:rsidR="00686813" w:rsidRPr="00FE57F2">
        <w:rPr>
          <w:rFonts w:ascii="Times New Roman" w:hAnsi="Times New Roman" w:cs="Times New Roman"/>
          <w:sz w:val="28"/>
          <w:szCs w:val="28"/>
          <w:lang w:eastAsia="ru-RU"/>
        </w:rPr>
        <w:t xml:space="preserve"> </w:t>
      </w:r>
      <w:r w:rsidRPr="00FE57F2">
        <w:rPr>
          <w:rFonts w:ascii="Times New Roman" w:hAnsi="Times New Roman" w:cs="Times New Roman"/>
          <w:sz w:val="28"/>
          <w:szCs w:val="28"/>
          <w:lang w:eastAsia="ru-RU"/>
        </w:rPr>
        <w:t>Алтайского края в Приложении 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10.51. Аэродромы и вертодромы следует размещать в соответствии с требованиями </w:t>
      </w:r>
      <w:hyperlink r:id="rId38" w:history="1">
        <w:r w:rsidRPr="00FE57F2">
          <w:rPr>
            <w:rFonts w:ascii="Times New Roman" w:hAnsi="Times New Roman" w:cs="Times New Roman"/>
            <w:sz w:val="28"/>
            <w:szCs w:val="28"/>
            <w:lang w:eastAsia="ru-RU"/>
          </w:rPr>
          <w:t>Федеральных правил использования воздушного пространства Российской Федерации</w:t>
        </w:r>
      </w:hyperlink>
      <w:r w:rsidRPr="00FE57F2">
        <w:rPr>
          <w:rFonts w:ascii="Times New Roman" w:hAnsi="Times New Roman" w:cs="Times New Roman"/>
          <w:sz w:val="28"/>
          <w:szCs w:val="28"/>
          <w:lang w:eastAsia="ru-RU"/>
        </w:rPr>
        <w:t xml:space="preserve">, утвержденных </w:t>
      </w:r>
      <w:hyperlink r:id="rId39" w:history="1">
        <w:r w:rsidRPr="00FE57F2">
          <w:rPr>
            <w:rFonts w:ascii="Times New Roman" w:hAnsi="Times New Roman" w:cs="Times New Roman"/>
            <w:sz w:val="28"/>
            <w:szCs w:val="28"/>
            <w:lang w:eastAsia="ru-RU"/>
          </w:rPr>
          <w:t>постановлением Правительства Российской Федерации от 11.03.2010 N 138</w:t>
        </w:r>
      </w:hyperlink>
      <w:r w:rsidRPr="00FE57F2">
        <w:rPr>
          <w:rFonts w:ascii="Times New Roman" w:hAnsi="Times New Roman" w:cs="Times New Roman"/>
          <w:sz w:val="28"/>
          <w:szCs w:val="28"/>
          <w:lang w:eastAsia="ru-RU"/>
        </w:rPr>
        <w:t>, СП 121.13330.2012, СанПиН 2.2.1/2.1.1.1200-03. Указанные требования должны соблюдаться также при реконструкции существующих и формировании новых жилых, общественно-</w:t>
      </w:r>
      <w:r w:rsidRPr="00FE57F2">
        <w:rPr>
          <w:rFonts w:ascii="Times New Roman" w:hAnsi="Times New Roman" w:cs="Times New Roman"/>
          <w:sz w:val="28"/>
          <w:szCs w:val="28"/>
          <w:lang w:eastAsia="ru-RU"/>
        </w:rPr>
        <w:lastRenderedPageBreak/>
        <w:t>деловых и рекреационных зон поселений в районах действующих аэродромов.</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10.52. Для каждого аэродрома устанавливается </w:t>
      </w:r>
      <w:proofErr w:type="spellStart"/>
      <w:r w:rsidRPr="00FE57F2">
        <w:rPr>
          <w:rFonts w:ascii="Times New Roman" w:hAnsi="Times New Roman" w:cs="Times New Roman"/>
          <w:sz w:val="28"/>
          <w:szCs w:val="28"/>
          <w:lang w:eastAsia="ru-RU"/>
        </w:rPr>
        <w:t>приаэродромная</w:t>
      </w:r>
      <w:proofErr w:type="spellEnd"/>
      <w:r w:rsidRPr="00FE57F2">
        <w:rPr>
          <w:rFonts w:ascii="Times New Roman" w:hAnsi="Times New Roman" w:cs="Times New Roman"/>
          <w:sz w:val="28"/>
          <w:szCs w:val="28"/>
          <w:lang w:eastAsia="ru-RU"/>
        </w:rPr>
        <w:t xml:space="preserve"> территория. Границы </w:t>
      </w:r>
      <w:proofErr w:type="spellStart"/>
      <w:r w:rsidRPr="00FE57F2">
        <w:rPr>
          <w:rFonts w:ascii="Times New Roman" w:hAnsi="Times New Roman" w:cs="Times New Roman"/>
          <w:sz w:val="28"/>
          <w:szCs w:val="28"/>
          <w:lang w:eastAsia="ru-RU"/>
        </w:rPr>
        <w:t>приаэродромной</w:t>
      </w:r>
      <w:proofErr w:type="spellEnd"/>
      <w:r w:rsidRPr="00FE57F2">
        <w:rPr>
          <w:rFonts w:ascii="Times New Roman" w:hAnsi="Times New Roman" w:cs="Times New Roman"/>
          <w:sz w:val="28"/>
          <w:szCs w:val="28"/>
          <w:lang w:eastAsia="ru-RU"/>
        </w:rPr>
        <w:t xml:space="preserve"> территории определяются по внешней границе проекции полос воздушных подходов на земную или водную поверхность, а вне полос воздушных подходов - окружностью радиусом 30 км от контрольной точки аэродрома. </w:t>
      </w:r>
      <w:proofErr w:type="spellStart"/>
      <w:r w:rsidRPr="00FE57F2">
        <w:rPr>
          <w:rFonts w:ascii="Times New Roman" w:hAnsi="Times New Roman" w:cs="Times New Roman"/>
          <w:sz w:val="28"/>
          <w:szCs w:val="28"/>
          <w:lang w:eastAsia="ru-RU"/>
        </w:rPr>
        <w:t>Приаэродромная</w:t>
      </w:r>
      <w:proofErr w:type="spellEnd"/>
      <w:r w:rsidRPr="00FE57F2">
        <w:rPr>
          <w:rFonts w:ascii="Times New Roman" w:hAnsi="Times New Roman" w:cs="Times New Roman"/>
          <w:sz w:val="28"/>
          <w:szCs w:val="28"/>
          <w:lang w:eastAsia="ru-RU"/>
        </w:rPr>
        <w:t xml:space="preserve"> территория является зоной с особыми условиями использования территории и отображается в документах территориального планирования субъекта и соответствующих муниципальных образований.</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10.53. В пределах </w:t>
      </w:r>
      <w:proofErr w:type="spellStart"/>
      <w:r w:rsidRPr="00FE57F2">
        <w:rPr>
          <w:rFonts w:ascii="Times New Roman" w:hAnsi="Times New Roman" w:cs="Times New Roman"/>
          <w:sz w:val="28"/>
          <w:szCs w:val="28"/>
          <w:lang w:eastAsia="ru-RU"/>
        </w:rPr>
        <w:t>приаэродромной</w:t>
      </w:r>
      <w:proofErr w:type="spellEnd"/>
      <w:r w:rsidRPr="00FE57F2">
        <w:rPr>
          <w:rFonts w:ascii="Times New Roman" w:hAnsi="Times New Roman" w:cs="Times New Roman"/>
          <w:sz w:val="28"/>
          <w:szCs w:val="28"/>
          <w:lang w:eastAsia="ru-RU"/>
        </w:rPr>
        <w:t xml:space="preserve"> территории запрещается проектирование, строительство и развитие городских и сельских поселений, а также строительство и реконструкция промышленных, сельскохозяйственных объектов, объектов капитального и индивидуального жилищного строительства и иных объектов без согласования со старшим авиационным начальником аэродрома.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10.54. Запрещается размещать в полосах воздушных подходов на удалении не менее 30 км, а вне полос воздушных подходов - не менее 15 км от контрольной точки аэродрома объекты выбросов отходов, животноводческие фермы, скотобойни и другие объекты, способствующие привлечению и массовому скоплению птиц.</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10.55. В пределах границ района аэродрома (вертодрома, посадочной площадки) запрещается строительство без согласования старшего авиационного начальника аэродрома (вертодрома, посадочной площадки):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 объектов высотой 50 м и более относительно уровня аэродрома (вертодрома);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2) линий связи и электропередачи, а также других источников радио- и электромагнитных излучений, которые могут создавать помехи для работы радиотехнических средств;</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3) взрывоопасных объектов;</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4) факельных устрой</w:t>
      </w:r>
      <w:proofErr w:type="gramStart"/>
      <w:r w:rsidRPr="00FE57F2">
        <w:rPr>
          <w:rFonts w:ascii="Times New Roman" w:hAnsi="Times New Roman" w:cs="Times New Roman"/>
          <w:sz w:val="28"/>
          <w:szCs w:val="28"/>
          <w:lang w:eastAsia="ru-RU"/>
        </w:rPr>
        <w:t>ств дл</w:t>
      </w:r>
      <w:proofErr w:type="gramEnd"/>
      <w:r w:rsidRPr="00FE57F2">
        <w:rPr>
          <w:rFonts w:ascii="Times New Roman" w:hAnsi="Times New Roman" w:cs="Times New Roman"/>
          <w:sz w:val="28"/>
          <w:szCs w:val="28"/>
          <w:lang w:eastAsia="ru-RU"/>
        </w:rPr>
        <w:t>я аварийного сжигания сбрасываемых газов высотой 50 м и более (с учетом возможной высоты выброса пламени);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5) промышленных и иных предприятий и сооружений, деятельность которых может привести к ухудшению видимости в районе аэродрома (вертодрома).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10.56. Строительство и размещение объектов вне района аэродрома (вертодрома), если их истинная высота превышает 50 м, согласовываются с территориальным органом Федерального агентства воздушного транспорта.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10.57. Контрольная точка аэродромов располагается вблизи геометрического центра аэродрома: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при одной взлетно-посадочной полосе (ВПП) - в ее центре;</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при двух параллельных ВПП - в середине прямой, соединяющей их центры;</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при двух непараллельных ВПП - в точке пересечения перпендикуляров, восстановленных из центров ВПП.</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lastRenderedPageBreak/>
        <w:t>10.58. Размер санитарно-защитной зоны для аэропортов, аэродромов устанавливается в каждом конкретном случае на основании расчетов рассеивания загрязнения атмосферного воздуха и физического воздействия на атмосферный воздух (шум, вибрация, ЭМП и др.), а также на основании результатов натурных исследований и измерений и оценки риска для здоровья населения.</w:t>
      </w:r>
    </w:p>
    <w:p w:rsidR="00A94E54"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10.59. Размещение объектов водного транспорта осуществляется с учетом требований </w:t>
      </w:r>
      <w:r w:rsidRPr="00FE57F2">
        <w:rPr>
          <w:rFonts w:ascii="Times New Roman" w:hAnsi="Times New Roman" w:cs="Times New Roman"/>
          <w:sz w:val="28"/>
          <w:szCs w:val="28"/>
          <w:lang w:eastAsia="ru-RU"/>
        </w:rPr>
        <w:fldChar w:fldCharType="begin"/>
      </w:r>
      <w:r w:rsidRPr="00FE57F2">
        <w:rPr>
          <w:rFonts w:ascii="Times New Roman" w:hAnsi="Times New Roman" w:cs="Times New Roman"/>
          <w:sz w:val="28"/>
          <w:szCs w:val="28"/>
          <w:lang w:eastAsia="ru-RU"/>
        </w:rPr>
        <w:instrText xml:space="preserve"> HYPERLINK "http://docs.cntd.ru/document/901782478" </w:instrText>
      </w:r>
      <w:r w:rsidRPr="00FE57F2">
        <w:rPr>
          <w:rFonts w:ascii="Times New Roman" w:hAnsi="Times New Roman" w:cs="Times New Roman"/>
          <w:sz w:val="28"/>
          <w:szCs w:val="28"/>
          <w:lang w:eastAsia="ru-RU"/>
        </w:rPr>
        <w:fldChar w:fldCharType="separate"/>
      </w:r>
      <w:r w:rsidRPr="00FE57F2">
        <w:rPr>
          <w:rFonts w:ascii="Times New Roman" w:hAnsi="Times New Roman" w:cs="Times New Roman"/>
          <w:sz w:val="28"/>
          <w:szCs w:val="28"/>
          <w:lang w:eastAsia="ru-RU"/>
        </w:rPr>
        <w:t>Кодекса внутреннего водного транспорта Российской Федерации от 07.03.2001 N 24-ФЗ.</w:t>
      </w:r>
      <w:r w:rsidR="00A94E54">
        <w:rPr>
          <w:rFonts w:ascii="Times New Roman" w:hAnsi="Times New Roman" w:cs="Times New Roman"/>
          <w:sz w:val="28"/>
          <w:szCs w:val="28"/>
          <w:lang w:eastAsia="ru-RU"/>
        </w:rPr>
        <w:t xml:space="preserve">  </w:t>
      </w:r>
    </w:p>
    <w:p w:rsidR="009E1AF5"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10.60</w:t>
      </w:r>
      <w:r w:rsidRPr="00FE57F2">
        <w:rPr>
          <w:rFonts w:ascii="Times New Roman" w:hAnsi="Times New Roman" w:cs="Times New Roman"/>
          <w:sz w:val="28"/>
          <w:szCs w:val="28"/>
          <w:lang w:eastAsia="ru-RU"/>
        </w:rPr>
        <w:fldChar w:fldCharType="end"/>
      </w:r>
      <w:r w:rsidRPr="00FE57F2">
        <w:rPr>
          <w:rFonts w:ascii="Times New Roman" w:hAnsi="Times New Roman" w:cs="Times New Roman"/>
          <w:sz w:val="28"/>
          <w:szCs w:val="28"/>
          <w:lang w:eastAsia="ru-RU"/>
        </w:rPr>
        <w:t>. Речные порты следует размещать на расстоянии не менее 100 м от жилой застройки. Расстояние от границ специализированных речных портов до жилой застройки следует принимать в соответствии с СанПиН 2.2.1/2.1.1.1200-03. Береговые базы и места стоянки маломерных судов, принадлежащих спортивным клубам и отдельным гражданам, следует размещать за пределами городов, а в пределах городов - вне жилых, общественно-деловых и рекреационных зон. Размер участка при одноярусном стеллажном хранении судов следует принимать (на одно место): для прогулочного флота - 27 кв. м, спортивного - 75 кв. м.</w:t>
      </w:r>
    </w:p>
    <w:p w:rsidR="00A94E54" w:rsidRDefault="00A94E54" w:rsidP="00FE57F2">
      <w:pPr>
        <w:pStyle w:val="a3"/>
        <w:ind w:firstLine="708"/>
        <w:jc w:val="both"/>
        <w:rPr>
          <w:rFonts w:ascii="Times New Roman" w:hAnsi="Times New Roman" w:cs="Times New Roman"/>
          <w:sz w:val="28"/>
          <w:szCs w:val="28"/>
          <w:lang w:eastAsia="ru-RU"/>
        </w:rPr>
      </w:pPr>
    </w:p>
    <w:p w:rsidR="009E1AF5" w:rsidRDefault="009E1AF5" w:rsidP="00F136CB">
      <w:pPr>
        <w:pStyle w:val="a3"/>
        <w:jc w:val="center"/>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 Транспорт и улично-дорожная сеть населенных пунктов</w:t>
      </w:r>
    </w:p>
    <w:p w:rsidR="00B868ED" w:rsidRPr="00F136CB" w:rsidRDefault="00B868ED" w:rsidP="00F136CB">
      <w:pPr>
        <w:pStyle w:val="a3"/>
        <w:jc w:val="center"/>
        <w:rPr>
          <w:rFonts w:ascii="Times New Roman" w:hAnsi="Times New Roman" w:cs="Times New Roman"/>
          <w:sz w:val="28"/>
          <w:szCs w:val="28"/>
          <w:lang w:eastAsia="ru-RU"/>
        </w:rPr>
      </w:pP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11.1. При проектировании следует предусматривать единую систему транспорта и улично-дорожной сети в увязке с планировочной структурой поселения и прилегающей к нему территории, обеспечивающую удобные, быстрые и безопасные транспортные связи со всеми функциональными зонами, с другими поселениями системы расселения, объектами, расположенными в пригородной зоне, объектами внешнего транспорта и автомобильными дорогами общей сети.</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11.2. Затраты времени в городах на передвижение от мест проживания до мест работы для 90% трудящихся (в один конец) не должны превышать для городов с населением: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более 500 тыс. человек - 40 минут;</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от 250 до 500 тыс. человек - 37 минут;</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от 100 до 250 тыс. человек - 35 минут;</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100 и менее тыс. человек - 30 минут.</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11.3. Для ежедневно приезжающих на работу в город-центр из других поселений указанные нормы затрат времени допускается увеличивать, но не более чем в два раза.</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11.4. Для жителей сельских поселений затраты времени на трудовые передвижения (пешеходные или с использованием транспорта) в пределах сельскохозяйственного предприятия, как правило, не должны превышать 30 минут. Для промежуточных значений расчетной численности населения городов указанные нормы затрат времени следует интерполировать.</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11.5. Пропускную способность сети улиц, дорог и транспортных пересечений, число мест хранения автомобилей в городских и сельских </w:t>
      </w:r>
      <w:r w:rsidRPr="00F136CB">
        <w:rPr>
          <w:rFonts w:ascii="Times New Roman" w:hAnsi="Times New Roman" w:cs="Times New Roman"/>
          <w:sz w:val="28"/>
          <w:szCs w:val="28"/>
          <w:lang w:eastAsia="ru-RU"/>
        </w:rPr>
        <w:lastRenderedPageBreak/>
        <w:t>поселениях следует определять исходя из сложившегося и прогнозируемого уровня автомобилизации, а также плотности застройки территории. Для предварительных расчетов допускается принимать укрупненные показатели автомобилизации на расчетный срок, автомобилей на 1000 человек: 350 легковых автомобилей, 35 - 45 грузовых автомобилей и автобусов в зависимости от состава парка. Число мотоциклов и мопедов на 1000 человек следует принимать 50 - 100 единиц для городов с населением свыше 100 тыс. человек и 100 - 150 единиц для остальных поселений.</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11.6. Число автомобилей, прибывающих в город из других поселений системы расселения, и транзитных определяется специальным расчетом.</w:t>
      </w:r>
    </w:p>
    <w:p w:rsidR="009E1AF5" w:rsidRP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11.7. Улично-дорожную сеть населенных пунктов следует проектировать в виде непрерывной системы с учетом функционального назначения улиц и дорог, интенсивности транспортного, велосипедного и пешеходного движения, архитектурно-планировочной организации территории и характера застройки. В составе улично-дорожной сети следует выделять улицы и дороги магистрального и местного значения, а также главные улицы. Категории улиц и дорог городов следует назначать в соответствии с классификацией, приведенной в таблице 14.</w:t>
      </w:r>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14</w:t>
      </w:r>
    </w:p>
    <w:tbl>
      <w:tblPr>
        <w:tblStyle w:val="a9"/>
        <w:tblW w:w="0" w:type="auto"/>
        <w:tblLook w:val="04A0" w:firstRow="1" w:lastRow="0" w:firstColumn="1" w:lastColumn="0" w:noHBand="0" w:noVBand="1"/>
      </w:tblPr>
      <w:tblGrid>
        <w:gridCol w:w="3085"/>
        <w:gridCol w:w="6486"/>
      </w:tblGrid>
      <w:tr w:rsidR="00B868ED" w:rsidTr="00A26077">
        <w:tc>
          <w:tcPr>
            <w:tcW w:w="3085"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Категория дорог и улиц</w:t>
            </w:r>
          </w:p>
        </w:tc>
        <w:tc>
          <w:tcPr>
            <w:tcW w:w="6486"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Основное назначение дорог и улиц</w:t>
            </w:r>
          </w:p>
        </w:tc>
      </w:tr>
      <w:tr w:rsidR="00B868ED" w:rsidTr="00B868ED">
        <w:tc>
          <w:tcPr>
            <w:tcW w:w="3085"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6486"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r>
      <w:tr w:rsidR="00B868ED" w:rsidTr="00B868ED">
        <w:tc>
          <w:tcPr>
            <w:tcW w:w="9571" w:type="dxa"/>
            <w:gridSpan w:val="2"/>
            <w:vAlign w:val="center"/>
          </w:tcPr>
          <w:p w:rsidR="00B868ED" w:rsidRPr="009E1AF5" w:rsidRDefault="00B868ED" w:rsidP="00B868ED">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Магистральные дороги</w:t>
            </w:r>
          </w:p>
        </w:tc>
      </w:tr>
      <w:tr w:rsidR="00B868ED" w:rsidTr="00A26077">
        <w:tc>
          <w:tcPr>
            <w:tcW w:w="30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Скоростного движения</w:t>
            </w:r>
          </w:p>
        </w:tc>
        <w:tc>
          <w:tcPr>
            <w:tcW w:w="6486"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скоростная транспортная связь между удаленными промышленными и планировочными районами в крупнейших и крупных городах; выходы на внешние автомобильные дороги, к аэропортам, крупным зонам массового отдыха и поселениям в системе расселения. Пересечения с магистральными улицами и дорогами в разных уровнях</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Регулируемого движения</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транспортная связь между районами города на отдельных направлениях и участках преимущественно грузового движения, осуществляемого вне жилой застройки, выходы на внешние автомобильные дороги, пересечения с улицами и дорогами, как правило, в одном уровне</w:t>
            </w:r>
          </w:p>
        </w:tc>
      </w:tr>
      <w:tr w:rsidR="00E5678C" w:rsidTr="00A26077">
        <w:tc>
          <w:tcPr>
            <w:tcW w:w="9571" w:type="dxa"/>
            <w:gridSpan w:val="2"/>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Магистральные улицы общегородского значения</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Непрерывного движения</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транспортная связь между жилыми, промышленными районами и общественными центрами в крупнейших, крупных и больших городах, а также с другими магистральными улицами, городскими и внешними автомобильными дорогами. Обеспечение движения транспорта по основным направлениям в разных уровнях</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Регулируемого движения</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транспортная связь между жилыми, промышленными районами и центром города, центрами планировочных районов; выходы на магистральные улицы и дороги и внешние автомобильные дороги. Пересечения с магистральными улицами и дорогами, как правило, в одном уровне</w:t>
            </w:r>
          </w:p>
        </w:tc>
      </w:tr>
      <w:tr w:rsidR="00E5678C" w:rsidTr="00A26077">
        <w:tc>
          <w:tcPr>
            <w:tcW w:w="9571" w:type="dxa"/>
            <w:gridSpan w:val="2"/>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Магистральные улицы районного значения</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Транспортно-пешеходные</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транспортная и пешеходная связи между жилыми районами, </w:t>
            </w:r>
            <w:r w:rsidRPr="009E1AF5">
              <w:rPr>
                <w:rFonts w:ascii="Times New Roman" w:eastAsia="Times New Roman" w:hAnsi="Times New Roman" w:cs="Times New Roman"/>
                <w:sz w:val="24"/>
                <w:szCs w:val="24"/>
                <w:lang w:eastAsia="ru-RU"/>
              </w:rPr>
              <w:lastRenderedPageBreak/>
              <w:t>а также между жилыми и промышленными районами, общественными центрами, выходы на другие магистральные улицы</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lastRenderedPageBreak/>
              <w:t>Пешеходно</w:t>
            </w:r>
            <w:proofErr w:type="spellEnd"/>
            <w:r w:rsidRPr="009E1AF5">
              <w:rPr>
                <w:rFonts w:ascii="Times New Roman" w:eastAsia="Times New Roman" w:hAnsi="Times New Roman" w:cs="Times New Roman"/>
                <w:sz w:val="24"/>
                <w:szCs w:val="24"/>
                <w:lang w:eastAsia="ru-RU"/>
              </w:rPr>
              <w:t>-транспортные</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пешеходная и транспортная связи (преимущественно общественный пассажирский транспорт) в пределах планировочного района</w:t>
            </w:r>
          </w:p>
        </w:tc>
      </w:tr>
      <w:tr w:rsidR="00E5678C" w:rsidTr="00A26077">
        <w:tc>
          <w:tcPr>
            <w:tcW w:w="9571" w:type="dxa"/>
            <w:gridSpan w:val="2"/>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Улицы и дороги местного значения</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Улицы в жилой застройке</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транспортная (без пропуска грузового и общественного транспорта) и пешеходная связи на территории жилых районов (микрорайонов), выходы на магистральные улицы и дороги регулируемого движения</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Улицы и дороги в научно-производственных, промышленных и коммунально-складских зонах (районах)</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транспортная связь преимущественно легкового и грузового транспорта в пределах зон (районов), выходы на магистральные городские дороги. Пересечения с улицами и дорогами устраиваются в одном уровне</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Пешеходные улицы и дороги</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пешеходная связь с местами приложения труда, организациями обслуживания, в том числе в пределах общественных центров, местами отдыха и остановочными пунктами общественного транспорта</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Парковые дороги</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транспортная связь в пределах территории парков и лесопарков преимущественно для движения легковых автомобилей</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Проезды</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подъезд транспортных сре</w:t>
            </w:r>
            <w:proofErr w:type="gramStart"/>
            <w:r w:rsidRPr="009E1AF5">
              <w:rPr>
                <w:rFonts w:ascii="Times New Roman" w:eastAsia="Times New Roman" w:hAnsi="Times New Roman" w:cs="Times New Roman"/>
                <w:sz w:val="24"/>
                <w:szCs w:val="24"/>
                <w:lang w:eastAsia="ru-RU"/>
              </w:rPr>
              <w:t>дств к ж</w:t>
            </w:r>
            <w:proofErr w:type="gramEnd"/>
            <w:r w:rsidRPr="009E1AF5">
              <w:rPr>
                <w:rFonts w:ascii="Times New Roman" w:eastAsia="Times New Roman" w:hAnsi="Times New Roman" w:cs="Times New Roman"/>
                <w:sz w:val="24"/>
                <w:szCs w:val="24"/>
                <w:lang w:eastAsia="ru-RU"/>
              </w:rPr>
              <w:t>илым и общественным зданиям, организациям и другим объектам городской застройки внутри районов, микрорайонов, кварталов</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Велосипедные дорожки</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проезд на велосипедах по свободным от других видов транспортного движения трассам к местам отдыха, общественным центрам, а в крупнейших и крупных городах - связь в пределах планировочных районов</w:t>
            </w:r>
          </w:p>
        </w:tc>
      </w:tr>
    </w:tbl>
    <w:p w:rsidR="00E5678C" w:rsidRDefault="00E5678C" w:rsidP="00F136CB">
      <w:pPr>
        <w:pStyle w:val="a3"/>
        <w:jc w:val="both"/>
        <w:rPr>
          <w:rFonts w:ascii="Times New Roman" w:hAnsi="Times New Roman" w:cs="Times New Roman"/>
          <w:sz w:val="24"/>
          <w:szCs w:val="24"/>
          <w:lang w:eastAsia="ru-RU"/>
        </w:rPr>
      </w:pPr>
    </w:p>
    <w:p w:rsidR="00F136CB" w:rsidRDefault="009E1AF5" w:rsidP="00F136CB">
      <w:pPr>
        <w:pStyle w:val="a3"/>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Примечания:</w:t>
      </w:r>
      <w:r w:rsidRPr="00F136CB">
        <w:rPr>
          <w:rFonts w:ascii="Times New Roman" w:hAnsi="Times New Roman" w:cs="Times New Roman"/>
          <w:sz w:val="24"/>
          <w:szCs w:val="24"/>
          <w:lang w:eastAsia="ru-RU"/>
        </w:rPr>
        <w:br/>
        <w:t>     </w:t>
      </w:r>
      <w:r w:rsidR="00F136CB">
        <w:rPr>
          <w:rFonts w:ascii="Times New Roman" w:hAnsi="Times New Roman" w:cs="Times New Roman"/>
          <w:sz w:val="24"/>
          <w:szCs w:val="24"/>
          <w:lang w:eastAsia="ru-RU"/>
        </w:rPr>
        <w:tab/>
      </w:r>
      <w:r w:rsidRPr="00F136CB">
        <w:rPr>
          <w:rFonts w:ascii="Times New Roman" w:hAnsi="Times New Roman" w:cs="Times New Roman"/>
          <w:sz w:val="24"/>
          <w:szCs w:val="24"/>
          <w:lang w:eastAsia="ru-RU"/>
        </w:rPr>
        <w:t xml:space="preserve">1. Главные улицы, как правило, выделяются из состава транспортно-пешеходных, </w:t>
      </w:r>
      <w:proofErr w:type="spellStart"/>
      <w:r w:rsidRPr="00F136CB">
        <w:rPr>
          <w:rFonts w:ascii="Times New Roman" w:hAnsi="Times New Roman" w:cs="Times New Roman"/>
          <w:sz w:val="24"/>
          <w:szCs w:val="24"/>
          <w:lang w:eastAsia="ru-RU"/>
        </w:rPr>
        <w:t>пешеходно</w:t>
      </w:r>
      <w:proofErr w:type="spellEnd"/>
      <w:r w:rsidRPr="00F136CB">
        <w:rPr>
          <w:rFonts w:ascii="Times New Roman" w:hAnsi="Times New Roman" w:cs="Times New Roman"/>
          <w:sz w:val="24"/>
          <w:szCs w:val="24"/>
          <w:lang w:eastAsia="ru-RU"/>
        </w:rPr>
        <w:t>-транспортных и пешеходных улиц и являются основой архитектурно-планировочного построения общегородского центра.</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2. В зависимости от величины и планировочной структуры городов, объемов движения указанные основные категории улиц и дорог допускается дополнять или применять их неполный состав. Если расчетные затраты времени на трудовые передвижения превышают установленные настоящими нормами, допускается при наличии специальных обоснований принимать категории магистральных улиц и дорог, приведенные в настоящей таблице, для групп городов с большей численностью населения.</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 xml:space="preserve">3. В условиях реконструкции, а также для улиц районного значения допускается устройство магистралей или их участков, предназначенных только для пропуска средств общественного транспорта, с организацией трамвайно-пешеходного, троллейбусно-пешеходного или </w:t>
      </w:r>
      <w:proofErr w:type="spellStart"/>
      <w:r w:rsidRPr="00F136CB">
        <w:rPr>
          <w:rFonts w:ascii="Times New Roman" w:hAnsi="Times New Roman" w:cs="Times New Roman"/>
          <w:sz w:val="24"/>
          <w:szCs w:val="24"/>
          <w:lang w:eastAsia="ru-RU"/>
        </w:rPr>
        <w:t>автобусно</w:t>
      </w:r>
      <w:proofErr w:type="spellEnd"/>
      <w:r w:rsidRPr="00F136CB">
        <w:rPr>
          <w:rFonts w:ascii="Times New Roman" w:hAnsi="Times New Roman" w:cs="Times New Roman"/>
          <w:sz w:val="24"/>
          <w:szCs w:val="24"/>
          <w:lang w:eastAsia="ru-RU"/>
        </w:rPr>
        <w:t>-пешеходного движений.</w:t>
      </w:r>
    </w:p>
    <w:p w:rsidR="009E1AF5" w:rsidRP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4"/>
          <w:szCs w:val="24"/>
          <w:lang w:eastAsia="ru-RU"/>
        </w:rPr>
        <w:t>4. В зоне исторической застройки городов следует предусматривать исключение или сокращение объемов движения наземного транспорта через территорию исторического ядра общегородского центра: устройство обходных магистральных улиц, улиц с ограниченным движением транспорта, пешеходных улиц и зон; размещение стоянок автомобилей преимущественно по периметру этого ядра.</w:t>
      </w:r>
      <w:r w:rsidRPr="00F136CB">
        <w:rPr>
          <w:rFonts w:ascii="Times New Roman" w:hAnsi="Times New Roman" w:cs="Times New Roman"/>
          <w:sz w:val="24"/>
          <w:szCs w:val="24"/>
          <w:lang w:eastAsia="ru-RU"/>
        </w:rPr>
        <w:br/>
      </w:r>
      <w:r w:rsidRPr="00F136CB">
        <w:rPr>
          <w:rFonts w:ascii="Times New Roman" w:hAnsi="Times New Roman" w:cs="Times New Roman"/>
          <w:sz w:val="28"/>
          <w:szCs w:val="28"/>
          <w:lang w:eastAsia="ru-RU"/>
        </w:rPr>
        <w:br/>
      </w:r>
      <w:r w:rsidRPr="00F136CB">
        <w:rPr>
          <w:rFonts w:ascii="Times New Roman" w:hAnsi="Times New Roman" w:cs="Times New Roman"/>
          <w:sz w:val="28"/>
          <w:szCs w:val="28"/>
          <w:lang w:eastAsia="ru-RU"/>
        </w:rPr>
        <w:lastRenderedPageBreak/>
        <w:t>     </w:t>
      </w:r>
      <w:r w:rsidR="00F136CB">
        <w:rPr>
          <w:rFonts w:ascii="Times New Roman" w:hAnsi="Times New Roman" w:cs="Times New Roman"/>
          <w:sz w:val="28"/>
          <w:szCs w:val="28"/>
          <w:lang w:eastAsia="ru-RU"/>
        </w:rPr>
        <w:tab/>
      </w:r>
      <w:r w:rsidRPr="00F136CB">
        <w:rPr>
          <w:rFonts w:ascii="Times New Roman" w:hAnsi="Times New Roman" w:cs="Times New Roman"/>
          <w:sz w:val="28"/>
          <w:szCs w:val="28"/>
          <w:lang w:eastAsia="ru-RU"/>
        </w:rPr>
        <w:t>11.8. Расчетные параметры улиц и дорог городов следует принимать по таблице 15, сельских поселений - по таблице 16.</w:t>
      </w:r>
    </w:p>
    <w:p w:rsidR="009E1AF5" w:rsidRPr="00E5678C" w:rsidRDefault="009E1AF5" w:rsidP="00F136CB">
      <w:pPr>
        <w:pStyle w:val="a3"/>
        <w:jc w:val="right"/>
        <w:rPr>
          <w:rFonts w:ascii="Times New Roman" w:eastAsia="Times New Roman" w:hAnsi="Times New Roman" w:cs="Times New Roman"/>
          <w:sz w:val="24"/>
          <w:szCs w:val="24"/>
          <w:lang w:eastAsia="ru-RU"/>
        </w:rPr>
      </w:pPr>
      <w:r w:rsidRPr="00E5678C">
        <w:rPr>
          <w:rFonts w:ascii="Times New Roman" w:eastAsia="Times New Roman" w:hAnsi="Times New Roman" w:cs="Times New Roman"/>
          <w:sz w:val="24"/>
          <w:szCs w:val="24"/>
          <w:lang w:eastAsia="ru-RU"/>
        </w:rPr>
        <w:t>Таблица 15</w:t>
      </w:r>
    </w:p>
    <w:tbl>
      <w:tblPr>
        <w:tblStyle w:val="a9"/>
        <w:tblW w:w="0" w:type="auto"/>
        <w:tblLayout w:type="fixed"/>
        <w:tblLook w:val="04A0" w:firstRow="1" w:lastRow="0" w:firstColumn="1" w:lastColumn="0" w:noHBand="0" w:noVBand="1"/>
      </w:tblPr>
      <w:tblGrid>
        <w:gridCol w:w="1809"/>
        <w:gridCol w:w="1276"/>
        <w:gridCol w:w="1134"/>
        <w:gridCol w:w="992"/>
        <w:gridCol w:w="1502"/>
        <w:gridCol w:w="1455"/>
        <w:gridCol w:w="1403"/>
      </w:tblGrid>
      <w:tr w:rsidR="00E5678C" w:rsidRPr="00E5678C" w:rsidTr="00C908F0">
        <w:tc>
          <w:tcPr>
            <w:tcW w:w="1809" w:type="dxa"/>
            <w:vAlign w:val="center"/>
          </w:tcPr>
          <w:p w:rsidR="00E5678C" w:rsidRPr="00E5678C" w:rsidRDefault="00E5678C" w:rsidP="00E5678C">
            <w:pPr>
              <w:pStyle w:val="a3"/>
              <w:jc w:val="center"/>
              <w:rPr>
                <w:rFonts w:ascii="Times New Roman" w:hAnsi="Times New Roman" w:cs="Times New Roman"/>
                <w:lang w:eastAsia="ru-RU"/>
              </w:rPr>
            </w:pPr>
            <w:r w:rsidRPr="00E5678C">
              <w:rPr>
                <w:rFonts w:ascii="Times New Roman" w:hAnsi="Times New Roman" w:cs="Times New Roman"/>
                <w:lang w:eastAsia="ru-RU"/>
              </w:rPr>
              <w:t>Категория</w:t>
            </w:r>
          </w:p>
          <w:p w:rsidR="00E5678C" w:rsidRPr="00E5678C" w:rsidRDefault="00E5678C" w:rsidP="00E5678C">
            <w:pPr>
              <w:pStyle w:val="a3"/>
              <w:jc w:val="center"/>
              <w:rPr>
                <w:lang w:eastAsia="ru-RU"/>
              </w:rPr>
            </w:pPr>
            <w:r w:rsidRPr="00E5678C">
              <w:rPr>
                <w:rFonts w:ascii="Times New Roman" w:hAnsi="Times New Roman" w:cs="Times New Roman"/>
                <w:lang w:eastAsia="ru-RU"/>
              </w:rPr>
              <w:t>дорог и улиц</w:t>
            </w:r>
          </w:p>
        </w:tc>
        <w:tc>
          <w:tcPr>
            <w:tcW w:w="1276" w:type="dxa"/>
            <w:vAlign w:val="center"/>
          </w:tcPr>
          <w:p w:rsidR="00E5678C" w:rsidRPr="00E5678C" w:rsidRDefault="00E5678C" w:rsidP="00E5678C">
            <w:pPr>
              <w:pStyle w:val="a3"/>
              <w:jc w:val="center"/>
              <w:rPr>
                <w:rFonts w:ascii="Times New Roman" w:hAnsi="Times New Roman" w:cs="Times New Roman"/>
                <w:lang w:eastAsia="ru-RU"/>
              </w:rPr>
            </w:pPr>
            <w:r w:rsidRPr="00E5678C">
              <w:rPr>
                <w:rFonts w:ascii="Times New Roman" w:hAnsi="Times New Roman" w:cs="Times New Roman"/>
                <w:lang w:eastAsia="ru-RU"/>
              </w:rPr>
              <w:t xml:space="preserve">Расчетная скорость движения, </w:t>
            </w:r>
            <w:proofErr w:type="gramStart"/>
            <w:r w:rsidRPr="00E5678C">
              <w:rPr>
                <w:rFonts w:ascii="Times New Roman" w:hAnsi="Times New Roman" w:cs="Times New Roman"/>
                <w:lang w:eastAsia="ru-RU"/>
              </w:rPr>
              <w:t>км</w:t>
            </w:r>
            <w:proofErr w:type="gramEnd"/>
            <w:r w:rsidRPr="00E5678C">
              <w:rPr>
                <w:rFonts w:ascii="Times New Roman" w:hAnsi="Times New Roman" w:cs="Times New Roman"/>
                <w:lang w:eastAsia="ru-RU"/>
              </w:rPr>
              <w:t>/ч</w:t>
            </w:r>
          </w:p>
        </w:tc>
        <w:tc>
          <w:tcPr>
            <w:tcW w:w="1134" w:type="dxa"/>
            <w:vAlign w:val="center"/>
          </w:tcPr>
          <w:p w:rsidR="00C908F0" w:rsidRDefault="00E5678C" w:rsidP="00E5678C">
            <w:pPr>
              <w:pStyle w:val="a3"/>
              <w:jc w:val="center"/>
              <w:rPr>
                <w:rFonts w:ascii="Times New Roman" w:hAnsi="Times New Roman" w:cs="Times New Roman"/>
                <w:lang w:eastAsia="ru-RU"/>
              </w:rPr>
            </w:pPr>
            <w:r w:rsidRPr="00E5678C">
              <w:rPr>
                <w:rFonts w:ascii="Times New Roman" w:hAnsi="Times New Roman" w:cs="Times New Roman"/>
                <w:lang w:eastAsia="ru-RU"/>
              </w:rPr>
              <w:t xml:space="preserve">Ширина полосы </w:t>
            </w:r>
            <w:proofErr w:type="spellStart"/>
            <w:r w:rsidRPr="00E5678C">
              <w:rPr>
                <w:rFonts w:ascii="Times New Roman" w:hAnsi="Times New Roman" w:cs="Times New Roman"/>
                <w:lang w:eastAsia="ru-RU"/>
              </w:rPr>
              <w:t>движе</w:t>
            </w:r>
            <w:proofErr w:type="spellEnd"/>
          </w:p>
          <w:p w:rsidR="00E5678C" w:rsidRPr="00E5678C" w:rsidRDefault="00E5678C" w:rsidP="00E5678C">
            <w:pPr>
              <w:pStyle w:val="a3"/>
              <w:jc w:val="center"/>
              <w:rPr>
                <w:rFonts w:ascii="Times New Roman" w:hAnsi="Times New Roman" w:cs="Times New Roman"/>
                <w:lang w:eastAsia="ru-RU"/>
              </w:rPr>
            </w:pPr>
            <w:proofErr w:type="spellStart"/>
            <w:r w:rsidRPr="00E5678C">
              <w:rPr>
                <w:rFonts w:ascii="Times New Roman" w:hAnsi="Times New Roman" w:cs="Times New Roman"/>
                <w:lang w:eastAsia="ru-RU"/>
              </w:rPr>
              <w:t>ния</w:t>
            </w:r>
            <w:proofErr w:type="spellEnd"/>
            <w:r w:rsidRPr="00E5678C">
              <w:rPr>
                <w:rFonts w:ascii="Times New Roman" w:hAnsi="Times New Roman" w:cs="Times New Roman"/>
                <w:lang w:eastAsia="ru-RU"/>
              </w:rPr>
              <w:t>, м</w:t>
            </w:r>
          </w:p>
        </w:tc>
        <w:tc>
          <w:tcPr>
            <w:tcW w:w="992" w:type="dxa"/>
            <w:vAlign w:val="center"/>
          </w:tcPr>
          <w:p w:rsidR="00C908F0" w:rsidRDefault="00E5678C" w:rsidP="00E5678C">
            <w:pPr>
              <w:pStyle w:val="a3"/>
              <w:jc w:val="center"/>
              <w:rPr>
                <w:rFonts w:ascii="Times New Roman" w:hAnsi="Times New Roman" w:cs="Times New Roman"/>
                <w:lang w:eastAsia="ru-RU"/>
              </w:rPr>
            </w:pPr>
            <w:r w:rsidRPr="00E5678C">
              <w:rPr>
                <w:rFonts w:ascii="Times New Roman" w:hAnsi="Times New Roman" w:cs="Times New Roman"/>
                <w:lang w:eastAsia="ru-RU"/>
              </w:rPr>
              <w:t xml:space="preserve">Число полос </w:t>
            </w:r>
            <w:proofErr w:type="spellStart"/>
            <w:r w:rsidRPr="00E5678C">
              <w:rPr>
                <w:rFonts w:ascii="Times New Roman" w:hAnsi="Times New Roman" w:cs="Times New Roman"/>
                <w:lang w:eastAsia="ru-RU"/>
              </w:rPr>
              <w:t>движе</w:t>
            </w:r>
            <w:proofErr w:type="spellEnd"/>
          </w:p>
          <w:p w:rsidR="00E5678C" w:rsidRPr="00E5678C" w:rsidRDefault="00E5678C" w:rsidP="00E5678C">
            <w:pPr>
              <w:pStyle w:val="a3"/>
              <w:jc w:val="center"/>
              <w:rPr>
                <w:rFonts w:ascii="Times New Roman" w:hAnsi="Times New Roman" w:cs="Times New Roman"/>
                <w:lang w:eastAsia="ru-RU"/>
              </w:rPr>
            </w:pPr>
            <w:proofErr w:type="spellStart"/>
            <w:r w:rsidRPr="00E5678C">
              <w:rPr>
                <w:rFonts w:ascii="Times New Roman" w:hAnsi="Times New Roman" w:cs="Times New Roman"/>
                <w:lang w:eastAsia="ru-RU"/>
              </w:rPr>
              <w:t>ния</w:t>
            </w:r>
            <w:proofErr w:type="spellEnd"/>
          </w:p>
        </w:tc>
        <w:tc>
          <w:tcPr>
            <w:tcW w:w="1502" w:type="dxa"/>
            <w:vAlign w:val="center"/>
          </w:tcPr>
          <w:p w:rsidR="00E5678C" w:rsidRPr="00E5678C" w:rsidRDefault="00E5678C" w:rsidP="00E5678C">
            <w:pPr>
              <w:pStyle w:val="a3"/>
              <w:jc w:val="center"/>
              <w:rPr>
                <w:rFonts w:ascii="Times New Roman" w:hAnsi="Times New Roman" w:cs="Times New Roman"/>
                <w:lang w:eastAsia="ru-RU"/>
              </w:rPr>
            </w:pPr>
            <w:r w:rsidRPr="00E5678C">
              <w:rPr>
                <w:rFonts w:ascii="Times New Roman" w:hAnsi="Times New Roman" w:cs="Times New Roman"/>
                <w:lang w:eastAsia="ru-RU"/>
              </w:rPr>
              <w:t xml:space="preserve">Наименьший радиус кривых в плане, </w:t>
            </w:r>
            <w:proofErr w:type="gramStart"/>
            <w:r w:rsidRPr="00E5678C">
              <w:rPr>
                <w:rFonts w:ascii="Times New Roman" w:hAnsi="Times New Roman" w:cs="Times New Roman"/>
                <w:lang w:eastAsia="ru-RU"/>
              </w:rPr>
              <w:t>м</w:t>
            </w:r>
            <w:proofErr w:type="gramEnd"/>
          </w:p>
        </w:tc>
        <w:tc>
          <w:tcPr>
            <w:tcW w:w="1455" w:type="dxa"/>
            <w:vAlign w:val="center"/>
          </w:tcPr>
          <w:p w:rsidR="00E5678C" w:rsidRPr="00E5678C" w:rsidRDefault="00E5678C" w:rsidP="00E5678C">
            <w:pPr>
              <w:pStyle w:val="a3"/>
              <w:jc w:val="center"/>
              <w:rPr>
                <w:rFonts w:ascii="Times New Roman" w:hAnsi="Times New Roman" w:cs="Times New Roman"/>
                <w:lang w:eastAsia="ru-RU"/>
              </w:rPr>
            </w:pPr>
            <w:r w:rsidRPr="00E5678C">
              <w:rPr>
                <w:rFonts w:ascii="Times New Roman" w:hAnsi="Times New Roman" w:cs="Times New Roman"/>
                <w:lang w:eastAsia="ru-RU"/>
              </w:rPr>
              <w:t>Наибольший продольный уклон, промилле</w:t>
            </w:r>
          </w:p>
        </w:tc>
        <w:tc>
          <w:tcPr>
            <w:tcW w:w="1403" w:type="dxa"/>
            <w:vAlign w:val="center"/>
          </w:tcPr>
          <w:p w:rsidR="00E5678C" w:rsidRPr="00E5678C" w:rsidRDefault="00E5678C" w:rsidP="00E5678C">
            <w:pPr>
              <w:pStyle w:val="a3"/>
              <w:jc w:val="center"/>
              <w:rPr>
                <w:rFonts w:ascii="Times New Roman" w:hAnsi="Times New Roman" w:cs="Times New Roman"/>
                <w:lang w:eastAsia="ru-RU"/>
              </w:rPr>
            </w:pPr>
            <w:r w:rsidRPr="00E5678C">
              <w:rPr>
                <w:rFonts w:ascii="Times New Roman" w:hAnsi="Times New Roman" w:cs="Times New Roman"/>
                <w:lang w:eastAsia="ru-RU"/>
              </w:rPr>
              <w:t xml:space="preserve">Ширина пешеходной части тротуара, </w:t>
            </w:r>
            <w:proofErr w:type="gramStart"/>
            <w:r w:rsidRPr="00E5678C">
              <w:rPr>
                <w:rFonts w:ascii="Times New Roman" w:hAnsi="Times New Roman" w:cs="Times New Roman"/>
                <w:lang w:eastAsia="ru-RU"/>
              </w:rPr>
              <w:t>м</w:t>
            </w:r>
            <w:proofErr w:type="gramEnd"/>
          </w:p>
        </w:tc>
      </w:tr>
      <w:tr w:rsidR="00E5678C" w:rsidTr="00C908F0">
        <w:tc>
          <w:tcPr>
            <w:tcW w:w="1809"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1276"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134"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99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150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c>
          <w:tcPr>
            <w:tcW w:w="1455"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403"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r>
      <w:tr w:rsidR="00E5678C" w:rsidTr="00E5678C">
        <w:tc>
          <w:tcPr>
            <w:tcW w:w="9571" w:type="dxa"/>
            <w:gridSpan w:val="7"/>
            <w:vAlign w:val="center"/>
          </w:tcPr>
          <w:p w:rsidR="00E5678C" w:rsidRDefault="00E5678C" w:rsidP="00E5678C">
            <w:pPr>
              <w:pStyle w:val="a3"/>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Магистральные дороги</w:t>
            </w:r>
          </w:p>
        </w:tc>
      </w:tr>
      <w:tr w:rsidR="00E5678C" w:rsidTr="00C908F0">
        <w:tc>
          <w:tcPr>
            <w:tcW w:w="1809"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скоростного движения</w:t>
            </w:r>
          </w:p>
        </w:tc>
        <w:tc>
          <w:tcPr>
            <w:tcW w:w="1276"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w:t>
            </w:r>
          </w:p>
        </w:tc>
        <w:tc>
          <w:tcPr>
            <w:tcW w:w="1134"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3,75</w:t>
            </w:r>
          </w:p>
        </w:tc>
        <w:tc>
          <w:tcPr>
            <w:tcW w:w="99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4 - 8</w:t>
            </w:r>
          </w:p>
        </w:tc>
        <w:tc>
          <w:tcPr>
            <w:tcW w:w="150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600</w:t>
            </w:r>
          </w:p>
        </w:tc>
        <w:tc>
          <w:tcPr>
            <w:tcW w:w="1455"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403"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E5678C" w:rsidTr="00C908F0">
        <w:tc>
          <w:tcPr>
            <w:tcW w:w="1809"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регулируемого движения</w:t>
            </w:r>
          </w:p>
        </w:tc>
        <w:tc>
          <w:tcPr>
            <w:tcW w:w="1276"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w:t>
            </w:r>
          </w:p>
        </w:tc>
        <w:tc>
          <w:tcPr>
            <w:tcW w:w="1134"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3,50</w:t>
            </w:r>
          </w:p>
        </w:tc>
        <w:tc>
          <w:tcPr>
            <w:tcW w:w="99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2 - 6</w:t>
            </w:r>
          </w:p>
        </w:tc>
        <w:tc>
          <w:tcPr>
            <w:tcW w:w="150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400</w:t>
            </w:r>
          </w:p>
        </w:tc>
        <w:tc>
          <w:tcPr>
            <w:tcW w:w="1455"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403"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E5678C" w:rsidTr="00E5678C">
        <w:tc>
          <w:tcPr>
            <w:tcW w:w="9571" w:type="dxa"/>
            <w:gridSpan w:val="7"/>
            <w:vAlign w:val="center"/>
          </w:tcPr>
          <w:p w:rsidR="00E5678C" w:rsidRPr="009E1AF5" w:rsidRDefault="00E5678C" w:rsidP="00E5678C">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Магистральные улицы общегородского значения</w:t>
            </w:r>
          </w:p>
        </w:tc>
      </w:tr>
      <w:tr w:rsidR="00E5678C" w:rsidTr="00C908F0">
        <w:tc>
          <w:tcPr>
            <w:tcW w:w="1809"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непрерывного движения</w:t>
            </w:r>
          </w:p>
        </w:tc>
        <w:tc>
          <w:tcPr>
            <w:tcW w:w="1276"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1134"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3,75</w:t>
            </w:r>
          </w:p>
        </w:tc>
        <w:tc>
          <w:tcPr>
            <w:tcW w:w="99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4 - 8</w:t>
            </w:r>
          </w:p>
        </w:tc>
        <w:tc>
          <w:tcPr>
            <w:tcW w:w="150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c>
          <w:tcPr>
            <w:tcW w:w="1455"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403"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E5678C" w:rsidTr="00C908F0">
        <w:tc>
          <w:tcPr>
            <w:tcW w:w="1809"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регулируемого движения</w:t>
            </w:r>
          </w:p>
        </w:tc>
        <w:tc>
          <w:tcPr>
            <w:tcW w:w="1276"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w:t>
            </w:r>
          </w:p>
        </w:tc>
        <w:tc>
          <w:tcPr>
            <w:tcW w:w="1134"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3,50</w:t>
            </w:r>
          </w:p>
        </w:tc>
        <w:tc>
          <w:tcPr>
            <w:tcW w:w="99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4 - 8</w:t>
            </w:r>
          </w:p>
        </w:tc>
        <w:tc>
          <w:tcPr>
            <w:tcW w:w="150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400</w:t>
            </w:r>
          </w:p>
        </w:tc>
        <w:tc>
          <w:tcPr>
            <w:tcW w:w="1455"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403"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E5678C" w:rsidTr="00E5678C">
        <w:tc>
          <w:tcPr>
            <w:tcW w:w="9571" w:type="dxa"/>
            <w:gridSpan w:val="7"/>
            <w:vAlign w:val="center"/>
          </w:tcPr>
          <w:p w:rsidR="00E5678C" w:rsidRPr="009E1AF5" w:rsidRDefault="00E5678C" w:rsidP="00E5678C">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Магистральные улицы районного значения</w:t>
            </w:r>
          </w:p>
        </w:tc>
      </w:tr>
      <w:tr w:rsidR="00E5678C" w:rsidTr="00C908F0">
        <w:tc>
          <w:tcPr>
            <w:tcW w:w="1809"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транспортно-пешеходные</w:t>
            </w:r>
          </w:p>
        </w:tc>
        <w:tc>
          <w:tcPr>
            <w:tcW w:w="1276"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70</w:t>
            </w:r>
          </w:p>
        </w:tc>
        <w:tc>
          <w:tcPr>
            <w:tcW w:w="1134"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3,50</w:t>
            </w:r>
          </w:p>
        </w:tc>
        <w:tc>
          <w:tcPr>
            <w:tcW w:w="99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2 - 4</w:t>
            </w:r>
          </w:p>
        </w:tc>
        <w:tc>
          <w:tcPr>
            <w:tcW w:w="150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250</w:t>
            </w:r>
          </w:p>
        </w:tc>
        <w:tc>
          <w:tcPr>
            <w:tcW w:w="1455"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c>
          <w:tcPr>
            <w:tcW w:w="1403"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2,25</w:t>
            </w:r>
          </w:p>
        </w:tc>
      </w:tr>
      <w:tr w:rsidR="00E5678C" w:rsidTr="00C908F0">
        <w:tc>
          <w:tcPr>
            <w:tcW w:w="1809"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пешеходно</w:t>
            </w:r>
            <w:proofErr w:type="spellEnd"/>
            <w:r w:rsidRPr="009E1AF5">
              <w:rPr>
                <w:rFonts w:ascii="Times New Roman" w:eastAsia="Times New Roman" w:hAnsi="Times New Roman" w:cs="Times New Roman"/>
                <w:sz w:val="24"/>
                <w:szCs w:val="24"/>
                <w:lang w:eastAsia="ru-RU"/>
              </w:rPr>
              <w:t>-транспортные</w:t>
            </w:r>
          </w:p>
        </w:tc>
        <w:tc>
          <w:tcPr>
            <w:tcW w:w="1276"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134"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4,00</w:t>
            </w:r>
          </w:p>
        </w:tc>
        <w:tc>
          <w:tcPr>
            <w:tcW w:w="99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0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125</w:t>
            </w:r>
          </w:p>
        </w:tc>
        <w:tc>
          <w:tcPr>
            <w:tcW w:w="1455"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403"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C908F0" w:rsidTr="00C908F0">
        <w:tc>
          <w:tcPr>
            <w:tcW w:w="9571" w:type="dxa"/>
            <w:gridSpan w:val="7"/>
            <w:vAlign w:val="center"/>
          </w:tcPr>
          <w:p w:rsidR="00C908F0" w:rsidRPr="009E1AF5" w:rsidRDefault="00C908F0" w:rsidP="00C908F0">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Улицы и дороги местного значения</w:t>
            </w:r>
          </w:p>
        </w:tc>
      </w:tr>
      <w:tr w:rsidR="00C908F0" w:rsidTr="00C908F0">
        <w:tc>
          <w:tcPr>
            <w:tcW w:w="1809" w:type="dxa"/>
          </w:tcPr>
          <w:p w:rsidR="00C908F0" w:rsidRPr="009E1AF5" w:rsidRDefault="00C908F0"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улицы в жилой застройке</w:t>
            </w:r>
          </w:p>
        </w:tc>
        <w:tc>
          <w:tcPr>
            <w:tcW w:w="1276"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134"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c>
          <w:tcPr>
            <w:tcW w:w="99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2 - 3 &lt;*&gt;</w:t>
            </w:r>
          </w:p>
        </w:tc>
        <w:tc>
          <w:tcPr>
            <w:tcW w:w="150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90</w:t>
            </w:r>
          </w:p>
        </w:tc>
        <w:tc>
          <w:tcPr>
            <w:tcW w:w="1455"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70</w:t>
            </w:r>
          </w:p>
        </w:tc>
        <w:tc>
          <w:tcPr>
            <w:tcW w:w="1403"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r>
      <w:tr w:rsidR="00C908F0" w:rsidTr="00C908F0">
        <w:tc>
          <w:tcPr>
            <w:tcW w:w="1809" w:type="dxa"/>
          </w:tcPr>
          <w:p w:rsidR="00C908F0" w:rsidRPr="009E1AF5" w:rsidRDefault="00C908F0"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улицы и дороги научно-производственных, промышленных и коммунально-складских районов</w:t>
            </w:r>
          </w:p>
        </w:tc>
        <w:tc>
          <w:tcPr>
            <w:tcW w:w="1276"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134"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c>
          <w:tcPr>
            <w:tcW w:w="99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0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455"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w:t>
            </w:r>
          </w:p>
        </w:tc>
        <w:tc>
          <w:tcPr>
            <w:tcW w:w="1403"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r>
      <w:tr w:rsidR="00C908F0" w:rsidTr="00C908F0">
        <w:tc>
          <w:tcPr>
            <w:tcW w:w="1809" w:type="dxa"/>
          </w:tcPr>
          <w:p w:rsidR="00C908F0" w:rsidRPr="009E1AF5" w:rsidRDefault="00C908F0"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276"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3,50</w:t>
            </w:r>
          </w:p>
        </w:tc>
        <w:tc>
          <w:tcPr>
            <w:tcW w:w="1134"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2 - 4</w:t>
            </w:r>
          </w:p>
        </w:tc>
        <w:tc>
          <w:tcPr>
            <w:tcW w:w="99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90</w:t>
            </w:r>
          </w:p>
        </w:tc>
        <w:tc>
          <w:tcPr>
            <w:tcW w:w="150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c>
          <w:tcPr>
            <w:tcW w:w="1455"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403" w:type="dxa"/>
            <w:vAlign w:val="center"/>
          </w:tcPr>
          <w:p w:rsidR="00C908F0" w:rsidRPr="009E1AF5" w:rsidRDefault="00C908F0" w:rsidP="00C908F0">
            <w:pPr>
              <w:jc w:val="center"/>
              <w:rPr>
                <w:rFonts w:ascii="Times New Roman" w:eastAsia="Times New Roman" w:hAnsi="Times New Roman" w:cs="Times New Roman"/>
                <w:sz w:val="24"/>
                <w:szCs w:val="24"/>
                <w:lang w:eastAsia="ru-RU"/>
              </w:rPr>
            </w:pPr>
          </w:p>
        </w:tc>
      </w:tr>
      <w:tr w:rsidR="00C908F0" w:rsidTr="00C908F0">
        <w:tc>
          <w:tcPr>
            <w:tcW w:w="1809" w:type="dxa"/>
          </w:tcPr>
          <w:p w:rsidR="00C908F0" w:rsidRPr="009E1AF5" w:rsidRDefault="00C908F0"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276"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3,50</w:t>
            </w:r>
          </w:p>
        </w:tc>
        <w:tc>
          <w:tcPr>
            <w:tcW w:w="1134"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2 - 4</w:t>
            </w:r>
          </w:p>
        </w:tc>
        <w:tc>
          <w:tcPr>
            <w:tcW w:w="99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90</w:t>
            </w:r>
          </w:p>
        </w:tc>
        <w:tc>
          <w:tcPr>
            <w:tcW w:w="150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c>
          <w:tcPr>
            <w:tcW w:w="1455"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403" w:type="dxa"/>
            <w:vAlign w:val="center"/>
          </w:tcPr>
          <w:p w:rsidR="00C908F0" w:rsidRPr="009E1AF5" w:rsidRDefault="00C908F0" w:rsidP="00C908F0">
            <w:pPr>
              <w:jc w:val="center"/>
              <w:rPr>
                <w:rFonts w:ascii="Times New Roman" w:eastAsia="Times New Roman" w:hAnsi="Times New Roman" w:cs="Times New Roman"/>
                <w:sz w:val="24"/>
                <w:szCs w:val="24"/>
                <w:lang w:eastAsia="ru-RU"/>
              </w:rPr>
            </w:pPr>
          </w:p>
        </w:tc>
      </w:tr>
      <w:tr w:rsidR="00C908F0" w:rsidTr="00C908F0">
        <w:tc>
          <w:tcPr>
            <w:tcW w:w="1809" w:type="dxa"/>
          </w:tcPr>
          <w:p w:rsidR="00C908F0" w:rsidRPr="009E1AF5" w:rsidRDefault="00C908F0"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парковые дороги</w:t>
            </w:r>
          </w:p>
        </w:tc>
        <w:tc>
          <w:tcPr>
            <w:tcW w:w="1276"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134"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c>
          <w:tcPr>
            <w:tcW w:w="99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0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75</w:t>
            </w:r>
          </w:p>
        </w:tc>
        <w:tc>
          <w:tcPr>
            <w:tcW w:w="1455"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w:t>
            </w:r>
          </w:p>
        </w:tc>
        <w:tc>
          <w:tcPr>
            <w:tcW w:w="1403"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C908F0" w:rsidTr="00C908F0">
        <w:tc>
          <w:tcPr>
            <w:tcW w:w="9571" w:type="dxa"/>
            <w:gridSpan w:val="7"/>
            <w:vAlign w:val="center"/>
          </w:tcPr>
          <w:p w:rsidR="00C908F0" w:rsidRPr="009E1AF5" w:rsidRDefault="00C908F0" w:rsidP="00C908F0">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Проезды</w:t>
            </w:r>
          </w:p>
        </w:tc>
      </w:tr>
      <w:tr w:rsidR="00C908F0" w:rsidTr="00C908F0">
        <w:tc>
          <w:tcPr>
            <w:tcW w:w="1809" w:type="dxa"/>
          </w:tcPr>
          <w:p w:rsidR="00C908F0" w:rsidRPr="009E1AF5" w:rsidRDefault="00C908F0"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основные</w:t>
            </w:r>
          </w:p>
        </w:tc>
        <w:tc>
          <w:tcPr>
            <w:tcW w:w="1276"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134"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2,75</w:t>
            </w:r>
          </w:p>
        </w:tc>
        <w:tc>
          <w:tcPr>
            <w:tcW w:w="99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0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455"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70</w:t>
            </w:r>
          </w:p>
        </w:tc>
        <w:tc>
          <w:tcPr>
            <w:tcW w:w="1403"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C908F0" w:rsidTr="00C908F0">
        <w:tc>
          <w:tcPr>
            <w:tcW w:w="1809" w:type="dxa"/>
          </w:tcPr>
          <w:p w:rsidR="00C908F0" w:rsidRPr="00C908F0" w:rsidRDefault="00C908F0" w:rsidP="00C908F0">
            <w:pPr>
              <w:pStyle w:val="a3"/>
              <w:rPr>
                <w:rFonts w:ascii="Times New Roman" w:hAnsi="Times New Roman" w:cs="Times New Roman"/>
                <w:sz w:val="24"/>
                <w:szCs w:val="24"/>
                <w:lang w:eastAsia="ru-RU"/>
              </w:rPr>
            </w:pPr>
            <w:proofErr w:type="spellStart"/>
            <w:r w:rsidRPr="00C908F0">
              <w:rPr>
                <w:rFonts w:ascii="Times New Roman" w:hAnsi="Times New Roman" w:cs="Times New Roman"/>
                <w:sz w:val="24"/>
                <w:szCs w:val="24"/>
                <w:lang w:eastAsia="ru-RU"/>
              </w:rPr>
              <w:t>второстепен</w:t>
            </w:r>
            <w:proofErr w:type="spellEnd"/>
          </w:p>
          <w:p w:rsidR="00C908F0" w:rsidRPr="00C908F0" w:rsidRDefault="00C908F0" w:rsidP="00C908F0">
            <w:pPr>
              <w:pStyle w:val="a3"/>
              <w:rPr>
                <w:rFonts w:ascii="Times New Roman" w:hAnsi="Times New Roman" w:cs="Times New Roman"/>
                <w:sz w:val="24"/>
                <w:szCs w:val="24"/>
                <w:lang w:eastAsia="ru-RU"/>
              </w:rPr>
            </w:pPr>
            <w:proofErr w:type="spellStart"/>
            <w:r w:rsidRPr="00C908F0">
              <w:rPr>
                <w:rFonts w:ascii="Times New Roman" w:hAnsi="Times New Roman" w:cs="Times New Roman"/>
                <w:sz w:val="24"/>
                <w:szCs w:val="24"/>
                <w:lang w:eastAsia="ru-RU"/>
              </w:rPr>
              <w:t>ные</w:t>
            </w:r>
            <w:proofErr w:type="spellEnd"/>
          </w:p>
        </w:tc>
        <w:tc>
          <w:tcPr>
            <w:tcW w:w="1276" w:type="dxa"/>
            <w:vAlign w:val="center"/>
          </w:tcPr>
          <w:p w:rsidR="00C908F0" w:rsidRPr="00C908F0" w:rsidRDefault="00C908F0" w:rsidP="00C908F0">
            <w:pPr>
              <w:pStyle w:val="a3"/>
              <w:jc w:val="center"/>
              <w:rPr>
                <w:rFonts w:ascii="Times New Roman" w:hAnsi="Times New Roman" w:cs="Times New Roman"/>
                <w:sz w:val="24"/>
                <w:szCs w:val="24"/>
                <w:lang w:eastAsia="ru-RU"/>
              </w:rPr>
            </w:pPr>
            <w:r w:rsidRPr="00C908F0">
              <w:rPr>
                <w:rFonts w:ascii="Times New Roman" w:hAnsi="Times New Roman" w:cs="Times New Roman"/>
                <w:sz w:val="24"/>
                <w:szCs w:val="24"/>
                <w:lang w:eastAsia="ru-RU"/>
              </w:rPr>
              <w:t>30</w:t>
            </w:r>
          </w:p>
        </w:tc>
        <w:tc>
          <w:tcPr>
            <w:tcW w:w="1134" w:type="dxa"/>
            <w:vAlign w:val="center"/>
          </w:tcPr>
          <w:p w:rsidR="00C908F0" w:rsidRPr="00C908F0" w:rsidRDefault="00C908F0" w:rsidP="00C908F0">
            <w:pPr>
              <w:pStyle w:val="a3"/>
              <w:jc w:val="center"/>
              <w:rPr>
                <w:rFonts w:ascii="Times New Roman" w:hAnsi="Times New Roman" w:cs="Times New Roman"/>
                <w:sz w:val="24"/>
                <w:szCs w:val="24"/>
                <w:lang w:eastAsia="ru-RU"/>
              </w:rPr>
            </w:pPr>
            <w:r w:rsidRPr="00C908F0">
              <w:rPr>
                <w:rFonts w:ascii="Times New Roman" w:hAnsi="Times New Roman" w:cs="Times New Roman"/>
                <w:sz w:val="24"/>
                <w:szCs w:val="24"/>
                <w:lang w:eastAsia="ru-RU"/>
              </w:rPr>
              <w:t>3,50</w:t>
            </w:r>
          </w:p>
        </w:tc>
        <w:tc>
          <w:tcPr>
            <w:tcW w:w="992" w:type="dxa"/>
            <w:vAlign w:val="center"/>
          </w:tcPr>
          <w:p w:rsidR="00C908F0" w:rsidRPr="00C908F0" w:rsidRDefault="00C908F0" w:rsidP="00C908F0">
            <w:pPr>
              <w:pStyle w:val="a3"/>
              <w:jc w:val="center"/>
              <w:rPr>
                <w:rFonts w:ascii="Times New Roman" w:hAnsi="Times New Roman" w:cs="Times New Roman"/>
                <w:sz w:val="24"/>
                <w:szCs w:val="24"/>
                <w:lang w:eastAsia="ru-RU"/>
              </w:rPr>
            </w:pPr>
            <w:r w:rsidRPr="00C908F0">
              <w:rPr>
                <w:rFonts w:ascii="Times New Roman" w:hAnsi="Times New Roman" w:cs="Times New Roman"/>
                <w:sz w:val="24"/>
                <w:szCs w:val="24"/>
                <w:lang w:eastAsia="ru-RU"/>
              </w:rPr>
              <w:t>1</w:t>
            </w:r>
          </w:p>
        </w:tc>
        <w:tc>
          <w:tcPr>
            <w:tcW w:w="1502" w:type="dxa"/>
            <w:vAlign w:val="center"/>
          </w:tcPr>
          <w:p w:rsidR="00C908F0" w:rsidRPr="00C908F0" w:rsidRDefault="00C908F0" w:rsidP="00C908F0">
            <w:pPr>
              <w:pStyle w:val="a3"/>
              <w:jc w:val="center"/>
              <w:rPr>
                <w:rFonts w:ascii="Times New Roman" w:hAnsi="Times New Roman" w:cs="Times New Roman"/>
                <w:sz w:val="24"/>
                <w:szCs w:val="24"/>
                <w:lang w:eastAsia="ru-RU"/>
              </w:rPr>
            </w:pPr>
            <w:r w:rsidRPr="00C908F0">
              <w:rPr>
                <w:rFonts w:ascii="Times New Roman" w:hAnsi="Times New Roman" w:cs="Times New Roman"/>
                <w:sz w:val="24"/>
                <w:szCs w:val="24"/>
                <w:lang w:eastAsia="ru-RU"/>
              </w:rPr>
              <w:t>25</w:t>
            </w:r>
          </w:p>
        </w:tc>
        <w:tc>
          <w:tcPr>
            <w:tcW w:w="1455" w:type="dxa"/>
            <w:vAlign w:val="center"/>
          </w:tcPr>
          <w:p w:rsidR="00C908F0" w:rsidRPr="00C908F0" w:rsidRDefault="00C908F0" w:rsidP="00C908F0">
            <w:pPr>
              <w:pStyle w:val="a3"/>
              <w:jc w:val="center"/>
              <w:rPr>
                <w:rFonts w:ascii="Times New Roman" w:hAnsi="Times New Roman" w:cs="Times New Roman"/>
                <w:sz w:val="24"/>
                <w:szCs w:val="24"/>
                <w:lang w:eastAsia="ru-RU"/>
              </w:rPr>
            </w:pPr>
            <w:r w:rsidRPr="00C908F0">
              <w:rPr>
                <w:rFonts w:ascii="Times New Roman" w:hAnsi="Times New Roman" w:cs="Times New Roman"/>
                <w:sz w:val="24"/>
                <w:szCs w:val="24"/>
                <w:lang w:eastAsia="ru-RU"/>
              </w:rPr>
              <w:t>80</w:t>
            </w:r>
          </w:p>
        </w:tc>
        <w:tc>
          <w:tcPr>
            <w:tcW w:w="1403" w:type="dxa"/>
            <w:vAlign w:val="center"/>
          </w:tcPr>
          <w:p w:rsidR="00C908F0" w:rsidRPr="00C908F0" w:rsidRDefault="00C908F0" w:rsidP="00C908F0">
            <w:pPr>
              <w:pStyle w:val="a3"/>
              <w:jc w:val="center"/>
              <w:rPr>
                <w:rFonts w:ascii="Times New Roman" w:hAnsi="Times New Roman" w:cs="Times New Roman"/>
                <w:sz w:val="24"/>
                <w:szCs w:val="24"/>
                <w:lang w:eastAsia="ru-RU"/>
              </w:rPr>
            </w:pPr>
            <w:r w:rsidRPr="00C908F0">
              <w:rPr>
                <w:rFonts w:ascii="Times New Roman" w:hAnsi="Times New Roman" w:cs="Times New Roman"/>
                <w:sz w:val="24"/>
                <w:szCs w:val="24"/>
                <w:lang w:eastAsia="ru-RU"/>
              </w:rPr>
              <w:t>0,75</w:t>
            </w:r>
          </w:p>
        </w:tc>
      </w:tr>
      <w:tr w:rsidR="00C908F0" w:rsidTr="00C908F0">
        <w:tc>
          <w:tcPr>
            <w:tcW w:w="9571" w:type="dxa"/>
            <w:gridSpan w:val="7"/>
            <w:vAlign w:val="center"/>
          </w:tcPr>
          <w:p w:rsidR="00C908F0" w:rsidRPr="00C908F0" w:rsidRDefault="00C908F0" w:rsidP="00C908F0">
            <w:pPr>
              <w:pStyle w:val="a3"/>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Пешеходные улицы</w:t>
            </w:r>
          </w:p>
        </w:tc>
      </w:tr>
      <w:tr w:rsidR="00C908F0" w:rsidTr="00C908F0">
        <w:tc>
          <w:tcPr>
            <w:tcW w:w="1809" w:type="dxa"/>
          </w:tcPr>
          <w:p w:rsidR="00C908F0" w:rsidRPr="009E1AF5" w:rsidRDefault="00C908F0"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основные</w:t>
            </w:r>
          </w:p>
        </w:tc>
        <w:tc>
          <w:tcPr>
            <w:tcW w:w="1276"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34"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99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расчету</w:t>
            </w:r>
          </w:p>
        </w:tc>
        <w:tc>
          <w:tcPr>
            <w:tcW w:w="150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455"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403"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проекту</w:t>
            </w:r>
          </w:p>
        </w:tc>
      </w:tr>
      <w:tr w:rsidR="00C908F0" w:rsidRPr="00617B9F" w:rsidTr="00617B9F">
        <w:tc>
          <w:tcPr>
            <w:tcW w:w="1809" w:type="dxa"/>
          </w:tcPr>
          <w:p w:rsidR="00617B9F" w:rsidRPr="00617B9F" w:rsidRDefault="00C908F0" w:rsidP="00617B9F">
            <w:pPr>
              <w:pStyle w:val="a3"/>
              <w:rPr>
                <w:rFonts w:ascii="Times New Roman" w:hAnsi="Times New Roman" w:cs="Times New Roman"/>
                <w:sz w:val="24"/>
                <w:szCs w:val="24"/>
                <w:lang w:eastAsia="ru-RU"/>
              </w:rPr>
            </w:pPr>
            <w:proofErr w:type="spellStart"/>
            <w:r w:rsidRPr="00617B9F">
              <w:rPr>
                <w:rFonts w:ascii="Times New Roman" w:hAnsi="Times New Roman" w:cs="Times New Roman"/>
                <w:sz w:val="24"/>
                <w:szCs w:val="24"/>
                <w:lang w:eastAsia="ru-RU"/>
              </w:rPr>
              <w:t>второстепен</w:t>
            </w:r>
            <w:proofErr w:type="spellEnd"/>
          </w:p>
          <w:p w:rsidR="00C908F0" w:rsidRPr="00617B9F" w:rsidRDefault="00C908F0" w:rsidP="00617B9F">
            <w:pPr>
              <w:pStyle w:val="a3"/>
              <w:rPr>
                <w:rFonts w:ascii="Times New Roman" w:hAnsi="Times New Roman" w:cs="Times New Roman"/>
                <w:sz w:val="24"/>
                <w:szCs w:val="24"/>
                <w:lang w:eastAsia="ru-RU"/>
              </w:rPr>
            </w:pPr>
            <w:proofErr w:type="spellStart"/>
            <w:r w:rsidRPr="00617B9F">
              <w:rPr>
                <w:rFonts w:ascii="Times New Roman" w:hAnsi="Times New Roman" w:cs="Times New Roman"/>
                <w:sz w:val="24"/>
                <w:szCs w:val="24"/>
                <w:lang w:eastAsia="ru-RU"/>
              </w:rPr>
              <w:t>ные</w:t>
            </w:r>
            <w:proofErr w:type="spellEnd"/>
          </w:p>
        </w:tc>
        <w:tc>
          <w:tcPr>
            <w:tcW w:w="1276" w:type="dxa"/>
            <w:vAlign w:val="center"/>
          </w:tcPr>
          <w:p w:rsidR="00C908F0" w:rsidRPr="00617B9F" w:rsidRDefault="00C908F0" w:rsidP="00617B9F">
            <w:pPr>
              <w:pStyle w:val="a3"/>
              <w:jc w:val="center"/>
              <w:rPr>
                <w:rFonts w:ascii="Times New Roman" w:hAnsi="Times New Roman" w:cs="Times New Roman"/>
                <w:sz w:val="24"/>
                <w:szCs w:val="24"/>
                <w:lang w:eastAsia="ru-RU"/>
              </w:rPr>
            </w:pPr>
            <w:r w:rsidRPr="00617B9F">
              <w:rPr>
                <w:rFonts w:ascii="Times New Roman" w:hAnsi="Times New Roman" w:cs="Times New Roman"/>
                <w:sz w:val="24"/>
                <w:szCs w:val="24"/>
                <w:lang w:eastAsia="ru-RU"/>
              </w:rPr>
              <w:t>-</w:t>
            </w:r>
          </w:p>
        </w:tc>
        <w:tc>
          <w:tcPr>
            <w:tcW w:w="1134" w:type="dxa"/>
            <w:vAlign w:val="center"/>
          </w:tcPr>
          <w:p w:rsidR="00C908F0" w:rsidRPr="00617B9F" w:rsidRDefault="00C908F0" w:rsidP="00617B9F">
            <w:pPr>
              <w:pStyle w:val="a3"/>
              <w:jc w:val="center"/>
              <w:rPr>
                <w:rFonts w:ascii="Times New Roman" w:hAnsi="Times New Roman" w:cs="Times New Roman"/>
                <w:sz w:val="24"/>
                <w:szCs w:val="24"/>
                <w:lang w:eastAsia="ru-RU"/>
              </w:rPr>
            </w:pPr>
            <w:r w:rsidRPr="00617B9F">
              <w:rPr>
                <w:rFonts w:ascii="Times New Roman" w:hAnsi="Times New Roman" w:cs="Times New Roman"/>
                <w:sz w:val="24"/>
                <w:szCs w:val="24"/>
                <w:lang w:eastAsia="ru-RU"/>
              </w:rPr>
              <w:t>0,75</w:t>
            </w:r>
          </w:p>
        </w:tc>
        <w:tc>
          <w:tcPr>
            <w:tcW w:w="992" w:type="dxa"/>
            <w:vAlign w:val="center"/>
          </w:tcPr>
          <w:p w:rsidR="00C908F0" w:rsidRPr="00617B9F" w:rsidRDefault="00C908F0" w:rsidP="00617B9F">
            <w:pPr>
              <w:pStyle w:val="a3"/>
              <w:jc w:val="center"/>
              <w:rPr>
                <w:rFonts w:ascii="Times New Roman" w:hAnsi="Times New Roman" w:cs="Times New Roman"/>
                <w:sz w:val="24"/>
                <w:szCs w:val="24"/>
                <w:lang w:eastAsia="ru-RU"/>
              </w:rPr>
            </w:pPr>
            <w:r w:rsidRPr="00617B9F">
              <w:rPr>
                <w:rFonts w:ascii="Times New Roman" w:hAnsi="Times New Roman" w:cs="Times New Roman"/>
                <w:sz w:val="24"/>
                <w:szCs w:val="24"/>
                <w:lang w:eastAsia="ru-RU"/>
              </w:rPr>
              <w:t>то же</w:t>
            </w:r>
          </w:p>
        </w:tc>
        <w:tc>
          <w:tcPr>
            <w:tcW w:w="1502" w:type="dxa"/>
            <w:vAlign w:val="center"/>
          </w:tcPr>
          <w:p w:rsidR="00C908F0" w:rsidRPr="00617B9F" w:rsidRDefault="00C908F0" w:rsidP="00617B9F">
            <w:pPr>
              <w:pStyle w:val="a3"/>
              <w:jc w:val="center"/>
              <w:rPr>
                <w:rFonts w:ascii="Times New Roman" w:hAnsi="Times New Roman" w:cs="Times New Roman"/>
                <w:sz w:val="24"/>
                <w:szCs w:val="24"/>
                <w:lang w:eastAsia="ru-RU"/>
              </w:rPr>
            </w:pPr>
            <w:r w:rsidRPr="00617B9F">
              <w:rPr>
                <w:rFonts w:ascii="Times New Roman" w:hAnsi="Times New Roman" w:cs="Times New Roman"/>
                <w:sz w:val="24"/>
                <w:szCs w:val="24"/>
                <w:lang w:eastAsia="ru-RU"/>
              </w:rPr>
              <w:t>-</w:t>
            </w:r>
          </w:p>
        </w:tc>
        <w:tc>
          <w:tcPr>
            <w:tcW w:w="1455" w:type="dxa"/>
            <w:vAlign w:val="center"/>
          </w:tcPr>
          <w:p w:rsidR="00C908F0" w:rsidRPr="00617B9F" w:rsidRDefault="00C908F0" w:rsidP="00617B9F">
            <w:pPr>
              <w:pStyle w:val="a3"/>
              <w:jc w:val="center"/>
              <w:rPr>
                <w:rFonts w:ascii="Times New Roman" w:hAnsi="Times New Roman" w:cs="Times New Roman"/>
                <w:sz w:val="24"/>
                <w:szCs w:val="24"/>
                <w:lang w:eastAsia="ru-RU"/>
              </w:rPr>
            </w:pPr>
            <w:r w:rsidRPr="00617B9F">
              <w:rPr>
                <w:rFonts w:ascii="Times New Roman" w:hAnsi="Times New Roman" w:cs="Times New Roman"/>
                <w:sz w:val="24"/>
                <w:szCs w:val="24"/>
                <w:lang w:eastAsia="ru-RU"/>
              </w:rPr>
              <w:t>60</w:t>
            </w:r>
          </w:p>
        </w:tc>
        <w:tc>
          <w:tcPr>
            <w:tcW w:w="1403" w:type="dxa"/>
            <w:vAlign w:val="center"/>
          </w:tcPr>
          <w:p w:rsidR="00C908F0" w:rsidRPr="00617B9F" w:rsidRDefault="00C908F0" w:rsidP="00617B9F">
            <w:pPr>
              <w:pStyle w:val="a3"/>
              <w:jc w:val="center"/>
              <w:rPr>
                <w:rFonts w:ascii="Times New Roman" w:hAnsi="Times New Roman" w:cs="Times New Roman"/>
                <w:sz w:val="24"/>
                <w:szCs w:val="24"/>
                <w:lang w:eastAsia="ru-RU"/>
              </w:rPr>
            </w:pPr>
            <w:r w:rsidRPr="00617B9F">
              <w:rPr>
                <w:rFonts w:ascii="Times New Roman" w:hAnsi="Times New Roman" w:cs="Times New Roman"/>
                <w:sz w:val="24"/>
                <w:szCs w:val="24"/>
                <w:lang w:eastAsia="ru-RU"/>
              </w:rPr>
              <w:t>то же</w:t>
            </w:r>
          </w:p>
        </w:tc>
      </w:tr>
      <w:tr w:rsidR="00617B9F" w:rsidRPr="00617B9F" w:rsidTr="00A26077">
        <w:tc>
          <w:tcPr>
            <w:tcW w:w="9571" w:type="dxa"/>
            <w:gridSpan w:val="7"/>
          </w:tcPr>
          <w:p w:rsidR="00617B9F" w:rsidRPr="00617B9F" w:rsidRDefault="00617B9F" w:rsidP="00617B9F">
            <w:pPr>
              <w:pStyle w:val="a3"/>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Велосипедные дорожки</w:t>
            </w:r>
          </w:p>
        </w:tc>
      </w:tr>
      <w:tr w:rsidR="00617B9F" w:rsidRPr="00617B9F" w:rsidTr="00617B9F">
        <w:tc>
          <w:tcPr>
            <w:tcW w:w="1809" w:type="dxa"/>
          </w:tcPr>
          <w:p w:rsidR="00617B9F" w:rsidRPr="009E1AF5" w:rsidRDefault="00617B9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обособленные</w:t>
            </w:r>
          </w:p>
        </w:tc>
        <w:tc>
          <w:tcPr>
            <w:tcW w:w="1276"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1134"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w:t>
            </w:r>
          </w:p>
        </w:tc>
        <w:tc>
          <w:tcPr>
            <w:tcW w:w="992"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1 - 2</w:t>
            </w:r>
          </w:p>
        </w:tc>
        <w:tc>
          <w:tcPr>
            <w:tcW w:w="1502"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455"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403"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617B9F" w:rsidRPr="00617B9F" w:rsidTr="00617B9F">
        <w:tc>
          <w:tcPr>
            <w:tcW w:w="1809" w:type="dxa"/>
          </w:tcPr>
          <w:p w:rsidR="00617B9F" w:rsidRPr="009E1AF5" w:rsidRDefault="00617B9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изолированные</w:t>
            </w:r>
          </w:p>
        </w:tc>
        <w:tc>
          <w:tcPr>
            <w:tcW w:w="1276"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134"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w:t>
            </w:r>
          </w:p>
        </w:tc>
        <w:tc>
          <w:tcPr>
            <w:tcW w:w="992"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2 - 4</w:t>
            </w:r>
          </w:p>
        </w:tc>
        <w:tc>
          <w:tcPr>
            <w:tcW w:w="1502"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455"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403"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bl>
    <w:p w:rsidR="009E1AF5" w:rsidRPr="00F136CB" w:rsidRDefault="009E1AF5" w:rsidP="00F136CB">
      <w:pPr>
        <w:pStyle w:val="a3"/>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________________</w:t>
      </w:r>
    </w:p>
    <w:p w:rsidR="00F136CB" w:rsidRDefault="009E1AF5" w:rsidP="00F136CB">
      <w:pPr>
        <w:pStyle w:val="a3"/>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&lt;*&gt; С учетом использования одной полосы для стоя</w:t>
      </w:r>
      <w:r w:rsidR="00F136CB">
        <w:rPr>
          <w:rFonts w:ascii="Times New Roman" w:hAnsi="Times New Roman" w:cs="Times New Roman"/>
          <w:sz w:val="24"/>
          <w:szCs w:val="24"/>
          <w:lang w:eastAsia="ru-RU"/>
        </w:rPr>
        <w:t>нок легковых автомобилей.</w:t>
      </w:r>
      <w:r w:rsidR="00F136CB">
        <w:rPr>
          <w:rFonts w:ascii="Times New Roman" w:hAnsi="Times New Roman" w:cs="Times New Roman"/>
          <w:sz w:val="24"/>
          <w:szCs w:val="24"/>
          <w:lang w:eastAsia="ru-RU"/>
        </w:rPr>
        <w:br/>
      </w:r>
    </w:p>
    <w:p w:rsidR="00F136CB" w:rsidRDefault="009E1AF5" w:rsidP="00F136CB">
      <w:pPr>
        <w:pStyle w:val="a3"/>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Примечания:</w:t>
      </w:r>
      <w:r w:rsidRPr="00F136CB">
        <w:rPr>
          <w:rFonts w:ascii="Times New Roman" w:hAnsi="Times New Roman" w:cs="Times New Roman"/>
          <w:sz w:val="24"/>
          <w:szCs w:val="24"/>
          <w:lang w:eastAsia="ru-RU"/>
        </w:rPr>
        <w:br/>
        <w:t>     </w:t>
      </w:r>
      <w:r w:rsidR="00F136CB">
        <w:rPr>
          <w:rFonts w:ascii="Times New Roman" w:hAnsi="Times New Roman" w:cs="Times New Roman"/>
          <w:sz w:val="24"/>
          <w:szCs w:val="24"/>
          <w:lang w:eastAsia="ru-RU"/>
        </w:rPr>
        <w:tab/>
      </w:r>
      <w:r w:rsidRPr="00F136CB">
        <w:rPr>
          <w:rFonts w:ascii="Times New Roman" w:hAnsi="Times New Roman" w:cs="Times New Roman"/>
          <w:sz w:val="24"/>
          <w:szCs w:val="24"/>
          <w:lang w:eastAsia="ru-RU"/>
        </w:rPr>
        <w:t>1. Ширина улиц и дорог определяется расчетом в зависимости от интенсивности движения транспорта и пешеходов, состава размещаемых в пределах поперечного профиля элементов (проезжих частей, технических полос для прокладки подземных коммуникаций, тротуаров, зеленых насаждений и др.), с учетом санитарно-гигиенических требований и требований гражданской обороны. Как правило, ширина улиц и дорог в планируемых красных линиях принимается: магистральных дорог - 50 - 75 м; магистральных улиц - 40 - 80 м; улиц и дорог местного значения - 15 - 25 м.</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2. В условиях сложного рельефа или реконструкции, а также в зонах с высокой градостроительной ценностью территории допускается снижать расчетную скорость движения для дорог скоростного и улиц непрерывного движения на 10 км/ч с уменьшением радиусов кривых в плане и увеличением продольных уклонов.</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3. Для движения автобусов и троллейбусов на магистральных улицах и дорогах в больших и крупных городах следует предусматривать крайнюю полосу шириной 4 м; для пропуска автобусов в часы "пик" при интенсивности более 40 ед./</w:t>
      </w:r>
      <w:proofErr w:type="gramStart"/>
      <w:r w:rsidRPr="00F136CB">
        <w:rPr>
          <w:rFonts w:ascii="Times New Roman" w:hAnsi="Times New Roman" w:cs="Times New Roman"/>
          <w:sz w:val="24"/>
          <w:szCs w:val="24"/>
          <w:lang w:eastAsia="ru-RU"/>
        </w:rPr>
        <w:t>ч</w:t>
      </w:r>
      <w:proofErr w:type="gramEnd"/>
      <w:r w:rsidRPr="00F136CB">
        <w:rPr>
          <w:rFonts w:ascii="Times New Roman" w:hAnsi="Times New Roman" w:cs="Times New Roman"/>
          <w:sz w:val="24"/>
          <w:szCs w:val="24"/>
          <w:lang w:eastAsia="ru-RU"/>
        </w:rPr>
        <w:t>, а в условиях реконструкции - более 20 ед./ч допускается устройство обособленной проезжей части шириной 812 м. На магистральных дорогах с преимущественным движением грузовых автомобилей допускается увеличивать ширину полосы движения до 4 м.</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 xml:space="preserve">4. В местностях с объемом </w:t>
      </w:r>
      <w:proofErr w:type="spellStart"/>
      <w:r w:rsidRPr="00F136CB">
        <w:rPr>
          <w:rFonts w:ascii="Times New Roman" w:hAnsi="Times New Roman" w:cs="Times New Roman"/>
          <w:sz w:val="24"/>
          <w:szCs w:val="24"/>
          <w:lang w:eastAsia="ru-RU"/>
        </w:rPr>
        <w:t>снегоприноса</w:t>
      </w:r>
      <w:proofErr w:type="spellEnd"/>
      <w:r w:rsidRPr="00F136CB">
        <w:rPr>
          <w:rFonts w:ascii="Times New Roman" w:hAnsi="Times New Roman" w:cs="Times New Roman"/>
          <w:sz w:val="24"/>
          <w:szCs w:val="24"/>
          <w:lang w:eastAsia="ru-RU"/>
        </w:rPr>
        <w:t xml:space="preserve"> за зиму более 600 куб. м/</w:t>
      </w:r>
      <w:proofErr w:type="gramStart"/>
      <w:r w:rsidRPr="00F136CB">
        <w:rPr>
          <w:rFonts w:ascii="Times New Roman" w:hAnsi="Times New Roman" w:cs="Times New Roman"/>
          <w:sz w:val="24"/>
          <w:szCs w:val="24"/>
          <w:lang w:eastAsia="ru-RU"/>
        </w:rPr>
        <w:t>м</w:t>
      </w:r>
      <w:proofErr w:type="gramEnd"/>
      <w:r w:rsidRPr="00F136CB">
        <w:rPr>
          <w:rFonts w:ascii="Times New Roman" w:hAnsi="Times New Roman" w:cs="Times New Roman"/>
          <w:sz w:val="24"/>
          <w:szCs w:val="24"/>
          <w:lang w:eastAsia="ru-RU"/>
        </w:rPr>
        <w:t xml:space="preserve"> в пределах проезжей части улиц и дорог следует предусматривать полосы шириной до 3 м для складирования снега.</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5. В ширину пешеходной части тротуаров и дорожек не включаются площади, необходимые для размещения киосков, скамеек и т.п.</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 xml:space="preserve">6. В местностях с объемом </w:t>
      </w:r>
      <w:proofErr w:type="spellStart"/>
      <w:r w:rsidRPr="00F136CB">
        <w:rPr>
          <w:rFonts w:ascii="Times New Roman" w:hAnsi="Times New Roman" w:cs="Times New Roman"/>
          <w:sz w:val="24"/>
          <w:szCs w:val="24"/>
          <w:lang w:eastAsia="ru-RU"/>
        </w:rPr>
        <w:t>снегоприноса</w:t>
      </w:r>
      <w:proofErr w:type="spellEnd"/>
      <w:r w:rsidRPr="00F136CB">
        <w:rPr>
          <w:rFonts w:ascii="Times New Roman" w:hAnsi="Times New Roman" w:cs="Times New Roman"/>
          <w:sz w:val="24"/>
          <w:szCs w:val="24"/>
          <w:lang w:eastAsia="ru-RU"/>
        </w:rPr>
        <w:t xml:space="preserve"> более 200 куб. м/</w:t>
      </w:r>
      <w:proofErr w:type="gramStart"/>
      <w:r w:rsidRPr="00F136CB">
        <w:rPr>
          <w:rFonts w:ascii="Times New Roman" w:hAnsi="Times New Roman" w:cs="Times New Roman"/>
          <w:sz w:val="24"/>
          <w:szCs w:val="24"/>
          <w:lang w:eastAsia="ru-RU"/>
        </w:rPr>
        <w:t>м</w:t>
      </w:r>
      <w:proofErr w:type="gramEnd"/>
      <w:r w:rsidRPr="00F136CB">
        <w:rPr>
          <w:rFonts w:ascii="Times New Roman" w:hAnsi="Times New Roman" w:cs="Times New Roman"/>
          <w:sz w:val="24"/>
          <w:szCs w:val="24"/>
          <w:lang w:eastAsia="ru-RU"/>
        </w:rPr>
        <w:t xml:space="preserve"> ширину тротуаров на магистральных улицах следует принимать не менее 3 м.</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7. В условиях реконструкции на улицах местного значения, а также при расчетном пешеходном движении менее 50 чел./</w:t>
      </w:r>
      <w:proofErr w:type="gramStart"/>
      <w:r w:rsidRPr="00F136CB">
        <w:rPr>
          <w:rFonts w:ascii="Times New Roman" w:hAnsi="Times New Roman" w:cs="Times New Roman"/>
          <w:sz w:val="24"/>
          <w:szCs w:val="24"/>
          <w:lang w:eastAsia="ru-RU"/>
        </w:rPr>
        <w:t>ч</w:t>
      </w:r>
      <w:proofErr w:type="gramEnd"/>
      <w:r w:rsidRPr="00F136CB">
        <w:rPr>
          <w:rFonts w:ascii="Times New Roman" w:hAnsi="Times New Roman" w:cs="Times New Roman"/>
          <w:sz w:val="24"/>
          <w:szCs w:val="24"/>
          <w:lang w:eastAsia="ru-RU"/>
        </w:rPr>
        <w:t xml:space="preserve"> в обоих направлениях допускается устройство тротуаров и дорожек шириной 1 м.</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8. При непосредственном примыкании тротуаров к стенам зданий, подпорным стенкам или оградам следует увеличивать их ширину не менее чем на 0,5 м.</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9. Допускается предусматривать поэтапное достижение расчетных параметров магистральных улиц и дорог, транспортных пересечений с учетом конкретных размеров движения транспорта и пешеходов при обязательном резервировании территории и подземного пространства для перспективного строительства.</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10. В малых, средних и больших городах, а также в условиях реконструкции и при организации одностороннего движения транспорта допускается использовать параметры магистральных улиц районного значения для проектирования магистральных улиц общегородского значения.</w:t>
      </w:r>
    </w:p>
    <w:p w:rsidR="00F61B8F" w:rsidRDefault="009E1AF5" w:rsidP="00F61B8F">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11. В сложившейся малоэтажной жилой застройке городов и сельских населенных пунктов параметры жилых улиц допускается принимать с учетом существующих, при условии обеспечения требований пожарной безопасности.</w:t>
      </w:r>
    </w:p>
    <w:p w:rsidR="009E1AF5" w:rsidRDefault="009E1AF5" w:rsidP="00F61B8F">
      <w:pPr>
        <w:pStyle w:val="a3"/>
        <w:ind w:firstLine="708"/>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Таблица 16</w:t>
      </w:r>
    </w:p>
    <w:tbl>
      <w:tblPr>
        <w:tblStyle w:val="a9"/>
        <w:tblW w:w="0" w:type="auto"/>
        <w:tblLook w:val="04A0" w:firstRow="1" w:lastRow="0" w:firstColumn="1" w:lastColumn="0" w:noHBand="0" w:noVBand="1"/>
      </w:tblPr>
      <w:tblGrid>
        <w:gridCol w:w="2093"/>
        <w:gridCol w:w="1984"/>
        <w:gridCol w:w="1276"/>
        <w:gridCol w:w="1418"/>
        <w:gridCol w:w="1204"/>
        <w:gridCol w:w="1596"/>
      </w:tblGrid>
      <w:tr w:rsidR="00F61B8F" w:rsidTr="00A26077">
        <w:tc>
          <w:tcPr>
            <w:tcW w:w="2093" w:type="dxa"/>
          </w:tcPr>
          <w:p w:rsidR="00F61B8F" w:rsidRPr="00F136CB" w:rsidRDefault="00F61B8F" w:rsidP="00A26077">
            <w:pPr>
              <w:spacing w:before="100" w:beforeAutospacing="1" w:after="100" w:afterAutospacing="1"/>
              <w:jc w:val="center"/>
              <w:rPr>
                <w:rFonts w:ascii="Times New Roman" w:eastAsia="Times New Roman" w:hAnsi="Times New Roman" w:cs="Times New Roman"/>
                <w:lang w:eastAsia="ru-RU"/>
              </w:rPr>
            </w:pPr>
            <w:r w:rsidRPr="00F136CB">
              <w:rPr>
                <w:rFonts w:ascii="Times New Roman" w:eastAsia="Times New Roman" w:hAnsi="Times New Roman" w:cs="Times New Roman"/>
                <w:lang w:eastAsia="ru-RU"/>
              </w:rPr>
              <w:t>Категория сельских улиц и дорог</w:t>
            </w:r>
          </w:p>
        </w:tc>
        <w:tc>
          <w:tcPr>
            <w:tcW w:w="1984" w:type="dxa"/>
          </w:tcPr>
          <w:p w:rsidR="00F61B8F" w:rsidRPr="00F136CB" w:rsidRDefault="00F61B8F" w:rsidP="00A26077">
            <w:pPr>
              <w:spacing w:before="100" w:beforeAutospacing="1" w:after="100" w:afterAutospacing="1"/>
              <w:jc w:val="center"/>
              <w:rPr>
                <w:rFonts w:ascii="Times New Roman" w:eastAsia="Times New Roman" w:hAnsi="Times New Roman" w:cs="Times New Roman"/>
                <w:lang w:eastAsia="ru-RU"/>
              </w:rPr>
            </w:pPr>
            <w:r w:rsidRPr="00F136CB">
              <w:rPr>
                <w:rFonts w:ascii="Times New Roman" w:eastAsia="Times New Roman" w:hAnsi="Times New Roman" w:cs="Times New Roman"/>
                <w:lang w:eastAsia="ru-RU"/>
              </w:rPr>
              <w:t>Основное назначение</w:t>
            </w:r>
          </w:p>
        </w:tc>
        <w:tc>
          <w:tcPr>
            <w:tcW w:w="1276" w:type="dxa"/>
          </w:tcPr>
          <w:p w:rsidR="00F61B8F" w:rsidRPr="00F136CB" w:rsidRDefault="00F61B8F" w:rsidP="00A26077">
            <w:pPr>
              <w:spacing w:before="100" w:beforeAutospacing="1" w:after="100" w:afterAutospacing="1"/>
              <w:jc w:val="center"/>
              <w:rPr>
                <w:rFonts w:ascii="Times New Roman" w:eastAsia="Times New Roman" w:hAnsi="Times New Roman" w:cs="Times New Roman"/>
                <w:lang w:eastAsia="ru-RU"/>
              </w:rPr>
            </w:pPr>
            <w:r w:rsidRPr="00F136CB">
              <w:rPr>
                <w:rFonts w:ascii="Times New Roman" w:eastAsia="Times New Roman" w:hAnsi="Times New Roman" w:cs="Times New Roman"/>
                <w:lang w:eastAsia="ru-RU"/>
              </w:rPr>
              <w:t xml:space="preserve">Расчетная скорость движения, </w:t>
            </w:r>
            <w:proofErr w:type="gramStart"/>
            <w:r w:rsidRPr="00F136CB">
              <w:rPr>
                <w:rFonts w:ascii="Times New Roman" w:eastAsia="Times New Roman" w:hAnsi="Times New Roman" w:cs="Times New Roman"/>
                <w:lang w:eastAsia="ru-RU"/>
              </w:rPr>
              <w:t>км</w:t>
            </w:r>
            <w:proofErr w:type="gramEnd"/>
            <w:r w:rsidRPr="00F136CB">
              <w:rPr>
                <w:rFonts w:ascii="Times New Roman" w:eastAsia="Times New Roman" w:hAnsi="Times New Roman" w:cs="Times New Roman"/>
                <w:lang w:eastAsia="ru-RU"/>
              </w:rPr>
              <w:t>/ч</w:t>
            </w:r>
          </w:p>
        </w:tc>
        <w:tc>
          <w:tcPr>
            <w:tcW w:w="1418" w:type="dxa"/>
          </w:tcPr>
          <w:p w:rsidR="00F61B8F" w:rsidRPr="00F136CB" w:rsidRDefault="00F61B8F" w:rsidP="00A26077">
            <w:pPr>
              <w:spacing w:before="100" w:beforeAutospacing="1" w:after="100" w:afterAutospacing="1"/>
              <w:jc w:val="center"/>
              <w:rPr>
                <w:rFonts w:ascii="Times New Roman" w:eastAsia="Times New Roman" w:hAnsi="Times New Roman" w:cs="Times New Roman"/>
                <w:lang w:eastAsia="ru-RU"/>
              </w:rPr>
            </w:pPr>
            <w:r w:rsidRPr="00F136CB">
              <w:rPr>
                <w:rFonts w:ascii="Times New Roman" w:eastAsia="Times New Roman" w:hAnsi="Times New Roman" w:cs="Times New Roman"/>
                <w:lang w:eastAsia="ru-RU"/>
              </w:rPr>
              <w:t xml:space="preserve">Ширина полосы движения, </w:t>
            </w:r>
            <w:proofErr w:type="gramStart"/>
            <w:r w:rsidRPr="00F136CB">
              <w:rPr>
                <w:rFonts w:ascii="Times New Roman" w:eastAsia="Times New Roman" w:hAnsi="Times New Roman" w:cs="Times New Roman"/>
                <w:lang w:eastAsia="ru-RU"/>
              </w:rPr>
              <w:t>м</w:t>
            </w:r>
            <w:proofErr w:type="gramEnd"/>
          </w:p>
        </w:tc>
        <w:tc>
          <w:tcPr>
            <w:tcW w:w="1204" w:type="dxa"/>
          </w:tcPr>
          <w:p w:rsidR="00F61B8F" w:rsidRPr="00F136CB" w:rsidRDefault="00F61B8F" w:rsidP="00A26077">
            <w:pPr>
              <w:spacing w:before="100" w:beforeAutospacing="1" w:after="100" w:afterAutospacing="1"/>
              <w:jc w:val="center"/>
              <w:rPr>
                <w:rFonts w:ascii="Times New Roman" w:eastAsia="Times New Roman" w:hAnsi="Times New Roman" w:cs="Times New Roman"/>
                <w:lang w:eastAsia="ru-RU"/>
              </w:rPr>
            </w:pPr>
            <w:r w:rsidRPr="00F136CB">
              <w:rPr>
                <w:rFonts w:ascii="Times New Roman" w:eastAsia="Times New Roman" w:hAnsi="Times New Roman" w:cs="Times New Roman"/>
                <w:lang w:eastAsia="ru-RU"/>
              </w:rPr>
              <w:t>Число полос движения</w:t>
            </w:r>
          </w:p>
        </w:tc>
        <w:tc>
          <w:tcPr>
            <w:tcW w:w="1596" w:type="dxa"/>
          </w:tcPr>
          <w:p w:rsidR="00F61B8F" w:rsidRPr="00F136CB" w:rsidRDefault="00F61B8F" w:rsidP="00A26077">
            <w:pPr>
              <w:spacing w:before="100" w:beforeAutospacing="1" w:after="100" w:afterAutospacing="1"/>
              <w:jc w:val="center"/>
              <w:rPr>
                <w:rFonts w:ascii="Times New Roman" w:eastAsia="Times New Roman" w:hAnsi="Times New Roman" w:cs="Times New Roman"/>
                <w:lang w:eastAsia="ru-RU"/>
              </w:rPr>
            </w:pPr>
            <w:r w:rsidRPr="00F136CB">
              <w:rPr>
                <w:rFonts w:ascii="Times New Roman" w:eastAsia="Times New Roman" w:hAnsi="Times New Roman" w:cs="Times New Roman"/>
                <w:lang w:eastAsia="ru-RU"/>
              </w:rPr>
              <w:t xml:space="preserve">Ширина пешеходной части тротуара, </w:t>
            </w:r>
            <w:proofErr w:type="gramStart"/>
            <w:r w:rsidRPr="00F136CB">
              <w:rPr>
                <w:rFonts w:ascii="Times New Roman" w:eastAsia="Times New Roman" w:hAnsi="Times New Roman" w:cs="Times New Roman"/>
                <w:lang w:eastAsia="ru-RU"/>
              </w:rPr>
              <w:t>м</w:t>
            </w:r>
            <w:proofErr w:type="gramEnd"/>
          </w:p>
        </w:tc>
      </w:tr>
      <w:tr w:rsidR="00F61B8F" w:rsidTr="00A26077">
        <w:tc>
          <w:tcPr>
            <w:tcW w:w="209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1984"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276"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1418"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1204"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c>
          <w:tcPr>
            <w:tcW w:w="1596"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r>
      <w:tr w:rsidR="00F61B8F" w:rsidTr="00F61B8F">
        <w:tc>
          <w:tcPr>
            <w:tcW w:w="20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Поселковая </w:t>
            </w:r>
            <w:r w:rsidRPr="009E1AF5">
              <w:rPr>
                <w:rFonts w:ascii="Times New Roman" w:eastAsia="Times New Roman" w:hAnsi="Times New Roman" w:cs="Times New Roman"/>
                <w:sz w:val="24"/>
                <w:szCs w:val="24"/>
                <w:lang w:eastAsia="ru-RU"/>
              </w:rPr>
              <w:lastRenderedPageBreak/>
              <w:t>дорога</w:t>
            </w:r>
          </w:p>
        </w:tc>
        <w:tc>
          <w:tcPr>
            <w:tcW w:w="1984"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 xml:space="preserve">связь сельского </w:t>
            </w:r>
            <w:r w:rsidRPr="009E1AF5">
              <w:rPr>
                <w:rFonts w:ascii="Times New Roman" w:eastAsia="Times New Roman" w:hAnsi="Times New Roman" w:cs="Times New Roman"/>
                <w:sz w:val="24"/>
                <w:szCs w:val="24"/>
                <w:lang w:eastAsia="ru-RU"/>
              </w:rPr>
              <w:lastRenderedPageBreak/>
              <w:t>поселения с внешними дорогами общей сети</w:t>
            </w:r>
          </w:p>
        </w:tc>
        <w:tc>
          <w:tcPr>
            <w:tcW w:w="127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60</w:t>
            </w:r>
          </w:p>
        </w:tc>
        <w:tc>
          <w:tcPr>
            <w:tcW w:w="1418"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c>
          <w:tcPr>
            <w:tcW w:w="1204"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9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F61B8F" w:rsidTr="00F61B8F">
        <w:tc>
          <w:tcPr>
            <w:tcW w:w="20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Главная улица</w:t>
            </w:r>
          </w:p>
        </w:tc>
        <w:tc>
          <w:tcPr>
            <w:tcW w:w="1984"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связь жилых территорий с общественным центром</w:t>
            </w:r>
          </w:p>
        </w:tc>
        <w:tc>
          <w:tcPr>
            <w:tcW w:w="127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418"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c>
          <w:tcPr>
            <w:tcW w:w="1204"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2 - 3</w:t>
            </w:r>
          </w:p>
        </w:tc>
        <w:tc>
          <w:tcPr>
            <w:tcW w:w="159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1,5 - 2,25</w:t>
            </w:r>
          </w:p>
        </w:tc>
      </w:tr>
      <w:tr w:rsidR="00F61B8F" w:rsidTr="00F61B8F">
        <w:tc>
          <w:tcPr>
            <w:tcW w:w="20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Улица в жилой застройке</w:t>
            </w:r>
          </w:p>
        </w:tc>
        <w:tc>
          <w:tcPr>
            <w:tcW w:w="1984"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p>
        </w:tc>
        <w:tc>
          <w:tcPr>
            <w:tcW w:w="127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p>
        </w:tc>
        <w:tc>
          <w:tcPr>
            <w:tcW w:w="1418"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p>
        </w:tc>
        <w:tc>
          <w:tcPr>
            <w:tcW w:w="1204"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p>
        </w:tc>
        <w:tc>
          <w:tcPr>
            <w:tcW w:w="159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p>
        </w:tc>
      </w:tr>
      <w:tr w:rsidR="00F61B8F" w:rsidTr="00F61B8F">
        <w:tc>
          <w:tcPr>
            <w:tcW w:w="20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основная</w:t>
            </w:r>
          </w:p>
        </w:tc>
        <w:tc>
          <w:tcPr>
            <w:tcW w:w="1984"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связь внутри жилых территорий с главной улицей по направлениям с интенсивным движением</w:t>
            </w:r>
          </w:p>
        </w:tc>
        <w:tc>
          <w:tcPr>
            <w:tcW w:w="127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418"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204"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9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1,0 - 1,5</w:t>
            </w:r>
          </w:p>
        </w:tc>
      </w:tr>
      <w:tr w:rsidR="00F61B8F" w:rsidTr="00F61B8F">
        <w:tc>
          <w:tcPr>
            <w:tcW w:w="20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второстепенная</w:t>
            </w:r>
            <w:proofErr w:type="gramEnd"/>
            <w:r w:rsidRPr="009E1AF5">
              <w:rPr>
                <w:rFonts w:ascii="Times New Roman" w:eastAsia="Times New Roman" w:hAnsi="Times New Roman" w:cs="Times New Roman"/>
                <w:sz w:val="24"/>
                <w:szCs w:val="24"/>
                <w:lang w:eastAsia="ru-RU"/>
              </w:rPr>
              <w:t xml:space="preserve"> (переулок)</w:t>
            </w:r>
          </w:p>
        </w:tc>
        <w:tc>
          <w:tcPr>
            <w:tcW w:w="1984"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связь между основными жилыми улицами</w:t>
            </w:r>
          </w:p>
        </w:tc>
        <w:tc>
          <w:tcPr>
            <w:tcW w:w="127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418"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2,75</w:t>
            </w:r>
          </w:p>
        </w:tc>
        <w:tc>
          <w:tcPr>
            <w:tcW w:w="1204"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9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F61B8F" w:rsidTr="00F61B8F">
        <w:tc>
          <w:tcPr>
            <w:tcW w:w="20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проезд</w:t>
            </w:r>
          </w:p>
        </w:tc>
        <w:tc>
          <w:tcPr>
            <w:tcW w:w="1984"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связь жилых домов, расположенных в глубине квартала, с улицей</w:t>
            </w:r>
          </w:p>
        </w:tc>
        <w:tc>
          <w:tcPr>
            <w:tcW w:w="127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1418"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2,75 - 3,0</w:t>
            </w:r>
          </w:p>
        </w:tc>
        <w:tc>
          <w:tcPr>
            <w:tcW w:w="1204"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159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0 - 1,0</w:t>
            </w:r>
          </w:p>
        </w:tc>
      </w:tr>
      <w:tr w:rsidR="00F61B8F" w:rsidTr="00F61B8F">
        <w:tc>
          <w:tcPr>
            <w:tcW w:w="20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Хозяйственный проезд, скотопрогон</w:t>
            </w:r>
          </w:p>
        </w:tc>
        <w:tc>
          <w:tcPr>
            <w:tcW w:w="1984"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прогон личного скота и проезд грузового транспорта к приусадебным участкам</w:t>
            </w:r>
          </w:p>
        </w:tc>
        <w:tc>
          <w:tcPr>
            <w:tcW w:w="127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418"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c>
          <w:tcPr>
            <w:tcW w:w="1204"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159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bl>
    <w:p w:rsidR="00F136CB" w:rsidRDefault="00F136CB" w:rsidP="00F136CB">
      <w:pPr>
        <w:pStyle w:val="a3"/>
        <w:jc w:val="both"/>
        <w:rPr>
          <w:rFonts w:ascii="Times New Roman" w:hAnsi="Times New Roman" w:cs="Times New Roman"/>
          <w:sz w:val="28"/>
          <w:szCs w:val="28"/>
          <w:lang w:eastAsia="ru-RU"/>
        </w:rPr>
      </w:pP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11.9. Расстояние от края основной проезжей части магистральных дорог до линии регулирования жилой застройки следует принимать не менее 50 м, а при условии применения </w:t>
      </w:r>
      <w:proofErr w:type="spellStart"/>
      <w:r w:rsidRPr="00F136CB">
        <w:rPr>
          <w:rFonts w:ascii="Times New Roman" w:hAnsi="Times New Roman" w:cs="Times New Roman"/>
          <w:sz w:val="28"/>
          <w:szCs w:val="28"/>
          <w:lang w:eastAsia="ru-RU"/>
        </w:rPr>
        <w:t>шумозащитных</w:t>
      </w:r>
      <w:proofErr w:type="spellEnd"/>
      <w:r w:rsidRPr="00F136CB">
        <w:rPr>
          <w:rFonts w:ascii="Times New Roman" w:hAnsi="Times New Roman" w:cs="Times New Roman"/>
          <w:sz w:val="28"/>
          <w:szCs w:val="28"/>
          <w:lang w:eastAsia="ru-RU"/>
        </w:rPr>
        <w:t xml:space="preserve"> устройств, обеспечивающих требования СП 51.13330.2011, не менее 25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11.10. Расстояние от края основной проезжей части улиц, местных или боковых проездов до линии застройки следует принимать не более 25 м. В случаях превышения указанного расстояния следует предусматривать на расстоянии не ближе 5 м от линии застройки полосу шириной 6 м, пригодную для проезда пожарных машин.</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11.11. В конце проезжих частей тупиковых улиц и дорог следует устраивать площадки с островками диаметром не менее 16 м для разворота автомобилей и не менее 30 м при организации конечного пункта для разворота средств общественного пассажирского транспорта. Использование поворотных площадок для стоянки автомобилей не допускается.</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lastRenderedPageBreak/>
        <w:t>11.12. На магистральных улицах регулируемого движения допускается предусматривать велосипедные дорожки, выделенные разделительными полосами. В зонах массового отдыха населения и на других озелененных территориях следует предусматривать велосипедные дорожки, изолированные от улиц, дорог и пешеходного движения. Велосипедные дорожки одностороннего и двустороннего движения могут устраиваться при наименьшем расстоянии безопасности от края велодорожки:</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до тротуаров - 0,5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до проезжей части, опор, деревьев - 0,75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до стоянок автомобилей и остановок общественного транспорта - 1,5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11.13. Допускается устраивать велосипедные полосы по краю проезжей части улиц и дорог с выделением их маркировкой двойной линией. Ширина полосы должна быть не менее 1,2 м при движении в направлении транспортного потока и не менее 1,5 м при встречном движении. Ширина велосипедной полосы, устраиваемой вдоль тротуара, должна быть не менее 1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11.14. Радиусы закругления проезжей части улиц и дорог по кромке тротуаров и разделительных полос следует принимать не менее:</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для магистральных улиц и дорог регулируемого движения - 8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местного значения - 5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на транспортных площадях - 12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11.15. В стесненных условиях и при реконструкции радиусы закругления магистральных улиц и дорог регулируемого движения допускается уменьшать, но принимать не менее 6 м, на транспортных площадях - 8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11.16. При отсутствии бордюрного ограждения, а также в случае применения минимальных радиусов закругления ширину проезжей части улиц и дорог следует увеличивать на 1 м на каждую полосу движения за счет боковых разделительных полос или уширения с внешней стороны. Для общественного транспорта (трамвай, троллейбус, автобус) радиусы закругления устанавливаются в соответствии с техническими требованиями эксплуатации этих видов транспорта.</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11.17. На нерегулируемых перекрестках и примыканиях улиц и дорог, а также пешеходных переходах необходимо предусматривать треугольники видимости. </w:t>
      </w:r>
      <w:proofErr w:type="gramStart"/>
      <w:r w:rsidRPr="00F136CB">
        <w:rPr>
          <w:rFonts w:ascii="Times New Roman" w:hAnsi="Times New Roman" w:cs="Times New Roman"/>
          <w:sz w:val="28"/>
          <w:szCs w:val="28"/>
          <w:lang w:eastAsia="ru-RU"/>
        </w:rPr>
        <w:t>Размеры сторон равнобедренного треугольника для условий "транспорт - транспорт" при скорости движения 40 и 60 км/ч должны быть соответственно не менее: 25 м и 40 м. Для условий "пешеход - транспорт" размеры прямоугольного треугольника видимости должны быть при скорости движения транспорта 25 и 40 км/ч соответственно 8 x 40 м и 10 x 50 м.</w:t>
      </w:r>
      <w:proofErr w:type="gramEnd"/>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11.18. В пределах треугольников видимости не допускается размещение зданий, сооружений, передвижных предметов (киосков, фургонов, реклам, малых архитектурных форм и др.), деревьев и кустарников высотой более 0,5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lastRenderedPageBreak/>
        <w:t>11.19. В условиях сложившейся застройки, не позволяющей организовать необходимые треугольники видимости, безопасное движение транспорта и пешеходов следует обеспечивать средствами регулирования и специального технического оборудования.</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11.20. В местах размещения домов для престарелых и инвалидов, медицинских организаций и других организаций массового посещения населением следует предусматривать пешеходные пути с возможностью проезда механических инвалидных колясок. При этом высота вертикальных препятствий (бортовые камни, </w:t>
      </w:r>
      <w:proofErr w:type="spellStart"/>
      <w:r w:rsidRPr="00F136CB">
        <w:rPr>
          <w:rFonts w:ascii="Times New Roman" w:hAnsi="Times New Roman" w:cs="Times New Roman"/>
          <w:sz w:val="28"/>
          <w:szCs w:val="28"/>
          <w:lang w:eastAsia="ru-RU"/>
        </w:rPr>
        <w:t>поребрики</w:t>
      </w:r>
      <w:proofErr w:type="spellEnd"/>
      <w:r w:rsidRPr="00F136CB">
        <w:rPr>
          <w:rFonts w:ascii="Times New Roman" w:hAnsi="Times New Roman" w:cs="Times New Roman"/>
          <w:sz w:val="28"/>
          <w:szCs w:val="28"/>
          <w:lang w:eastAsia="ru-RU"/>
        </w:rPr>
        <w:t>) на пути следования не должна превышать 5 см; не допускаются крутые (более 100 промилле) короткие рампы, а также продольные уклоны тротуаров и пешеходных дорог более 50 промилле. На путях с уклонами 30 - 60 промилле необходимо не реже чем через 100 м устраивать горизонтальные участки длиной не менее 5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11.21. На магистральных улицах и дорогах регулируемого движения в пределах застроенной территории следует предусматривать пешеходные переходы в одном уровне с интервалом 200 - 300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11.22. Пешеходные переходы в разных уровнях, оборудованные лестницами и пандусами, следует предусматривать с интервалом: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400 - 800 м - на дорогах скоростного движения, линиях скоростного трамвая и железных дорогах;</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300 - 400 м - на магистральных улицах непрерывного движения.</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11.23. Допускается устройство пешеходных переходов в разных уровнях на магистральных улицах регулируемого движения при пешеходном потоке через проезжую часть более 3000 чел./час.</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11.24. </w:t>
      </w:r>
      <w:proofErr w:type="gramStart"/>
      <w:r w:rsidRPr="00F136CB">
        <w:rPr>
          <w:rFonts w:ascii="Times New Roman" w:hAnsi="Times New Roman" w:cs="Times New Roman"/>
          <w:sz w:val="28"/>
          <w:szCs w:val="28"/>
          <w:lang w:eastAsia="ru-RU"/>
        </w:rPr>
        <w:t xml:space="preserve">Пешеходные пути (тротуары, площадки, лестницы) у административных и торговых центров, гостиниц, театров, выставок и рынков следует проектировать из условий обеспечения плотности пешеходных потоков в час "пик" не более 0,3 чел./кв. м; на </w:t>
      </w:r>
      <w:proofErr w:type="spellStart"/>
      <w:r w:rsidRPr="00F136CB">
        <w:rPr>
          <w:rFonts w:ascii="Times New Roman" w:hAnsi="Times New Roman" w:cs="Times New Roman"/>
          <w:sz w:val="28"/>
          <w:szCs w:val="28"/>
          <w:lang w:eastAsia="ru-RU"/>
        </w:rPr>
        <w:t>предзаводских</w:t>
      </w:r>
      <w:proofErr w:type="spellEnd"/>
      <w:r w:rsidRPr="00F136CB">
        <w:rPr>
          <w:rFonts w:ascii="Times New Roman" w:hAnsi="Times New Roman" w:cs="Times New Roman"/>
          <w:sz w:val="28"/>
          <w:szCs w:val="28"/>
          <w:lang w:eastAsia="ru-RU"/>
        </w:rPr>
        <w:t xml:space="preserve"> площадях, у спортивно-зрелищных учреждений, кинотеатров, вокзалов - 0,8 чел./кв. м.</w:t>
      </w:r>
      <w:proofErr w:type="gramEnd"/>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11.25. Вид общественного пассажирского транспорта следует выбирать на основании расчетных пассажиропотоков и дальностей поездок пассажиров. Провозная способность различных видов транспорта, параметры устройств и сооружений (платформы, посадочные площадки) определяются при норме наполнения подвижного состава на расчетный срок 4 чел./кв. м свободной площади пола пассажирского салона для обычных видов наземного транспорта и 3 чел./кв. м - для скоростного транспорта.</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11.26. Линии наземного общественного пассажирского транспорта следует предусматривать на магистральных улицах и дорогах с организацией движения транспортных средств в общем потоке по выделенной полосе проезжей части или на обособленном полотне.</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11.27. В центральных районах крупных городов при ограниченной пропускной способности улично-дорожной сети допускается предусматривать внеуличные участки трамвайных линий в тоннелях мелкого заложения или на эстакадах.</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lastRenderedPageBreak/>
        <w:t xml:space="preserve">11.28. В зоне исторической застройки в случае </w:t>
      </w:r>
      <w:proofErr w:type="gramStart"/>
      <w:r w:rsidRPr="00F136CB">
        <w:rPr>
          <w:rFonts w:ascii="Times New Roman" w:hAnsi="Times New Roman" w:cs="Times New Roman"/>
          <w:sz w:val="28"/>
          <w:szCs w:val="28"/>
          <w:lang w:eastAsia="ru-RU"/>
        </w:rPr>
        <w:t>невозможности обеспечения нормативной пешеходной доступности остановок общественного пассажирского транспорта</w:t>
      </w:r>
      <w:proofErr w:type="gramEnd"/>
      <w:r w:rsidRPr="00F136CB">
        <w:rPr>
          <w:rFonts w:ascii="Times New Roman" w:hAnsi="Times New Roman" w:cs="Times New Roman"/>
          <w:sz w:val="28"/>
          <w:szCs w:val="28"/>
          <w:lang w:eastAsia="ru-RU"/>
        </w:rPr>
        <w:t xml:space="preserve"> допускается устройство местной системы специализированных видов транспорта.</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11.29. Через </w:t>
      </w:r>
      <w:proofErr w:type="spellStart"/>
      <w:r w:rsidRPr="00F136CB">
        <w:rPr>
          <w:rFonts w:ascii="Times New Roman" w:hAnsi="Times New Roman" w:cs="Times New Roman"/>
          <w:sz w:val="28"/>
          <w:szCs w:val="28"/>
          <w:lang w:eastAsia="ru-RU"/>
        </w:rPr>
        <w:t>межмагистральные</w:t>
      </w:r>
      <w:proofErr w:type="spellEnd"/>
      <w:r w:rsidRPr="00F136CB">
        <w:rPr>
          <w:rFonts w:ascii="Times New Roman" w:hAnsi="Times New Roman" w:cs="Times New Roman"/>
          <w:sz w:val="28"/>
          <w:szCs w:val="28"/>
          <w:lang w:eastAsia="ru-RU"/>
        </w:rPr>
        <w:t xml:space="preserve"> территории площадью свыше 100 га, в условиях реконструкции свыше 50 га допускается прокладывать линии общественного пассажирского транспорта по </w:t>
      </w:r>
      <w:proofErr w:type="spellStart"/>
      <w:r w:rsidRPr="00F136CB">
        <w:rPr>
          <w:rFonts w:ascii="Times New Roman" w:hAnsi="Times New Roman" w:cs="Times New Roman"/>
          <w:sz w:val="28"/>
          <w:szCs w:val="28"/>
          <w:lang w:eastAsia="ru-RU"/>
        </w:rPr>
        <w:t>пешеходно</w:t>
      </w:r>
      <w:proofErr w:type="spellEnd"/>
      <w:r w:rsidRPr="00F136CB">
        <w:rPr>
          <w:rFonts w:ascii="Times New Roman" w:hAnsi="Times New Roman" w:cs="Times New Roman"/>
          <w:sz w:val="28"/>
          <w:szCs w:val="28"/>
          <w:lang w:eastAsia="ru-RU"/>
        </w:rPr>
        <w:t>-транспортным улицам или обособленному полотну. Интенсивность движения средств общественного транспорта не должна превышать 30 ед./час в двух направлениях, а расчетная скорость движения - 40 км/ч.</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11.30. Плотность сети линий наземного общественного пассажирского транспорта на застроенных территориях необходимо принимать в зависимости от функционального использования и интенсивности пассажиропотоков, как правило, в пределах 1,5 - 2,5 км/кв. км. В центральных районах крупных городов плотность этой сети допускается увеличивать до 4,5 км/кв. км.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11.31. Дальность пешеходных подходов до ближайшей остановки общественного пассажирского транспорта следует принимать не более 500 м. В общегородском центре дальность пешеходных подходов до ближайшей остановки общественного пассажирского транспорта от объектов массового посещения должна быть не более 250 м; в производственных и коммунально-складских зонах - не более 400 м от проходных предприятий; в зонах массового отдыха и спорта - не более 800 м от главного входа.</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11.32. В условиях сложного рельефа при отсутствии специального подъемного пассажирского транспорта указанные расстояния следует уменьшать на 50 м на каждые 10 м преодолеваемого перепада рельефа.</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11.33. В районах индивидуальной усадебной жилой застройки дальность пешеходных подходов к ближайшей остановке общественного транспорта может быть увеличена в больших и крупных городах до 600 м, в малых и средних - до 800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11.34. Расстояния между остановочными пунктами на линиях общественного пассажирского транспорта в пределах территории поселений следует принимать: для автобусов, троллейбусов и трамваев - 400 - 600 м, </w:t>
      </w:r>
      <w:proofErr w:type="gramStart"/>
      <w:r w:rsidRPr="00F136CB">
        <w:rPr>
          <w:rFonts w:ascii="Times New Roman" w:hAnsi="Times New Roman" w:cs="Times New Roman"/>
          <w:sz w:val="28"/>
          <w:szCs w:val="28"/>
          <w:lang w:eastAsia="ru-RU"/>
        </w:rPr>
        <w:t>экспресс-автобусов</w:t>
      </w:r>
      <w:proofErr w:type="gramEnd"/>
      <w:r w:rsidRPr="00F136CB">
        <w:rPr>
          <w:rFonts w:ascii="Times New Roman" w:hAnsi="Times New Roman" w:cs="Times New Roman"/>
          <w:sz w:val="28"/>
          <w:szCs w:val="28"/>
          <w:lang w:eastAsia="ru-RU"/>
        </w:rPr>
        <w:t xml:space="preserve"> и скоростных трамваев - 800 - 1200 м, электрифицированных железных дорог - 1500 - 2000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11.35. В пересадочных узлах независимо от величины расчетных пассажиропотоков время передвижения на пересадку пассажиров не должно превышать 3 минут без учета времени ожидания транспорта. Коммуникационные элементы пересадочных узлов, разгрузочные площадки перед объектами массового посещения следует проектировать из условий обеспечения расчетной плотности движения потоков не более: 1,0 чел./кв. м - при одностороннем движении, 0,8 чел./кв. м - при встречном движении, 0,5 чел./кв. м - при устройстве распределительных площадок в местах пересечения.</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lastRenderedPageBreak/>
        <w:t>11.36. На селитебных территориях и на прилегающих к ним производственных территориях следует предусматривать гаражи и открытые стоянки для постоянного хранения не менее 90% расчетного числа индивидуальных легковых автомобилей при пешеходной доступности не более 800 м, а в районах реконструкции или с неблагоприятной гидрогеологической обстановкой - не более 1500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11.37. Стоянки (в том числе открытые) для временного хранения легковых автомобилей следует предусматривать из расчета не менее чем для 70% расчетного парка индивидуальных легковых автомобилей, в том числе на территориях:</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жилых районов - 25%;</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промышленных и коммунально-складских зон (районов) - 25%;</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общегородских и специализированных центров - 5%;</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зон массового кратковременного отдыха - 15%.</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11.38. Расчетное число </w:t>
      </w:r>
      <w:proofErr w:type="spellStart"/>
      <w:r w:rsidRPr="00F136CB">
        <w:rPr>
          <w:rFonts w:ascii="Times New Roman" w:hAnsi="Times New Roman" w:cs="Times New Roman"/>
          <w:sz w:val="28"/>
          <w:szCs w:val="28"/>
          <w:lang w:eastAsia="ru-RU"/>
        </w:rPr>
        <w:t>машино</w:t>
      </w:r>
      <w:proofErr w:type="spellEnd"/>
      <w:r w:rsidRPr="00F136CB">
        <w:rPr>
          <w:rFonts w:ascii="Times New Roman" w:hAnsi="Times New Roman" w:cs="Times New Roman"/>
          <w:sz w:val="28"/>
          <w:szCs w:val="28"/>
          <w:lang w:eastAsia="ru-RU"/>
        </w:rPr>
        <w:t>-мест в зависимости от типов жилых домов по уровню комфорта при застройке многоквартирными жилыми домами следует принимать не менее значений, приведенных в Приложении И.</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11.39. Допускается предусматривать сезонное хранение 10 - 15% парка легковых автомобилей в гаражах и на открытых стоянках, расположенных за пределами селитебных территорий поселения.</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11.40. При определении общей потребности в местах для хранения следует также учитывать другие индивидуальные транспортные средства (мотоциклы, мотороллеры, мотоколяски, мопеды) с приведением их к одному расчетному виду (легковому автомобилю) с применением следующих коэффициентов:</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мотоциклы и мотороллеры с колясками, мотоколяски - 0,5;</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мотоциклы и мотороллеры без колясок - 0,25;</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мопеды и велосипеды - 0,1.</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11.41. Допускается предусматривать открытые стоянки для временного и постоянного хранения автомобилей в пределах улиц и дорог, граничащих с жилыми районами и микрорайонами. Подземные автостоянки допускается размещать также на незастроенной территории (под проездами, улицами, площадями, скверами, газонами и др.).</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11.42. На территории жилых районов и микрорайонов в больших и крупных городах следует предусматривать места для хранения автомобилей в подземных, надземных гаражах-стоянках и открытых площадках из расчета не менее 15% расчетного количества легковых автомобилей на 1 тыс. жителей.</w:t>
      </w:r>
    </w:p>
    <w:p w:rsidR="00F136CB" w:rsidRDefault="00F136CB" w:rsidP="00F136CB">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t>1</w:t>
      </w:r>
      <w:r w:rsidR="009E1AF5" w:rsidRPr="00F136CB">
        <w:rPr>
          <w:rFonts w:ascii="Times New Roman" w:hAnsi="Times New Roman" w:cs="Times New Roman"/>
          <w:sz w:val="28"/>
          <w:szCs w:val="28"/>
          <w:lang w:eastAsia="ru-RU"/>
        </w:rPr>
        <w:t>1.43. Гаражи для легковых автомобилей, встроенные или встроенно-пристроенные к жилым и общественным зданиям (за исключением дошкольных образовательных и общеобразовательных организаций и лечебно-профилактических медицинских организаций со стационаром), необходимо предусматривать в соответствии с требованиями СП 54.13330.2011 и СП 118.13330.2012.</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lastRenderedPageBreak/>
        <w:t xml:space="preserve">11.44. Гаражи боксового типа для постоянного хранения автомобилей и других </w:t>
      </w:r>
      <w:proofErr w:type="spellStart"/>
      <w:r w:rsidRPr="00F136CB">
        <w:rPr>
          <w:rFonts w:ascii="Times New Roman" w:hAnsi="Times New Roman" w:cs="Times New Roman"/>
          <w:sz w:val="28"/>
          <w:szCs w:val="28"/>
          <w:lang w:eastAsia="ru-RU"/>
        </w:rPr>
        <w:t>мототранспортных</w:t>
      </w:r>
      <w:proofErr w:type="spellEnd"/>
      <w:r w:rsidRPr="00F136CB">
        <w:rPr>
          <w:rFonts w:ascii="Times New Roman" w:hAnsi="Times New Roman" w:cs="Times New Roman"/>
          <w:sz w:val="28"/>
          <w:szCs w:val="28"/>
          <w:lang w:eastAsia="ru-RU"/>
        </w:rPr>
        <w:t xml:space="preserve"> средств, принадлежащих инвалидам, следует предусматривать в радиусе пешеходной доступности не более 200 м от входов в жилые дома. Число мест принимается по заданию на проектирование.</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11.45. В районах с неблагоприятной гидрогеологической обстановкой, ограничивающей или исключающей возможность устройства подземных гаражей, требование пункта 11.42 следует обеспечивать путем строительства наземных или наземно-подземных сооружений с последующей обсыпкой грунтом и использованием земляной кровли для спортивных и хозяйственных площадок.</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11.46. Расстояние пешеходных подходов от стоянок для временного хранения легковых автомобилей следует принимать не более:</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до входов в жилые дома - 100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до пассажирских помещений вокзалов, входов в места крупных организаций торговли и общественного питания - 150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до прочих организаций и предприятий обслуживания населения и административных зданий - 250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до входов в парки, на выставки и стадионы - 400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11.47. Нормы расчета стоянок легковых автомобилей допускается принимать в соответствии с Приложением</w:t>
      </w:r>
      <w:proofErr w:type="gramStart"/>
      <w:r w:rsidRPr="00F136CB">
        <w:rPr>
          <w:rFonts w:ascii="Times New Roman" w:hAnsi="Times New Roman" w:cs="Times New Roman"/>
          <w:sz w:val="28"/>
          <w:szCs w:val="28"/>
          <w:lang w:eastAsia="ru-RU"/>
        </w:rPr>
        <w:t xml:space="preserve"> И</w:t>
      </w:r>
      <w:proofErr w:type="gramEnd"/>
      <w:r w:rsidRPr="00F136CB">
        <w:rPr>
          <w:rFonts w:ascii="Times New Roman" w:hAnsi="Times New Roman" w:cs="Times New Roman"/>
          <w:sz w:val="28"/>
          <w:szCs w:val="28"/>
          <w:lang w:eastAsia="ru-RU"/>
        </w:rPr>
        <w:t xml:space="preserve"> (таблица И-1).</w:t>
      </w:r>
    </w:p>
    <w:p w:rsidR="003A3D66"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11.48. Расчетные показатели </w:t>
      </w:r>
      <w:proofErr w:type="spellStart"/>
      <w:r w:rsidRPr="00F136CB">
        <w:rPr>
          <w:rFonts w:ascii="Times New Roman" w:hAnsi="Times New Roman" w:cs="Times New Roman"/>
          <w:sz w:val="28"/>
          <w:szCs w:val="28"/>
          <w:lang w:eastAsia="ru-RU"/>
        </w:rPr>
        <w:t>машино</w:t>
      </w:r>
      <w:proofErr w:type="spellEnd"/>
      <w:r w:rsidRPr="00F136CB">
        <w:rPr>
          <w:rFonts w:ascii="Times New Roman" w:hAnsi="Times New Roman" w:cs="Times New Roman"/>
          <w:sz w:val="28"/>
          <w:szCs w:val="28"/>
          <w:lang w:eastAsia="ru-RU"/>
        </w:rPr>
        <w:t>-мест для постоянного и временного хранения автомобилей, а также показатели обеспечения местами хранения автомобилей в зависимости от типов жилых домов следует определять в соответствии с Приложением</w:t>
      </w:r>
      <w:proofErr w:type="gramStart"/>
      <w:r w:rsidRPr="00F136CB">
        <w:rPr>
          <w:rFonts w:ascii="Times New Roman" w:hAnsi="Times New Roman" w:cs="Times New Roman"/>
          <w:sz w:val="28"/>
          <w:szCs w:val="28"/>
          <w:lang w:eastAsia="ru-RU"/>
        </w:rPr>
        <w:t xml:space="preserve"> И</w:t>
      </w:r>
      <w:proofErr w:type="gramEnd"/>
      <w:r w:rsidRPr="00F136CB">
        <w:rPr>
          <w:rFonts w:ascii="Times New Roman" w:hAnsi="Times New Roman" w:cs="Times New Roman"/>
          <w:sz w:val="28"/>
          <w:szCs w:val="28"/>
          <w:lang w:eastAsia="ru-RU"/>
        </w:rPr>
        <w:t xml:space="preserve"> (таблицы И-2 и И-4). Размер земельных участков гаражей и стоянок легковых автомобилей в зависимости от их этажности следует принимать на одно </w:t>
      </w:r>
      <w:proofErr w:type="spellStart"/>
      <w:r w:rsidRPr="00F136CB">
        <w:rPr>
          <w:rFonts w:ascii="Times New Roman" w:hAnsi="Times New Roman" w:cs="Times New Roman"/>
          <w:sz w:val="28"/>
          <w:szCs w:val="28"/>
          <w:lang w:eastAsia="ru-RU"/>
        </w:rPr>
        <w:t>машино</w:t>
      </w:r>
      <w:proofErr w:type="spellEnd"/>
      <w:r w:rsidRPr="00F136CB">
        <w:rPr>
          <w:rFonts w:ascii="Times New Roman" w:hAnsi="Times New Roman" w:cs="Times New Roman"/>
          <w:sz w:val="28"/>
          <w:szCs w:val="28"/>
          <w:lang w:eastAsia="ru-RU"/>
        </w:rPr>
        <w:t>-место в соответствии с Приложением</w:t>
      </w:r>
      <w:proofErr w:type="gramStart"/>
      <w:r w:rsidRPr="00F136CB">
        <w:rPr>
          <w:rFonts w:ascii="Times New Roman" w:hAnsi="Times New Roman" w:cs="Times New Roman"/>
          <w:sz w:val="28"/>
          <w:szCs w:val="28"/>
          <w:lang w:eastAsia="ru-RU"/>
        </w:rPr>
        <w:t xml:space="preserve"> И</w:t>
      </w:r>
      <w:proofErr w:type="gramEnd"/>
      <w:r w:rsidRPr="00F136CB">
        <w:rPr>
          <w:rFonts w:ascii="Times New Roman" w:hAnsi="Times New Roman" w:cs="Times New Roman"/>
          <w:sz w:val="28"/>
          <w:szCs w:val="28"/>
          <w:lang w:eastAsia="ru-RU"/>
        </w:rPr>
        <w:t xml:space="preserve"> (таблица И-3).</w:t>
      </w:r>
    </w:p>
    <w:p w:rsidR="003A3D66"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11.49. Размеры территории наземного гаража-стоянки должны соответствовать габаритам застройки для исключения использования прилегающей территории под автостоянку.</w:t>
      </w:r>
    </w:p>
    <w:p w:rsidR="003A3D66"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11.50. Наименьшие расстояния до въездов в гаражи и выездов из них следует принимать: от перекрестков магистральных улиц - 50 м, улиц местного значения - 20 м, от остановочных пунктов общественного пассажирского транспорта - 30 м.</w:t>
      </w:r>
    </w:p>
    <w:p w:rsidR="003A3D66"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11.51. Въезды в подземные гаражи легковых автомобилей и выезды из них следует принимать в соответствии с СанПиН 2.2.1/2.1.1.1200-03.</w:t>
      </w:r>
    </w:p>
    <w:p w:rsidR="003A3D66"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11.52. Гаражи ведомственных автомобилей и легковых автомобилей специального назначения, грузовых автомобилей, такси и проката, автобусные и троллейбусные парки, трамвайные депо, а также базы централизованного технического обслуживания и сезонного хранения автомобилей и пункты проката автомобилей следует размещать в производственных зонах городов, принимая размеры их земельных участков согласно Приложению К.</w:t>
      </w:r>
    </w:p>
    <w:p w:rsidR="003A3D66"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lastRenderedPageBreak/>
        <w:t>11.53. Противопожарные расстояния от открытых площадок (в том числе с навесом) для хранения автомобилей до зданий и сооружений предприятий (по обслуживанию автомобилей, промышленных, сельскохозяйственных и др.) должны приниматься в соответствии с СП 113.13330.2012.</w:t>
      </w:r>
    </w:p>
    <w:p w:rsidR="003A3D66" w:rsidRDefault="009E1AF5" w:rsidP="003A3D66">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11.54. Санитарные разрывы от мест хранения и обслуживания легкового автотранспорта до объектов застройки следует принимать с учетом требований СанПиН 2.2.1/2.1.1.1200-03 в соответствии с таблицей 17.</w:t>
      </w:r>
    </w:p>
    <w:p w:rsidR="003A3D66" w:rsidRDefault="003A3D66" w:rsidP="003A3D66">
      <w:pPr>
        <w:pStyle w:val="a3"/>
        <w:ind w:firstLine="708"/>
        <w:jc w:val="right"/>
        <w:rPr>
          <w:rFonts w:ascii="Times New Roman" w:hAnsi="Times New Roman" w:cs="Times New Roman"/>
          <w:sz w:val="28"/>
          <w:szCs w:val="28"/>
          <w:lang w:eastAsia="ru-RU"/>
        </w:rPr>
      </w:pPr>
    </w:p>
    <w:p w:rsidR="009E1AF5" w:rsidRDefault="009E1AF5" w:rsidP="003A3D66">
      <w:pPr>
        <w:pStyle w:val="a3"/>
        <w:ind w:firstLine="708"/>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Таблица 17</w:t>
      </w:r>
    </w:p>
    <w:tbl>
      <w:tblPr>
        <w:tblStyle w:val="a9"/>
        <w:tblW w:w="0" w:type="auto"/>
        <w:tblLook w:val="04A0" w:firstRow="1" w:lastRow="0" w:firstColumn="1" w:lastColumn="0" w:noHBand="0" w:noVBand="1"/>
      </w:tblPr>
      <w:tblGrid>
        <w:gridCol w:w="3918"/>
        <w:gridCol w:w="1010"/>
        <w:gridCol w:w="1009"/>
        <w:gridCol w:w="1211"/>
        <w:gridCol w:w="1211"/>
        <w:gridCol w:w="1212"/>
      </w:tblGrid>
      <w:tr w:rsidR="00F61B8F" w:rsidTr="00067610">
        <w:tc>
          <w:tcPr>
            <w:tcW w:w="3918"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Объекты, до которых исчисляется санитарный разрыв</w:t>
            </w:r>
          </w:p>
        </w:tc>
        <w:tc>
          <w:tcPr>
            <w:tcW w:w="5653" w:type="dxa"/>
            <w:gridSpan w:val="5"/>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Расстояние, </w:t>
            </w:r>
            <w:proofErr w:type="gramStart"/>
            <w:r w:rsidRPr="009E1AF5">
              <w:rPr>
                <w:rFonts w:ascii="Times New Roman" w:eastAsia="Times New Roman" w:hAnsi="Times New Roman" w:cs="Times New Roman"/>
                <w:sz w:val="24"/>
                <w:szCs w:val="24"/>
                <w:lang w:eastAsia="ru-RU"/>
              </w:rPr>
              <w:t>м</w:t>
            </w:r>
            <w:proofErr w:type="gramEnd"/>
          </w:p>
        </w:tc>
      </w:tr>
      <w:tr w:rsidR="00F61B8F" w:rsidTr="00067610">
        <w:tc>
          <w:tcPr>
            <w:tcW w:w="3918" w:type="dxa"/>
          </w:tcPr>
          <w:p w:rsidR="00F61B8F" w:rsidRDefault="00F61B8F" w:rsidP="003A3D66">
            <w:pPr>
              <w:pStyle w:val="a3"/>
              <w:jc w:val="right"/>
              <w:rPr>
                <w:rFonts w:ascii="Times New Roman" w:eastAsia="Times New Roman" w:hAnsi="Times New Roman" w:cs="Times New Roman"/>
                <w:sz w:val="24"/>
                <w:szCs w:val="24"/>
                <w:lang w:eastAsia="ru-RU"/>
              </w:rPr>
            </w:pPr>
          </w:p>
        </w:tc>
        <w:tc>
          <w:tcPr>
            <w:tcW w:w="5653" w:type="dxa"/>
            <w:gridSpan w:val="5"/>
          </w:tcPr>
          <w:p w:rsidR="00F61B8F" w:rsidRDefault="00F61B8F" w:rsidP="00F61B8F">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открытые автостоянки и паркинги вместимостью, </w:t>
            </w:r>
            <w:proofErr w:type="spellStart"/>
            <w:r w:rsidRPr="009E1AF5">
              <w:rPr>
                <w:rFonts w:ascii="Times New Roman" w:eastAsia="Times New Roman" w:hAnsi="Times New Roman" w:cs="Times New Roman"/>
                <w:sz w:val="24"/>
                <w:szCs w:val="24"/>
                <w:lang w:eastAsia="ru-RU"/>
              </w:rPr>
              <w:t>машиномест</w:t>
            </w:r>
            <w:proofErr w:type="spellEnd"/>
          </w:p>
        </w:tc>
      </w:tr>
      <w:tr w:rsidR="00F61B8F" w:rsidTr="00067610">
        <w:tc>
          <w:tcPr>
            <w:tcW w:w="3918" w:type="dxa"/>
          </w:tcPr>
          <w:p w:rsidR="00F61B8F" w:rsidRDefault="00F61B8F" w:rsidP="003A3D66">
            <w:pPr>
              <w:pStyle w:val="a3"/>
              <w:jc w:val="right"/>
              <w:rPr>
                <w:rFonts w:ascii="Times New Roman" w:eastAsia="Times New Roman" w:hAnsi="Times New Roman" w:cs="Times New Roman"/>
                <w:sz w:val="24"/>
                <w:szCs w:val="24"/>
                <w:lang w:eastAsia="ru-RU"/>
              </w:rPr>
            </w:pPr>
          </w:p>
        </w:tc>
        <w:tc>
          <w:tcPr>
            <w:tcW w:w="1010"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и менее</w:t>
            </w:r>
          </w:p>
        </w:tc>
        <w:tc>
          <w:tcPr>
            <w:tcW w:w="10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11 - 50</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51 - 100</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101 - 300</w:t>
            </w:r>
          </w:p>
        </w:tc>
        <w:tc>
          <w:tcPr>
            <w:tcW w:w="121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свыше 300</w:t>
            </w:r>
          </w:p>
        </w:tc>
      </w:tr>
      <w:tr w:rsidR="00F61B8F" w:rsidTr="00067610">
        <w:tc>
          <w:tcPr>
            <w:tcW w:w="391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Фасады жилых домов и торцы с окнами</w:t>
            </w:r>
          </w:p>
        </w:tc>
        <w:tc>
          <w:tcPr>
            <w:tcW w:w="1010"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10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c>
          <w:tcPr>
            <w:tcW w:w="121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F61B8F" w:rsidTr="00067610">
        <w:tc>
          <w:tcPr>
            <w:tcW w:w="391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Торцы жилых домов без окон</w:t>
            </w:r>
          </w:p>
        </w:tc>
        <w:tc>
          <w:tcPr>
            <w:tcW w:w="1010"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10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21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F61B8F" w:rsidTr="00067610">
        <w:tc>
          <w:tcPr>
            <w:tcW w:w="391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Территории дошкольных образовательных и общеобразовательных организаций, ПТУ, техникумов, площадок для отдыха, игр и спорта</w:t>
            </w:r>
          </w:p>
        </w:tc>
        <w:tc>
          <w:tcPr>
            <w:tcW w:w="1010"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0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21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F61B8F" w:rsidTr="00067610">
        <w:tc>
          <w:tcPr>
            <w:tcW w:w="391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Территории лечебно-профилактических медицинских организаций, открытые спортивные сооружения общего пользования, места отдыха населения (сады, скверы, парки)</w:t>
            </w:r>
          </w:p>
        </w:tc>
        <w:tc>
          <w:tcPr>
            <w:tcW w:w="1010"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0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расчетам</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расчетам</w:t>
            </w:r>
          </w:p>
        </w:tc>
        <w:tc>
          <w:tcPr>
            <w:tcW w:w="121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расчетам</w:t>
            </w:r>
          </w:p>
        </w:tc>
      </w:tr>
    </w:tbl>
    <w:p w:rsidR="00F61B8F" w:rsidRDefault="00F61B8F" w:rsidP="003A3D66">
      <w:pPr>
        <w:pStyle w:val="a3"/>
        <w:jc w:val="both"/>
        <w:rPr>
          <w:rFonts w:ascii="Times New Roman" w:hAnsi="Times New Roman" w:cs="Times New Roman"/>
          <w:sz w:val="24"/>
          <w:szCs w:val="24"/>
          <w:lang w:eastAsia="ru-RU"/>
        </w:rPr>
      </w:pPr>
    </w:p>
    <w:p w:rsidR="003A3D66" w:rsidRDefault="009E1AF5" w:rsidP="003A3D66">
      <w:pPr>
        <w:pStyle w:val="a3"/>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Примечания:</w:t>
      </w:r>
      <w:r w:rsidRPr="003A3D66">
        <w:rPr>
          <w:rFonts w:ascii="Times New Roman" w:hAnsi="Times New Roman" w:cs="Times New Roman"/>
          <w:sz w:val="24"/>
          <w:szCs w:val="24"/>
          <w:lang w:eastAsia="ru-RU"/>
        </w:rPr>
        <w:br/>
        <w:t>     </w:t>
      </w:r>
      <w:r w:rsidR="003A3D66">
        <w:rPr>
          <w:rFonts w:ascii="Times New Roman" w:hAnsi="Times New Roman" w:cs="Times New Roman"/>
          <w:sz w:val="24"/>
          <w:szCs w:val="24"/>
          <w:lang w:eastAsia="ru-RU"/>
        </w:rPr>
        <w:tab/>
      </w:r>
      <w:r w:rsidRPr="003A3D66">
        <w:rPr>
          <w:rFonts w:ascii="Times New Roman" w:hAnsi="Times New Roman" w:cs="Times New Roman"/>
          <w:sz w:val="24"/>
          <w:szCs w:val="24"/>
          <w:lang w:eastAsia="ru-RU"/>
        </w:rPr>
        <w:t>1. Разрыв от наземных гаражей-стоянок, паркингов закрытого типа принимается на основании результатов расчетов рассеивания загрязнений в атмосферном воздухе и уровней физического воздействия.</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2. При размещении наземных гаражей-стоянок, паркингов, автостоянок должны быть соблюдены нормативные требования обеспеченности придомовой территории с необходимыми элементами благоустройства по площади и наименованиям.</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 xml:space="preserve">3. Наземные гаражи-стоянки, паркинги, автостоянки вместимостью свыше 500 </w:t>
      </w:r>
      <w:proofErr w:type="spellStart"/>
      <w:r w:rsidRPr="003A3D66">
        <w:rPr>
          <w:rFonts w:ascii="Times New Roman" w:hAnsi="Times New Roman" w:cs="Times New Roman"/>
          <w:sz w:val="24"/>
          <w:szCs w:val="24"/>
          <w:lang w:eastAsia="ru-RU"/>
        </w:rPr>
        <w:t>машино</w:t>
      </w:r>
      <w:proofErr w:type="spellEnd"/>
      <w:r w:rsidRPr="003A3D66">
        <w:rPr>
          <w:rFonts w:ascii="Times New Roman" w:hAnsi="Times New Roman" w:cs="Times New Roman"/>
          <w:sz w:val="24"/>
          <w:szCs w:val="24"/>
          <w:lang w:eastAsia="ru-RU"/>
        </w:rPr>
        <w:t>-мест следует размещать на территории промышленных и коммунально-складских зон.</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4. Для подземных, полуподземных и обвалованных гаражей-стоянок регламентируется лишь расстояние от въезда - выезда и от вентиляционных шахт до территории дошкольных образовательных и общеобразовательных организаций, лечебно-профилактических медицинских организаций, жилых домов, площадок отдыха и др., которое должно составлять не менее 15 м.</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В случае размещения подземных, полуподземных и обвалованных гаражей-стоянок в жилом доме расстояние от въезда - выезда до жилого дома не регламентируется. Достаточность разрыва обосновывается расчетами загрязнения атмосферного воздуха и акустическими расчетами.</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lastRenderedPageBreak/>
        <w:t>5. Разрыв от проездов автотранспорта из гаражей-стоянок, паркингов, автостоянок до нормируемых объектов должен быть не менее 7 м.</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6. Вентиляционные выбросы из подземных гаражей-стоянок, расположенных под жилыми и общественными зданиями, должны быть организованы на 1,5 м выше конька крыши самой высокой части здания.</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7. На эксплуатируемой кровле подземного гаража-стоянки допускается размещать площадки отдыха, детские, спортивные, игровые и др. сооружения, на расстоянии 15 м от вентиляционных шахт, въездов - выездов, проездов, при условии озеленения эксплуатируемой кровли и обеспечении предельно допустимой концентрации в устье выброса в атмосферу.</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8. Размеры территории наземного гаража-стоянки должны соответствовать габаритам застройки, для исключения использования прилегающей территории под автостоянку.</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9. Разрыв от территорий подземных гаражей-стоянок не лимитируется.</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10. Требования, отнесенные к подземным гаражам, распространяются на размещение обвалованных гаражей-стоянок.</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11. Для гостевых автостоянок жилых домов разрывы не устанавливаются.</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12. Разрывы, приведенные в таблице 17, могут приниматься с учетом интерполяции.</w:t>
      </w:r>
    </w:p>
    <w:p w:rsidR="009E1AF5" w:rsidRPr="003A3D66" w:rsidRDefault="009E1AF5" w:rsidP="003A3D66">
      <w:pPr>
        <w:pStyle w:val="a3"/>
        <w:ind w:firstLine="708"/>
        <w:jc w:val="both"/>
        <w:rPr>
          <w:rFonts w:ascii="Times New Roman" w:hAnsi="Times New Roman" w:cs="Times New Roman"/>
          <w:sz w:val="28"/>
          <w:szCs w:val="28"/>
          <w:lang w:eastAsia="ru-RU"/>
        </w:rPr>
      </w:pPr>
      <w:r w:rsidRPr="003A3D66">
        <w:rPr>
          <w:rFonts w:ascii="Times New Roman" w:hAnsi="Times New Roman" w:cs="Times New Roman"/>
          <w:sz w:val="24"/>
          <w:szCs w:val="24"/>
          <w:lang w:eastAsia="ru-RU"/>
        </w:rPr>
        <w:t>13. Санитарный разрыв от станций технического обслуживания (осмотра) при числе постов до 5 (без малярно-жестяных работ) - 50 м, от 5 до 10 - 100 м. Санитарный разрыв от моек автомобилей при количестве постов до 2 - 50 м, от 2 до 5 - 100 м.</w:t>
      </w:r>
      <w:r w:rsidRPr="003A3D66">
        <w:rPr>
          <w:rFonts w:ascii="Times New Roman" w:hAnsi="Times New Roman" w:cs="Times New Roman"/>
          <w:sz w:val="24"/>
          <w:szCs w:val="24"/>
          <w:lang w:eastAsia="ru-RU"/>
        </w:rPr>
        <w:br/>
      </w:r>
      <w:r w:rsidRPr="009E1AF5">
        <w:rPr>
          <w:lang w:eastAsia="ru-RU"/>
        </w:rPr>
        <w:br/>
      </w:r>
      <w:r w:rsidRPr="003A3D66">
        <w:rPr>
          <w:rFonts w:ascii="Times New Roman" w:hAnsi="Times New Roman" w:cs="Times New Roman"/>
          <w:sz w:val="28"/>
          <w:szCs w:val="28"/>
          <w:lang w:eastAsia="ru-RU"/>
        </w:rPr>
        <w:t>     </w:t>
      </w:r>
      <w:r w:rsidR="003A3D66">
        <w:rPr>
          <w:rFonts w:ascii="Times New Roman" w:hAnsi="Times New Roman" w:cs="Times New Roman"/>
          <w:sz w:val="28"/>
          <w:szCs w:val="28"/>
          <w:lang w:eastAsia="ru-RU"/>
        </w:rPr>
        <w:tab/>
      </w:r>
      <w:r w:rsidRPr="003A3D66">
        <w:rPr>
          <w:rFonts w:ascii="Times New Roman" w:hAnsi="Times New Roman" w:cs="Times New Roman"/>
          <w:sz w:val="28"/>
          <w:szCs w:val="28"/>
          <w:lang w:eastAsia="ru-RU"/>
        </w:rPr>
        <w:t xml:space="preserve">11.55. Противопожарные расстояния от мест хранения и обслуживания легкового автотранспорта до объектов застройки следует принимать с учетом требований </w:t>
      </w:r>
      <w:hyperlink r:id="rId40" w:history="1">
        <w:r w:rsidRPr="003A3D66">
          <w:rPr>
            <w:rFonts w:ascii="Times New Roman" w:hAnsi="Times New Roman" w:cs="Times New Roman"/>
            <w:sz w:val="28"/>
            <w:szCs w:val="28"/>
            <w:lang w:eastAsia="ru-RU"/>
          </w:rPr>
          <w:t>Федерального закона от 22.07.2008 N 123-ФЗ "Технический регламент о требованиях пожарной безопасности"</w:t>
        </w:r>
      </w:hyperlink>
      <w:r w:rsidRPr="003A3D66">
        <w:rPr>
          <w:rFonts w:ascii="Times New Roman" w:hAnsi="Times New Roman" w:cs="Times New Roman"/>
          <w:sz w:val="28"/>
          <w:szCs w:val="28"/>
          <w:lang w:eastAsia="ru-RU"/>
        </w:rPr>
        <w:t xml:space="preserve"> и в соответствии с таблицей 18.</w:t>
      </w:r>
    </w:p>
    <w:p w:rsidR="00F61B8F" w:rsidRDefault="009E1AF5" w:rsidP="00F61B8F">
      <w:pPr>
        <w:pStyle w:val="a3"/>
        <w:jc w:val="right"/>
        <w:rPr>
          <w:rFonts w:ascii="Times New Roman" w:hAnsi="Times New Roman" w:cs="Times New Roman"/>
          <w:sz w:val="24"/>
          <w:szCs w:val="24"/>
          <w:lang w:eastAsia="ru-RU"/>
        </w:rPr>
      </w:pPr>
      <w:r w:rsidRPr="00F61B8F">
        <w:rPr>
          <w:rFonts w:ascii="Times New Roman" w:hAnsi="Times New Roman" w:cs="Times New Roman"/>
          <w:sz w:val="24"/>
          <w:szCs w:val="24"/>
          <w:lang w:eastAsia="ru-RU"/>
        </w:rPr>
        <w:t>Таблица 18</w:t>
      </w:r>
    </w:p>
    <w:tbl>
      <w:tblPr>
        <w:tblStyle w:val="a9"/>
        <w:tblW w:w="0" w:type="auto"/>
        <w:tblLook w:val="04A0" w:firstRow="1" w:lastRow="0" w:firstColumn="1" w:lastColumn="0" w:noHBand="0" w:noVBand="1"/>
      </w:tblPr>
      <w:tblGrid>
        <w:gridCol w:w="3652"/>
        <w:gridCol w:w="992"/>
        <w:gridCol w:w="1134"/>
        <w:gridCol w:w="851"/>
        <w:gridCol w:w="709"/>
        <w:gridCol w:w="1116"/>
        <w:gridCol w:w="1117"/>
      </w:tblGrid>
      <w:tr w:rsidR="00F61B8F" w:rsidTr="00F61B8F">
        <w:tc>
          <w:tcPr>
            <w:tcW w:w="365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Здания, до которых определяются противопожарные расстояния</w:t>
            </w:r>
          </w:p>
        </w:tc>
        <w:tc>
          <w:tcPr>
            <w:tcW w:w="5919" w:type="dxa"/>
            <w:gridSpan w:val="6"/>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Противопожарные расстояния до соседних зданий, </w:t>
            </w:r>
            <w:proofErr w:type="gramStart"/>
            <w:r w:rsidRPr="009E1AF5">
              <w:rPr>
                <w:rFonts w:ascii="Times New Roman" w:eastAsia="Times New Roman" w:hAnsi="Times New Roman" w:cs="Times New Roman"/>
                <w:sz w:val="24"/>
                <w:szCs w:val="24"/>
                <w:lang w:eastAsia="ru-RU"/>
              </w:rPr>
              <w:t>м</w:t>
            </w:r>
            <w:proofErr w:type="gramEnd"/>
          </w:p>
        </w:tc>
      </w:tr>
      <w:tr w:rsidR="00F61B8F" w:rsidTr="00F61B8F">
        <w:tc>
          <w:tcPr>
            <w:tcW w:w="3652" w:type="dxa"/>
          </w:tcPr>
          <w:p w:rsidR="00F61B8F" w:rsidRDefault="00F61B8F" w:rsidP="00F61B8F">
            <w:pPr>
              <w:pStyle w:val="a3"/>
              <w:jc w:val="right"/>
              <w:rPr>
                <w:rFonts w:ascii="Times New Roman" w:hAnsi="Times New Roman" w:cs="Times New Roman"/>
                <w:sz w:val="24"/>
                <w:szCs w:val="24"/>
                <w:lang w:eastAsia="ru-RU"/>
              </w:rPr>
            </w:pPr>
          </w:p>
        </w:tc>
        <w:tc>
          <w:tcPr>
            <w:tcW w:w="3686" w:type="dxa"/>
            <w:gridSpan w:val="4"/>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коллективных гаражей и организованных открытых автостоянок при числе легковых автомобилей</w:t>
            </w:r>
          </w:p>
        </w:tc>
        <w:tc>
          <w:tcPr>
            <w:tcW w:w="2233" w:type="dxa"/>
            <w:gridSpan w:val="2"/>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станций технического обслуживания автомобилей при числе постов</w:t>
            </w:r>
          </w:p>
        </w:tc>
      </w:tr>
      <w:tr w:rsidR="00F61B8F" w:rsidTr="00F61B8F">
        <w:tc>
          <w:tcPr>
            <w:tcW w:w="3652" w:type="dxa"/>
          </w:tcPr>
          <w:p w:rsidR="00F61B8F" w:rsidRDefault="00F61B8F" w:rsidP="00F61B8F">
            <w:pPr>
              <w:pStyle w:val="a3"/>
              <w:jc w:val="right"/>
              <w:rPr>
                <w:rFonts w:ascii="Times New Roman" w:hAnsi="Times New Roman" w:cs="Times New Roman"/>
                <w:sz w:val="24"/>
                <w:szCs w:val="24"/>
                <w:lang w:eastAsia="ru-RU"/>
              </w:rPr>
            </w:pPr>
          </w:p>
        </w:tc>
        <w:tc>
          <w:tcPr>
            <w:tcW w:w="99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и менее</w:t>
            </w:r>
          </w:p>
        </w:tc>
        <w:tc>
          <w:tcPr>
            <w:tcW w:w="1134"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11 - 50</w:t>
            </w:r>
          </w:p>
        </w:tc>
        <w:tc>
          <w:tcPr>
            <w:tcW w:w="85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51 - 100</w:t>
            </w:r>
          </w:p>
        </w:tc>
        <w:tc>
          <w:tcPr>
            <w:tcW w:w="7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101 - 300</w:t>
            </w:r>
          </w:p>
        </w:tc>
        <w:tc>
          <w:tcPr>
            <w:tcW w:w="1116"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и менее</w:t>
            </w:r>
          </w:p>
        </w:tc>
        <w:tc>
          <w:tcPr>
            <w:tcW w:w="1117"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11 - 30</w:t>
            </w:r>
          </w:p>
        </w:tc>
      </w:tr>
      <w:tr w:rsidR="00F61B8F" w:rsidTr="00F61B8F">
        <w:tc>
          <w:tcPr>
            <w:tcW w:w="3652"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Общественные здания</w:t>
            </w:r>
          </w:p>
        </w:tc>
        <w:tc>
          <w:tcPr>
            <w:tcW w:w="99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10(12)</w:t>
            </w:r>
          </w:p>
        </w:tc>
        <w:tc>
          <w:tcPr>
            <w:tcW w:w="1134"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10(12)</w:t>
            </w:r>
          </w:p>
        </w:tc>
        <w:tc>
          <w:tcPr>
            <w:tcW w:w="85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7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116"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117"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F61B8F" w:rsidTr="00F61B8F">
        <w:tc>
          <w:tcPr>
            <w:tcW w:w="3652"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Границы земельных участков дошкольных образовательных и общеобразовательных организаций</w:t>
            </w:r>
          </w:p>
        </w:tc>
        <w:tc>
          <w:tcPr>
            <w:tcW w:w="99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134"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85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7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116"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117"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F61B8F" w:rsidTr="00F61B8F">
        <w:tc>
          <w:tcPr>
            <w:tcW w:w="3652"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Границы земельных участков лечебно-профилактических медицинских организаций</w:t>
            </w:r>
          </w:p>
        </w:tc>
        <w:tc>
          <w:tcPr>
            <w:tcW w:w="99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134"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85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7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116"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117"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bl>
    <w:p w:rsidR="003A3D66" w:rsidRDefault="003A3D66" w:rsidP="003A3D66">
      <w:pPr>
        <w:pStyle w:val="a3"/>
        <w:jc w:val="both"/>
        <w:rPr>
          <w:rFonts w:ascii="Times New Roman" w:hAnsi="Times New Roman" w:cs="Times New Roman"/>
          <w:sz w:val="24"/>
          <w:szCs w:val="24"/>
          <w:lang w:eastAsia="ru-RU"/>
        </w:rPr>
      </w:pPr>
    </w:p>
    <w:p w:rsidR="003A3D66" w:rsidRDefault="009E1AF5" w:rsidP="003A3D66">
      <w:pPr>
        <w:pStyle w:val="a3"/>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Примечания:</w:t>
      </w:r>
      <w:r w:rsidRPr="003A3D66">
        <w:rPr>
          <w:rFonts w:ascii="Times New Roman" w:hAnsi="Times New Roman" w:cs="Times New Roman"/>
          <w:sz w:val="24"/>
          <w:szCs w:val="24"/>
          <w:lang w:eastAsia="ru-RU"/>
        </w:rPr>
        <w:br/>
        <w:t>    </w:t>
      </w:r>
      <w:r w:rsidR="003A3D66">
        <w:rPr>
          <w:rFonts w:ascii="Times New Roman" w:hAnsi="Times New Roman" w:cs="Times New Roman"/>
          <w:sz w:val="24"/>
          <w:szCs w:val="24"/>
          <w:lang w:eastAsia="ru-RU"/>
        </w:rPr>
        <w:tab/>
        <w:t>1</w:t>
      </w:r>
      <w:r w:rsidRPr="003A3D66">
        <w:rPr>
          <w:rFonts w:ascii="Times New Roman" w:hAnsi="Times New Roman" w:cs="Times New Roman"/>
          <w:sz w:val="24"/>
          <w:szCs w:val="24"/>
          <w:lang w:eastAsia="ru-RU"/>
        </w:rPr>
        <w:t xml:space="preserve">. При количестве мест хранения автомобилей более 300 противопожарные </w:t>
      </w:r>
      <w:r w:rsidRPr="003A3D66">
        <w:rPr>
          <w:rFonts w:ascii="Times New Roman" w:hAnsi="Times New Roman" w:cs="Times New Roman"/>
          <w:sz w:val="24"/>
          <w:szCs w:val="24"/>
          <w:lang w:eastAsia="ru-RU"/>
        </w:rPr>
        <w:lastRenderedPageBreak/>
        <w:t>расстояния принимаются с учетом обеспечения пожарной безопасности и санитарных разрывов, но не менее 50 м.</w:t>
      </w:r>
    </w:p>
    <w:p w:rsidR="009E1AF5"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2. В скобках указаны значения для гаражей III и IV степеней огнестойкости.</w:t>
      </w:r>
    </w:p>
    <w:p w:rsidR="0080364A" w:rsidRPr="003A3D66" w:rsidRDefault="0080364A" w:rsidP="003A3D66">
      <w:pPr>
        <w:pStyle w:val="a3"/>
        <w:ind w:firstLine="708"/>
        <w:jc w:val="both"/>
        <w:rPr>
          <w:rFonts w:ascii="Times New Roman" w:hAnsi="Times New Roman" w:cs="Times New Roman"/>
          <w:sz w:val="24"/>
          <w:szCs w:val="24"/>
          <w:lang w:eastAsia="ru-RU"/>
        </w:rPr>
      </w:pPr>
    </w:p>
    <w:p w:rsidR="009E1AF5" w:rsidRDefault="009E1AF5" w:rsidP="0080364A">
      <w:pPr>
        <w:pStyle w:val="a3"/>
        <w:jc w:val="center"/>
        <w:rPr>
          <w:rFonts w:ascii="Times New Roman" w:hAnsi="Times New Roman" w:cs="Times New Roman"/>
          <w:sz w:val="28"/>
          <w:szCs w:val="28"/>
          <w:lang w:eastAsia="ru-RU"/>
        </w:rPr>
      </w:pPr>
      <w:r w:rsidRPr="0080364A">
        <w:rPr>
          <w:rFonts w:ascii="Times New Roman" w:hAnsi="Times New Roman" w:cs="Times New Roman"/>
          <w:sz w:val="28"/>
          <w:szCs w:val="28"/>
          <w:lang w:eastAsia="ru-RU"/>
        </w:rPr>
        <w:t>IV. Расчетные показатели объектов инженерной инфраструктуры</w:t>
      </w:r>
    </w:p>
    <w:p w:rsidR="0080364A" w:rsidRPr="0080364A" w:rsidRDefault="0080364A" w:rsidP="0080364A">
      <w:pPr>
        <w:pStyle w:val="a3"/>
        <w:jc w:val="center"/>
        <w:rPr>
          <w:rFonts w:ascii="Times New Roman" w:hAnsi="Times New Roman" w:cs="Times New Roman"/>
          <w:sz w:val="28"/>
          <w:szCs w:val="28"/>
          <w:lang w:eastAsia="ru-RU"/>
        </w:rPr>
      </w:pPr>
    </w:p>
    <w:p w:rsidR="009E1AF5" w:rsidRDefault="009E1AF5" w:rsidP="0080364A">
      <w:pPr>
        <w:pStyle w:val="a3"/>
        <w:jc w:val="center"/>
        <w:rPr>
          <w:rFonts w:ascii="Times New Roman" w:hAnsi="Times New Roman" w:cs="Times New Roman"/>
          <w:sz w:val="28"/>
          <w:szCs w:val="28"/>
          <w:lang w:eastAsia="ru-RU"/>
        </w:rPr>
      </w:pPr>
      <w:r w:rsidRPr="0080364A">
        <w:rPr>
          <w:rFonts w:ascii="Times New Roman" w:hAnsi="Times New Roman" w:cs="Times New Roman"/>
          <w:sz w:val="28"/>
          <w:szCs w:val="28"/>
          <w:lang w:eastAsia="ru-RU"/>
        </w:rPr>
        <w:t>12. Водоснабжение и водоотведение</w:t>
      </w:r>
    </w:p>
    <w:p w:rsidR="0080364A" w:rsidRPr="0080364A" w:rsidRDefault="0080364A" w:rsidP="0080364A">
      <w:pPr>
        <w:pStyle w:val="a3"/>
        <w:jc w:val="both"/>
        <w:rPr>
          <w:rFonts w:ascii="Times New Roman" w:hAnsi="Times New Roman" w:cs="Times New Roman"/>
          <w:sz w:val="28"/>
          <w:szCs w:val="28"/>
          <w:lang w:eastAsia="ru-RU"/>
        </w:rPr>
      </w:pP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 xml:space="preserve">12.1. Проектирование новых, реконструкцию и расширение существующих инженерных сетей следует осуществлять на основе программ комплексного развития коммунальной инфраструктуры территорий в соответствии с </w:t>
      </w:r>
      <w:hyperlink r:id="rId41" w:history="1">
        <w:r w:rsidRPr="0080364A">
          <w:rPr>
            <w:rFonts w:ascii="Times New Roman" w:hAnsi="Times New Roman" w:cs="Times New Roman"/>
            <w:sz w:val="28"/>
            <w:szCs w:val="28"/>
            <w:lang w:eastAsia="ru-RU"/>
          </w:rPr>
          <w:t>Федеральным законом от 30.12.2004 N 210-ФЗ "Об основах регулирования тарифов организаций коммунального комплекса"</w:t>
        </w:r>
      </w:hyperlink>
      <w:r w:rsidRPr="0080364A">
        <w:rPr>
          <w:rFonts w:ascii="Times New Roman" w:hAnsi="Times New Roman" w:cs="Times New Roman"/>
          <w:sz w:val="28"/>
          <w:szCs w:val="28"/>
          <w:lang w:eastAsia="ru-RU"/>
        </w:rPr>
        <w:t>.</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12.2. Проектирование систем хозяйственно-питьевого водоснабжения и канализации городов и других населенных пунктов следует производить в соответствии с требованиями СП 31.13330.2012, СП 32.13330.2012 с учетом санитарно-гигиенической надежности получения питьевой воды, экологических и ресурсосберегающих требований.</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12.3. Жилая и общественная застройка населенных пунктов, включая индивидуальную усадебную и блокированную жилую застройку с участками, а также производственные объекты должны быть обеспечены централизованными или локальными системами водоснабжения и канализации. В жилых зонах, не обеспеченных централизованным водоснабжением и канализацией, размещение многоэтажных жилых домов не допускается.</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12.4. Выбор источников хозяйственно-питьевого водоснабжения необходимо осуществлять в соответствии с требованиями СанПиН 2.1.4.1110-02, ГОСТ 2761-84, а также с учетом норм радиационной безопасности при положительном заключении органов государственного санитарно-эпидемиологического надзора по выбору площадки.</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12.5. Размеры земельных участков для станций очистки воды в зависимости от их производительности (тыс. куб. м/сутки) следует принимать по проекту, но не более:</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до 0,8 - 1 га;</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от 0,8 до 12 - 2 га;</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от 12 до 32 - 3 га;</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от 32 до 80 - 4 га;</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от 80 до 125 - 6 га;</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от 125 до 250 - 12 га;</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от 250 до 400 - 18 га;</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от 400 до 800 - 24 га.</w:t>
      </w:r>
    </w:p>
    <w:p w:rsidR="009E1AF5"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 xml:space="preserve">12.6. Размеры земельных участков для очистных сооружений канализации следует принимать не </w:t>
      </w:r>
      <w:proofErr w:type="gramStart"/>
      <w:r w:rsidRPr="0080364A">
        <w:rPr>
          <w:rFonts w:ascii="Times New Roman" w:hAnsi="Times New Roman" w:cs="Times New Roman"/>
          <w:sz w:val="28"/>
          <w:szCs w:val="28"/>
          <w:lang w:eastAsia="ru-RU"/>
        </w:rPr>
        <w:t>более указанных</w:t>
      </w:r>
      <w:proofErr w:type="gramEnd"/>
      <w:r w:rsidRPr="0080364A">
        <w:rPr>
          <w:rFonts w:ascii="Times New Roman" w:hAnsi="Times New Roman" w:cs="Times New Roman"/>
          <w:sz w:val="28"/>
          <w:szCs w:val="28"/>
          <w:lang w:eastAsia="ru-RU"/>
        </w:rPr>
        <w:t xml:space="preserve"> в таблице 19.</w:t>
      </w:r>
    </w:p>
    <w:p w:rsidR="0080364A" w:rsidRPr="0080364A" w:rsidRDefault="0080364A" w:rsidP="0080364A">
      <w:pPr>
        <w:pStyle w:val="a3"/>
        <w:ind w:firstLine="708"/>
        <w:jc w:val="both"/>
        <w:rPr>
          <w:rFonts w:ascii="Times New Roman" w:hAnsi="Times New Roman" w:cs="Times New Roman"/>
          <w:sz w:val="28"/>
          <w:szCs w:val="28"/>
          <w:lang w:eastAsia="ru-RU"/>
        </w:rPr>
      </w:pPr>
    </w:p>
    <w:p w:rsidR="00543465" w:rsidRDefault="00543465" w:rsidP="0080364A">
      <w:pPr>
        <w:pStyle w:val="a3"/>
        <w:jc w:val="right"/>
        <w:rPr>
          <w:rFonts w:ascii="Times New Roman" w:hAnsi="Times New Roman" w:cs="Times New Roman"/>
          <w:sz w:val="24"/>
          <w:szCs w:val="24"/>
          <w:lang w:eastAsia="ru-RU"/>
        </w:rPr>
      </w:pPr>
    </w:p>
    <w:p w:rsidR="00543465" w:rsidRDefault="00543465" w:rsidP="0080364A">
      <w:pPr>
        <w:pStyle w:val="a3"/>
        <w:jc w:val="right"/>
        <w:rPr>
          <w:rFonts w:ascii="Times New Roman" w:hAnsi="Times New Roman" w:cs="Times New Roman"/>
          <w:sz w:val="24"/>
          <w:szCs w:val="24"/>
          <w:lang w:eastAsia="ru-RU"/>
        </w:rPr>
      </w:pPr>
    </w:p>
    <w:p w:rsidR="009E1AF5" w:rsidRDefault="009E1AF5" w:rsidP="0080364A">
      <w:pPr>
        <w:pStyle w:val="a3"/>
        <w:jc w:val="right"/>
        <w:rPr>
          <w:rFonts w:ascii="Times New Roman" w:hAnsi="Times New Roman" w:cs="Times New Roman"/>
          <w:sz w:val="24"/>
          <w:szCs w:val="24"/>
          <w:lang w:eastAsia="ru-RU"/>
        </w:rPr>
      </w:pPr>
      <w:r w:rsidRPr="00F61B8F">
        <w:rPr>
          <w:rFonts w:ascii="Times New Roman" w:hAnsi="Times New Roman" w:cs="Times New Roman"/>
          <w:sz w:val="24"/>
          <w:szCs w:val="24"/>
          <w:lang w:eastAsia="ru-RU"/>
        </w:rPr>
        <w:lastRenderedPageBreak/>
        <w:t>Таблица 19</w:t>
      </w:r>
    </w:p>
    <w:tbl>
      <w:tblPr>
        <w:tblStyle w:val="a9"/>
        <w:tblW w:w="0" w:type="auto"/>
        <w:tblLook w:val="04A0" w:firstRow="1" w:lastRow="0" w:firstColumn="1" w:lastColumn="0" w:noHBand="0" w:noVBand="1"/>
      </w:tblPr>
      <w:tblGrid>
        <w:gridCol w:w="3510"/>
        <w:gridCol w:w="1843"/>
        <w:gridCol w:w="1559"/>
        <w:gridCol w:w="2659"/>
      </w:tblGrid>
      <w:tr w:rsidR="00F61B8F" w:rsidTr="00F61B8F">
        <w:tc>
          <w:tcPr>
            <w:tcW w:w="3510"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Производительность очистных сооружений канализации, тыс. куб. м/сутки</w:t>
            </w:r>
          </w:p>
        </w:tc>
        <w:tc>
          <w:tcPr>
            <w:tcW w:w="6061" w:type="dxa"/>
            <w:gridSpan w:val="3"/>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Размеры земельных участков, </w:t>
            </w:r>
            <w:proofErr w:type="gramStart"/>
            <w:r w:rsidRPr="009E1AF5">
              <w:rPr>
                <w:rFonts w:ascii="Times New Roman" w:eastAsia="Times New Roman" w:hAnsi="Times New Roman" w:cs="Times New Roman"/>
                <w:sz w:val="24"/>
                <w:szCs w:val="24"/>
                <w:lang w:eastAsia="ru-RU"/>
              </w:rPr>
              <w:t>га</w:t>
            </w:r>
            <w:proofErr w:type="gramEnd"/>
          </w:p>
        </w:tc>
      </w:tr>
      <w:tr w:rsidR="00F61B8F" w:rsidTr="00F61B8F">
        <w:tc>
          <w:tcPr>
            <w:tcW w:w="3510" w:type="dxa"/>
          </w:tcPr>
          <w:p w:rsidR="00F61B8F" w:rsidRDefault="00F61B8F" w:rsidP="0080364A">
            <w:pPr>
              <w:pStyle w:val="a3"/>
              <w:jc w:val="right"/>
              <w:rPr>
                <w:rFonts w:ascii="Times New Roman" w:hAnsi="Times New Roman" w:cs="Times New Roman"/>
                <w:sz w:val="24"/>
                <w:szCs w:val="24"/>
                <w:lang w:eastAsia="ru-RU"/>
              </w:rPr>
            </w:pPr>
          </w:p>
        </w:tc>
        <w:tc>
          <w:tcPr>
            <w:tcW w:w="184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очистных сооружений</w:t>
            </w:r>
          </w:p>
        </w:tc>
        <w:tc>
          <w:tcPr>
            <w:tcW w:w="15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иловых площадок</w:t>
            </w:r>
          </w:p>
        </w:tc>
        <w:tc>
          <w:tcPr>
            <w:tcW w:w="26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биологических прудов глубокой очистки сточных вод</w:t>
            </w:r>
          </w:p>
        </w:tc>
      </w:tr>
      <w:tr w:rsidR="00F61B8F" w:rsidTr="00F61B8F">
        <w:tc>
          <w:tcPr>
            <w:tcW w:w="3510"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184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26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r>
      <w:tr w:rsidR="00F61B8F" w:rsidTr="00F61B8F">
        <w:tc>
          <w:tcPr>
            <w:tcW w:w="3510"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0,7</w:t>
            </w:r>
          </w:p>
        </w:tc>
        <w:tc>
          <w:tcPr>
            <w:tcW w:w="184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w:t>
            </w:r>
          </w:p>
        </w:tc>
        <w:tc>
          <w:tcPr>
            <w:tcW w:w="15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w:t>
            </w:r>
          </w:p>
        </w:tc>
        <w:tc>
          <w:tcPr>
            <w:tcW w:w="26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F61B8F" w:rsidTr="00F61B8F">
        <w:tc>
          <w:tcPr>
            <w:tcW w:w="3510"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0,7 до 17</w:t>
            </w:r>
          </w:p>
        </w:tc>
        <w:tc>
          <w:tcPr>
            <w:tcW w:w="184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15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26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F61B8F" w:rsidTr="00F61B8F">
        <w:tc>
          <w:tcPr>
            <w:tcW w:w="3510"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17 до 40</w:t>
            </w:r>
          </w:p>
        </w:tc>
        <w:tc>
          <w:tcPr>
            <w:tcW w:w="184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5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w:t>
            </w:r>
          </w:p>
        </w:tc>
        <w:tc>
          <w:tcPr>
            <w:tcW w:w="26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r>
      <w:tr w:rsidR="00F61B8F" w:rsidTr="00F61B8F">
        <w:tc>
          <w:tcPr>
            <w:tcW w:w="3510"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40 до 130</w:t>
            </w:r>
          </w:p>
        </w:tc>
        <w:tc>
          <w:tcPr>
            <w:tcW w:w="184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c>
          <w:tcPr>
            <w:tcW w:w="15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26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F61B8F" w:rsidTr="00F61B8F">
        <w:tc>
          <w:tcPr>
            <w:tcW w:w="3510"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130 до 175</w:t>
            </w:r>
          </w:p>
        </w:tc>
        <w:tc>
          <w:tcPr>
            <w:tcW w:w="184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w:t>
            </w:r>
          </w:p>
        </w:tc>
        <w:tc>
          <w:tcPr>
            <w:tcW w:w="15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26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F61B8F" w:rsidTr="00F61B8F">
        <w:tc>
          <w:tcPr>
            <w:tcW w:w="3510"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175 до 280</w:t>
            </w:r>
          </w:p>
        </w:tc>
        <w:tc>
          <w:tcPr>
            <w:tcW w:w="184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w:t>
            </w:r>
          </w:p>
        </w:tc>
        <w:tc>
          <w:tcPr>
            <w:tcW w:w="15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c>
          <w:tcPr>
            <w:tcW w:w="26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bl>
    <w:p w:rsidR="0080364A" w:rsidRDefault="0080364A" w:rsidP="0080364A">
      <w:pPr>
        <w:pStyle w:val="a3"/>
        <w:jc w:val="both"/>
        <w:rPr>
          <w:rFonts w:ascii="Times New Roman" w:hAnsi="Times New Roman" w:cs="Times New Roman"/>
          <w:sz w:val="24"/>
          <w:szCs w:val="24"/>
          <w:lang w:eastAsia="ru-RU"/>
        </w:rPr>
      </w:pPr>
    </w:p>
    <w:p w:rsidR="0080364A" w:rsidRDefault="009E1AF5" w:rsidP="0080364A">
      <w:pPr>
        <w:pStyle w:val="a3"/>
        <w:jc w:val="both"/>
        <w:rPr>
          <w:rFonts w:ascii="Times New Roman" w:hAnsi="Times New Roman" w:cs="Times New Roman"/>
          <w:sz w:val="24"/>
          <w:szCs w:val="24"/>
          <w:lang w:eastAsia="ru-RU"/>
        </w:rPr>
      </w:pPr>
      <w:r w:rsidRPr="0080364A">
        <w:rPr>
          <w:rFonts w:ascii="Times New Roman" w:hAnsi="Times New Roman" w:cs="Times New Roman"/>
          <w:sz w:val="24"/>
          <w:szCs w:val="24"/>
          <w:lang w:eastAsia="ru-RU"/>
        </w:rPr>
        <w:t>Примечание:</w:t>
      </w:r>
      <w:r w:rsidRPr="0080364A">
        <w:rPr>
          <w:rFonts w:ascii="Times New Roman" w:hAnsi="Times New Roman" w:cs="Times New Roman"/>
          <w:sz w:val="24"/>
          <w:szCs w:val="24"/>
          <w:lang w:eastAsia="ru-RU"/>
        </w:rPr>
        <w:br/>
        <w:t>     </w:t>
      </w:r>
      <w:r w:rsidR="0080364A">
        <w:rPr>
          <w:rFonts w:ascii="Times New Roman" w:hAnsi="Times New Roman" w:cs="Times New Roman"/>
          <w:sz w:val="24"/>
          <w:szCs w:val="24"/>
          <w:lang w:eastAsia="ru-RU"/>
        </w:rPr>
        <w:tab/>
      </w:r>
      <w:r w:rsidRPr="0080364A">
        <w:rPr>
          <w:rFonts w:ascii="Times New Roman" w:hAnsi="Times New Roman" w:cs="Times New Roman"/>
          <w:sz w:val="24"/>
          <w:szCs w:val="24"/>
          <w:lang w:eastAsia="ru-RU"/>
        </w:rPr>
        <w:t>Размеры земельных участков очистных сооружений производительностью свыше 280 тыс. куб. м/сутки следует принимать по проектам, разработанным в установленном порядке, проектам аналогичных сооружений или по данным специализированных организаций при согласовании с органами санэпиднадзора.</w:t>
      </w:r>
    </w:p>
    <w:p w:rsidR="0080364A" w:rsidRDefault="0080364A" w:rsidP="0080364A">
      <w:pPr>
        <w:pStyle w:val="a3"/>
        <w:jc w:val="both"/>
        <w:rPr>
          <w:rFonts w:ascii="Times New Roman" w:hAnsi="Times New Roman" w:cs="Times New Roman"/>
          <w:sz w:val="24"/>
          <w:szCs w:val="24"/>
          <w:lang w:eastAsia="ru-RU"/>
        </w:rPr>
      </w:pPr>
    </w:p>
    <w:p w:rsidR="0080364A"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12.7. Размеры земельных участков очистных сооружений локальных систем канализации и их санитарно-защитных зон следует принимать в зависимости от грунтовых условий и количества сточных вод, но не более 0,25 га, в соответствии с требованиями СП 32.13330.2012. Размеры земельных участков для станций очистки воды в зависимости от их производительности (тыс. куб. м/сутки) следует принимать по проекту, но не более:</w:t>
      </w:r>
    </w:p>
    <w:p w:rsidR="0080364A"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до 0,8 - 1 га;</w:t>
      </w:r>
    </w:p>
    <w:p w:rsidR="0080364A"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от 0,8 до 12 - 2 га;</w:t>
      </w:r>
    </w:p>
    <w:p w:rsidR="0080364A"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от 12 до 32 - 3 га;</w:t>
      </w:r>
    </w:p>
    <w:p w:rsidR="0056387F"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от 32 до 80 - 4 га;</w:t>
      </w:r>
    </w:p>
    <w:p w:rsidR="0056387F"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от 80 до 125 - 6 га;</w:t>
      </w:r>
    </w:p>
    <w:p w:rsidR="0056387F"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от 125 до 250 - 12 га;</w:t>
      </w:r>
    </w:p>
    <w:p w:rsidR="0056387F"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от 250 до 400 - 18 га;</w:t>
      </w:r>
    </w:p>
    <w:p w:rsidR="0056387F"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от 400 до 800 - 24 га.</w:t>
      </w:r>
    </w:p>
    <w:p w:rsidR="0056387F" w:rsidRDefault="0056387F" w:rsidP="0080364A">
      <w:pPr>
        <w:pStyle w:val="a3"/>
        <w:ind w:firstLine="708"/>
        <w:jc w:val="both"/>
        <w:rPr>
          <w:rFonts w:ascii="Times New Roman" w:hAnsi="Times New Roman" w:cs="Times New Roman"/>
          <w:sz w:val="28"/>
          <w:szCs w:val="28"/>
        </w:rPr>
      </w:pPr>
    </w:p>
    <w:p w:rsidR="0056387F"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12.8</w:t>
      </w:r>
      <w:r w:rsidR="0056387F">
        <w:rPr>
          <w:rFonts w:ascii="Times New Roman" w:hAnsi="Times New Roman" w:cs="Times New Roman"/>
          <w:sz w:val="28"/>
          <w:szCs w:val="28"/>
        </w:rPr>
        <w:t>.</w:t>
      </w:r>
      <w:r w:rsidRPr="0056387F">
        <w:rPr>
          <w:rFonts w:ascii="Times New Roman" w:hAnsi="Times New Roman" w:cs="Times New Roman"/>
          <w:sz w:val="28"/>
          <w:szCs w:val="28"/>
        </w:rPr>
        <w:t xml:space="preserve"> При отсутствии централизованной системы канализации следует предусматривать по согласованию с местными органами санитарно-эпидемиологической службы локальные очистные сооружения, сливные станции. Размеры земельных участков, отводимых под сливные станции, локальные очистные сооружения и их санитарно-защитные зоны, следует принимать в соответствии с СП 32.13330.2012, СанПиН 2.2.1/2.1.1.1200-03.</w:t>
      </w:r>
    </w:p>
    <w:p w:rsidR="0056387F" w:rsidRDefault="0056387F" w:rsidP="0056387F">
      <w:pPr>
        <w:pStyle w:val="a3"/>
        <w:ind w:firstLine="708"/>
        <w:jc w:val="center"/>
        <w:rPr>
          <w:rFonts w:ascii="Times New Roman" w:hAnsi="Times New Roman" w:cs="Times New Roman"/>
          <w:sz w:val="28"/>
          <w:szCs w:val="28"/>
        </w:rPr>
      </w:pPr>
    </w:p>
    <w:p w:rsidR="00543465" w:rsidRDefault="00543465" w:rsidP="0056387F">
      <w:pPr>
        <w:pStyle w:val="a3"/>
        <w:ind w:firstLine="708"/>
        <w:jc w:val="center"/>
        <w:rPr>
          <w:rFonts w:ascii="Times New Roman" w:hAnsi="Times New Roman" w:cs="Times New Roman"/>
          <w:sz w:val="28"/>
          <w:szCs w:val="28"/>
          <w:lang w:eastAsia="ru-RU"/>
        </w:rPr>
      </w:pPr>
    </w:p>
    <w:p w:rsidR="00543465" w:rsidRDefault="00543465" w:rsidP="0056387F">
      <w:pPr>
        <w:pStyle w:val="a3"/>
        <w:ind w:firstLine="708"/>
        <w:jc w:val="center"/>
        <w:rPr>
          <w:rFonts w:ascii="Times New Roman" w:hAnsi="Times New Roman" w:cs="Times New Roman"/>
          <w:sz w:val="28"/>
          <w:szCs w:val="28"/>
          <w:lang w:eastAsia="ru-RU"/>
        </w:rPr>
      </w:pPr>
    </w:p>
    <w:p w:rsidR="00543465" w:rsidRDefault="00543465" w:rsidP="0056387F">
      <w:pPr>
        <w:pStyle w:val="a3"/>
        <w:ind w:firstLine="708"/>
        <w:jc w:val="center"/>
        <w:rPr>
          <w:rFonts w:ascii="Times New Roman" w:hAnsi="Times New Roman" w:cs="Times New Roman"/>
          <w:sz w:val="28"/>
          <w:szCs w:val="28"/>
          <w:lang w:eastAsia="ru-RU"/>
        </w:rPr>
      </w:pPr>
    </w:p>
    <w:p w:rsidR="009E1AF5" w:rsidRDefault="009E1AF5" w:rsidP="0056387F">
      <w:pPr>
        <w:pStyle w:val="a3"/>
        <w:ind w:firstLine="708"/>
        <w:jc w:val="center"/>
        <w:rPr>
          <w:rFonts w:ascii="Times New Roman" w:hAnsi="Times New Roman" w:cs="Times New Roman"/>
          <w:sz w:val="28"/>
          <w:szCs w:val="28"/>
          <w:lang w:eastAsia="ru-RU"/>
        </w:rPr>
      </w:pPr>
      <w:r w:rsidRPr="0056387F">
        <w:rPr>
          <w:rFonts w:ascii="Times New Roman" w:hAnsi="Times New Roman" w:cs="Times New Roman"/>
          <w:sz w:val="28"/>
          <w:szCs w:val="28"/>
          <w:lang w:eastAsia="ru-RU"/>
        </w:rPr>
        <w:lastRenderedPageBreak/>
        <w:t>13. Дождевая канализация</w:t>
      </w:r>
    </w:p>
    <w:p w:rsidR="00543465" w:rsidRDefault="00543465" w:rsidP="0056387F">
      <w:pPr>
        <w:pStyle w:val="a3"/>
        <w:ind w:firstLine="708"/>
        <w:jc w:val="center"/>
        <w:rPr>
          <w:rFonts w:ascii="Times New Roman" w:hAnsi="Times New Roman" w:cs="Times New Roman"/>
          <w:sz w:val="28"/>
          <w:szCs w:val="28"/>
          <w:lang w:eastAsia="ru-RU"/>
        </w:rPr>
      </w:pP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13.1. Проектирование дождевой канализации следует осуществлять на основании действующих нормативных документов: СанПиН 2.1.5.980-00, СП 32.13330.2012, </w:t>
      </w:r>
      <w:hyperlink r:id="rId42" w:history="1">
        <w:r w:rsidRPr="0056387F">
          <w:rPr>
            <w:rFonts w:ascii="Times New Roman" w:hAnsi="Times New Roman" w:cs="Times New Roman"/>
            <w:sz w:val="28"/>
            <w:szCs w:val="28"/>
            <w:lang w:eastAsia="ru-RU"/>
          </w:rPr>
          <w:t>Водного кодекса Российской Федерации</w:t>
        </w:r>
      </w:hyperlink>
      <w:r w:rsidRPr="0056387F">
        <w:rPr>
          <w:rFonts w:ascii="Times New Roman" w:hAnsi="Times New Roman" w:cs="Times New Roman"/>
          <w:sz w:val="28"/>
          <w:szCs w:val="28"/>
          <w:lang w:eastAsia="ru-RU"/>
        </w:rPr>
        <w:t>.</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13.2. Возможно применение общесплавной (совместно с </w:t>
      </w:r>
      <w:proofErr w:type="spellStart"/>
      <w:r w:rsidRPr="0056387F">
        <w:rPr>
          <w:rFonts w:ascii="Times New Roman" w:hAnsi="Times New Roman" w:cs="Times New Roman"/>
          <w:sz w:val="28"/>
          <w:szCs w:val="28"/>
          <w:lang w:eastAsia="ru-RU"/>
        </w:rPr>
        <w:t>хозбытовой</w:t>
      </w:r>
      <w:proofErr w:type="spellEnd"/>
      <w:r w:rsidRPr="0056387F">
        <w:rPr>
          <w:rFonts w:ascii="Times New Roman" w:hAnsi="Times New Roman" w:cs="Times New Roman"/>
          <w:sz w:val="28"/>
          <w:szCs w:val="28"/>
          <w:lang w:eastAsia="ru-RU"/>
        </w:rPr>
        <w:t xml:space="preserve">) и раздельной систем канализации. Предпочтение следует отдавать раздельной системе. Отвод поверхностных вод должен осуществляться со всего бассейна стока территории городов и сельских населенных пунктов со сбросом из сети дождевой канализации преимущественно после очистки в водотоки и водоемы. Утилизацию снежных и ледовых масс, собираемых и вывозимых с территорий поселений, рекомендуется осуществлять с применением </w:t>
      </w:r>
      <w:proofErr w:type="spellStart"/>
      <w:r w:rsidRPr="0056387F">
        <w:rPr>
          <w:rFonts w:ascii="Times New Roman" w:hAnsi="Times New Roman" w:cs="Times New Roman"/>
          <w:sz w:val="28"/>
          <w:szCs w:val="28"/>
          <w:lang w:eastAsia="ru-RU"/>
        </w:rPr>
        <w:t>снегоплавильных</w:t>
      </w:r>
      <w:proofErr w:type="spellEnd"/>
      <w:r w:rsidRPr="0056387F">
        <w:rPr>
          <w:rFonts w:ascii="Times New Roman" w:hAnsi="Times New Roman" w:cs="Times New Roman"/>
          <w:sz w:val="28"/>
          <w:szCs w:val="28"/>
          <w:lang w:eastAsia="ru-RU"/>
        </w:rPr>
        <w:t xml:space="preserve"> камер, расположенных на канализационных коллекторах с использованием теплоты канализационных стоков. Не допускается выпуск поверхностного стока в непроточные водоемы, в размываемые овраги, в замкнутые ложбины, заболоченные территории, в черте населенных пунктов, I пояса зоны санитарной охраны (ЗСО) и в соответствии с СанПиН 2.1.5.980-00.</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13.3. В водоемы, предназначенные для купания, возможен сброс поверхностных сточных вод при условии их глубокой очистки.</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13.4. Для определения размеров отводящих труб и водосточных каналов необходимо учитывать расчетный максимальный расход дождевой воды, поступающей в сеть с учетом расчетной интенсивности дождя, его продолжительности, коэффициента стока и площади водосбора.</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13.5. На территории городов следует, как правило, применять закрытую систему водоотвода. Применение открытых водоотводящих устройств допускается в средних и малых городах, сельских населенных пунктах, на парковых территориях с устройством мостков или труб на пересечении с дорогами. Минимальный диаметр водостоков принимается равным 400 мм. Рекомендуется применение открытых водоотводящих устройств в виде кюветных лотков, сопутствующих автомагистралям, и в районах малоэтажного строительства. Открытая дождевая канализация состоит из лотков и канав разного размера с искусственной или естественной одеждой и выпусков упрощенных конструкций. Дождеприемники при этом не устраивают.</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13.6. Система водоотвода поверхностных вод должна учитывать возможность приема дренажных вод из сопутствующих дренажей, теплосетей и общих коллекторов подземных коммуникаций. Поступление в </w:t>
      </w:r>
      <w:proofErr w:type="spellStart"/>
      <w:r w:rsidRPr="0056387F">
        <w:rPr>
          <w:rFonts w:ascii="Times New Roman" w:hAnsi="Times New Roman" w:cs="Times New Roman"/>
          <w:sz w:val="28"/>
          <w:szCs w:val="28"/>
          <w:lang w:eastAsia="ru-RU"/>
        </w:rPr>
        <w:t>дождеприемные</w:t>
      </w:r>
      <w:proofErr w:type="spellEnd"/>
      <w:r w:rsidRPr="0056387F">
        <w:rPr>
          <w:rFonts w:ascii="Times New Roman" w:hAnsi="Times New Roman" w:cs="Times New Roman"/>
          <w:sz w:val="28"/>
          <w:szCs w:val="28"/>
          <w:lang w:eastAsia="ru-RU"/>
        </w:rPr>
        <w:t xml:space="preserve"> колодцы незначительных по объему вод от полива замощенных территорий и зеленых насаждений в расчет не принимаются. При технической возможности и согласовании с уполномоченными органами охраны окружающей </w:t>
      </w:r>
      <w:proofErr w:type="gramStart"/>
      <w:r w:rsidRPr="0056387F">
        <w:rPr>
          <w:rFonts w:ascii="Times New Roman" w:hAnsi="Times New Roman" w:cs="Times New Roman"/>
          <w:sz w:val="28"/>
          <w:szCs w:val="28"/>
          <w:lang w:eastAsia="ru-RU"/>
        </w:rPr>
        <w:t>среды</w:t>
      </w:r>
      <w:proofErr w:type="gramEnd"/>
      <w:r w:rsidRPr="0056387F">
        <w:rPr>
          <w:rFonts w:ascii="Times New Roman" w:hAnsi="Times New Roman" w:cs="Times New Roman"/>
          <w:sz w:val="28"/>
          <w:szCs w:val="28"/>
          <w:lang w:eastAsia="ru-RU"/>
        </w:rPr>
        <w:t xml:space="preserve"> возможно использовать эти воды для подпитки декоративных водоемов с подачей по отдельно прокладываемому трубопроводу.</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lastRenderedPageBreak/>
        <w:t>13.7. Расчет водосточной сети следует производить на дождевой сток по СП 32.13330.2012. При однократном превышении расчетной интенсивности, при которой коллектор дождевой канализации должен пропускать лишь часть расхода дождевого стока, остальная его часть временно затопляет проезжую часть улиц и при наличии уклона стекает по ее лоткам. Высота затопления улиц при этом должна быть меньше высоты затопления подвальных и полуподвальных помещений. Период однократного переполнения сети дождевой канализации принимается в зависимости от характера территории, площади территории и величины интенсивности дождя по СП 32.13330.2012.</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13.8. Очистку поверхностных вод с территории городов следует осуществлять на локальных или групповых очистных сооружениях различного типа. Расчетный расход дождевого стока, направляемого на очистку, следует определять при периоде однократного превышения интенсивности предельного дождя (0,05 - 0,1) года.</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13.9. Поверхностный сток с территории промышленных предприятий, складских хозяйств, автохозяйств, иных загрязненных участков, расположенных на территориях жилых и общественно-деловых зон (загрязненных токсичными веществами органического и неорганического происхождения), должен подвергаться очистке на локальных (самостоятельных) очистных сооружениях с преимущественным повторным использованием очищенных вод на производственные нужды по замкнутым циклам.</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13.10. К отведению поверхностного стока с промышленных и жилых территорий в водные объекты предъявляются такие же требования, как и к сточным водам (СанПиН 2.1.5.980-00). Целесообразность очистки непосредственно расчетного расхода дождевого стока либо его регулирования (аккумулирования) надлежит определять технико-экономическими расчетами.</w:t>
      </w:r>
    </w:p>
    <w:p w:rsidR="009E1AF5"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13.11. Для ориентировочных расчетов суточный объем поверхностного стока, поступающий на очистные сооружения с территорий жилых и общественно-деловых зон городов, принимается в зависимости от структурной части территории по таблице 20.</w:t>
      </w:r>
    </w:p>
    <w:p w:rsidR="009E1AF5" w:rsidRDefault="009E1AF5" w:rsidP="0056387F">
      <w:pPr>
        <w:pStyle w:val="a3"/>
        <w:jc w:val="right"/>
        <w:rPr>
          <w:rFonts w:ascii="Times New Roman" w:hAnsi="Times New Roman" w:cs="Times New Roman"/>
          <w:sz w:val="24"/>
          <w:szCs w:val="24"/>
          <w:lang w:eastAsia="ru-RU"/>
        </w:rPr>
      </w:pPr>
      <w:r w:rsidRPr="00F61B8F">
        <w:rPr>
          <w:rFonts w:ascii="Times New Roman" w:hAnsi="Times New Roman" w:cs="Times New Roman"/>
          <w:sz w:val="24"/>
          <w:szCs w:val="24"/>
          <w:lang w:eastAsia="ru-RU"/>
        </w:rPr>
        <w:t>Таблица 20</w:t>
      </w:r>
    </w:p>
    <w:tbl>
      <w:tblPr>
        <w:tblStyle w:val="a9"/>
        <w:tblW w:w="0" w:type="auto"/>
        <w:tblLook w:val="04A0" w:firstRow="1" w:lastRow="0" w:firstColumn="1" w:lastColumn="0" w:noHBand="0" w:noVBand="1"/>
      </w:tblPr>
      <w:tblGrid>
        <w:gridCol w:w="5778"/>
        <w:gridCol w:w="3793"/>
      </w:tblGrid>
      <w:tr w:rsidR="00F61B8F" w:rsidTr="00F61B8F">
        <w:tc>
          <w:tcPr>
            <w:tcW w:w="577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Территории города</w:t>
            </w:r>
          </w:p>
        </w:tc>
        <w:tc>
          <w:tcPr>
            <w:tcW w:w="37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Объем поверхностных вод, поступающих на очистку, куб. м/сутки с 1 га территории</w:t>
            </w:r>
          </w:p>
        </w:tc>
      </w:tr>
      <w:tr w:rsidR="00F61B8F" w:rsidTr="00F61B8F">
        <w:tc>
          <w:tcPr>
            <w:tcW w:w="577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Городской градостроительный узел</w:t>
            </w:r>
          </w:p>
        </w:tc>
        <w:tc>
          <w:tcPr>
            <w:tcW w:w="37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60</w:t>
            </w:r>
          </w:p>
        </w:tc>
      </w:tr>
      <w:tr w:rsidR="00F61B8F" w:rsidTr="00F61B8F">
        <w:tc>
          <w:tcPr>
            <w:tcW w:w="577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Примагистральные</w:t>
            </w:r>
            <w:proofErr w:type="spellEnd"/>
            <w:r w:rsidRPr="009E1AF5">
              <w:rPr>
                <w:rFonts w:ascii="Times New Roman" w:eastAsia="Times New Roman" w:hAnsi="Times New Roman" w:cs="Times New Roman"/>
                <w:sz w:val="24"/>
                <w:szCs w:val="24"/>
                <w:lang w:eastAsia="ru-RU"/>
              </w:rPr>
              <w:t xml:space="preserve"> территории</w:t>
            </w:r>
          </w:p>
        </w:tc>
        <w:tc>
          <w:tcPr>
            <w:tcW w:w="37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50 - 60</w:t>
            </w:r>
          </w:p>
        </w:tc>
      </w:tr>
      <w:tr w:rsidR="00F61B8F" w:rsidTr="00F61B8F">
        <w:tc>
          <w:tcPr>
            <w:tcW w:w="577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Межмагистральные</w:t>
            </w:r>
            <w:proofErr w:type="spellEnd"/>
            <w:r w:rsidRPr="009E1AF5">
              <w:rPr>
                <w:rFonts w:ascii="Times New Roman" w:eastAsia="Times New Roman" w:hAnsi="Times New Roman" w:cs="Times New Roman"/>
                <w:sz w:val="24"/>
                <w:szCs w:val="24"/>
                <w:lang w:eastAsia="ru-RU"/>
              </w:rPr>
              <w:t xml:space="preserve"> территории с размером квартала</w:t>
            </w:r>
          </w:p>
        </w:tc>
        <w:tc>
          <w:tcPr>
            <w:tcW w:w="3793" w:type="dxa"/>
          </w:tcPr>
          <w:p w:rsidR="00F61B8F" w:rsidRPr="009E1AF5" w:rsidRDefault="00F61B8F" w:rsidP="00A26077">
            <w:pPr>
              <w:rPr>
                <w:rFonts w:ascii="Times New Roman" w:eastAsia="Times New Roman" w:hAnsi="Times New Roman" w:cs="Times New Roman"/>
                <w:sz w:val="24"/>
                <w:szCs w:val="24"/>
                <w:lang w:eastAsia="ru-RU"/>
              </w:rPr>
            </w:pPr>
          </w:p>
        </w:tc>
      </w:tr>
      <w:tr w:rsidR="00F61B8F" w:rsidTr="00F61B8F">
        <w:tc>
          <w:tcPr>
            <w:tcW w:w="577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5 га</w:t>
            </w:r>
          </w:p>
        </w:tc>
        <w:tc>
          <w:tcPr>
            <w:tcW w:w="37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45 - 50</w:t>
            </w:r>
          </w:p>
        </w:tc>
      </w:tr>
      <w:tr w:rsidR="00F61B8F" w:rsidTr="00F61B8F">
        <w:tc>
          <w:tcPr>
            <w:tcW w:w="577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5 до 10 га</w:t>
            </w:r>
          </w:p>
        </w:tc>
        <w:tc>
          <w:tcPr>
            <w:tcW w:w="37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40 - 45</w:t>
            </w:r>
          </w:p>
        </w:tc>
      </w:tr>
      <w:tr w:rsidR="00F61B8F" w:rsidTr="00F61B8F">
        <w:tc>
          <w:tcPr>
            <w:tcW w:w="577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10 до 50 га</w:t>
            </w:r>
          </w:p>
        </w:tc>
        <w:tc>
          <w:tcPr>
            <w:tcW w:w="37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35 - 40</w:t>
            </w:r>
          </w:p>
        </w:tc>
      </w:tr>
    </w:tbl>
    <w:p w:rsidR="0056387F" w:rsidRDefault="0056387F" w:rsidP="0056387F">
      <w:pPr>
        <w:pStyle w:val="a3"/>
        <w:jc w:val="both"/>
        <w:rPr>
          <w:rFonts w:ascii="Times New Roman" w:hAnsi="Times New Roman" w:cs="Times New Roman"/>
          <w:sz w:val="28"/>
          <w:szCs w:val="28"/>
          <w:lang w:eastAsia="ru-RU"/>
        </w:rPr>
      </w:pP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13.12. Качество очистки поверхностных сточных вод, сбрасываемых в водные объекты, должно отвечать требованиям СанПиН 2.1.5.980-00, </w:t>
      </w:r>
      <w:hyperlink r:id="rId43" w:history="1">
        <w:r w:rsidRPr="0056387F">
          <w:rPr>
            <w:rFonts w:ascii="Times New Roman" w:hAnsi="Times New Roman" w:cs="Times New Roman"/>
            <w:sz w:val="28"/>
            <w:szCs w:val="28"/>
            <w:lang w:eastAsia="ru-RU"/>
          </w:rPr>
          <w:t>Водного кодекса Российской Федерации</w:t>
        </w:r>
      </w:hyperlink>
      <w:r w:rsidRPr="0056387F">
        <w:rPr>
          <w:rFonts w:ascii="Times New Roman" w:hAnsi="Times New Roman" w:cs="Times New Roman"/>
          <w:sz w:val="28"/>
          <w:szCs w:val="28"/>
          <w:lang w:eastAsia="ru-RU"/>
        </w:rPr>
        <w:t xml:space="preserve"> и категории водопользования водоема.</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13.13. Санитарно-защитную зону (СЗЗ) от очистных сооружений поверхностного стока открытого типа до жилой территории следует принимать 100 м, закрытого типа - 50 м.</w:t>
      </w:r>
    </w:p>
    <w:p w:rsidR="0056387F" w:rsidRDefault="0056387F" w:rsidP="0056387F">
      <w:pPr>
        <w:pStyle w:val="a3"/>
        <w:ind w:firstLine="708"/>
        <w:jc w:val="both"/>
        <w:rPr>
          <w:rFonts w:ascii="Times New Roman" w:hAnsi="Times New Roman" w:cs="Times New Roman"/>
          <w:sz w:val="28"/>
          <w:szCs w:val="28"/>
          <w:lang w:eastAsia="ru-RU"/>
        </w:rPr>
      </w:pPr>
    </w:p>
    <w:p w:rsidR="009E1AF5" w:rsidRDefault="009E1AF5" w:rsidP="0056387F">
      <w:pPr>
        <w:pStyle w:val="a3"/>
        <w:ind w:firstLine="708"/>
        <w:jc w:val="center"/>
        <w:rPr>
          <w:rFonts w:ascii="Times New Roman" w:hAnsi="Times New Roman" w:cs="Times New Roman"/>
          <w:sz w:val="28"/>
          <w:szCs w:val="28"/>
          <w:lang w:eastAsia="ru-RU"/>
        </w:rPr>
      </w:pPr>
      <w:r w:rsidRPr="0056387F">
        <w:rPr>
          <w:rFonts w:ascii="Times New Roman" w:hAnsi="Times New Roman" w:cs="Times New Roman"/>
          <w:sz w:val="28"/>
          <w:szCs w:val="28"/>
          <w:lang w:eastAsia="ru-RU"/>
        </w:rPr>
        <w:t>14. Санитарная очистка</w:t>
      </w:r>
    </w:p>
    <w:p w:rsidR="0056387F" w:rsidRPr="0056387F" w:rsidRDefault="0056387F" w:rsidP="0056387F">
      <w:pPr>
        <w:pStyle w:val="a3"/>
        <w:ind w:firstLine="708"/>
        <w:jc w:val="center"/>
        <w:rPr>
          <w:rFonts w:ascii="Times New Roman" w:hAnsi="Times New Roman" w:cs="Times New Roman"/>
          <w:sz w:val="28"/>
          <w:szCs w:val="28"/>
          <w:lang w:eastAsia="ru-RU"/>
        </w:rPr>
      </w:pP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14.1. Санитарная очистка территорий городских и сельских поселений должна осуществляться с учетом требований СанПиН 42-128-4690-88 и обеспечивать во взаимосвязи с системой канализации сбор и утилизацию (удаление, обезвреживание) бытовых и производственных отходов с учетом экологических и ресурсосберегающих требований.</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14.2. Количество бытовых отходов определяется по расчету с учетом Приложения Л к настоящим нормативам.</w:t>
      </w:r>
    </w:p>
    <w:p w:rsidR="009E1AF5"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14.3. Размеры земельных участков и санитарно-защитных зон предприятий и сооружений по обезвреживанию, транспортировке и переработке бытовых отходов следует принимать по таблице 21.</w:t>
      </w:r>
    </w:p>
    <w:p w:rsidR="009E1AF5" w:rsidRDefault="009E1AF5" w:rsidP="0056387F">
      <w:pPr>
        <w:pStyle w:val="a3"/>
        <w:jc w:val="right"/>
        <w:rPr>
          <w:rFonts w:ascii="Times New Roman" w:hAnsi="Times New Roman" w:cs="Times New Roman"/>
          <w:sz w:val="24"/>
          <w:szCs w:val="24"/>
          <w:lang w:eastAsia="ru-RU"/>
        </w:rPr>
      </w:pPr>
      <w:r w:rsidRPr="00F61B8F">
        <w:rPr>
          <w:rFonts w:ascii="Times New Roman" w:hAnsi="Times New Roman" w:cs="Times New Roman"/>
          <w:sz w:val="24"/>
          <w:szCs w:val="24"/>
          <w:lang w:eastAsia="ru-RU"/>
        </w:rPr>
        <w:t>Таблица 21</w:t>
      </w:r>
    </w:p>
    <w:tbl>
      <w:tblPr>
        <w:tblStyle w:val="a9"/>
        <w:tblW w:w="0" w:type="auto"/>
        <w:tblLook w:val="04A0" w:firstRow="1" w:lastRow="0" w:firstColumn="1" w:lastColumn="0" w:noHBand="0" w:noVBand="1"/>
      </w:tblPr>
      <w:tblGrid>
        <w:gridCol w:w="4503"/>
        <w:gridCol w:w="2409"/>
        <w:gridCol w:w="2659"/>
      </w:tblGrid>
      <w:tr w:rsidR="00F61B8F" w:rsidTr="00F61B8F">
        <w:tc>
          <w:tcPr>
            <w:tcW w:w="4503"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 и сооружения</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Площади земельных участков на 1000 т бытовых отходов, </w:t>
            </w:r>
            <w:proofErr w:type="gramStart"/>
            <w:r w:rsidRPr="009E1AF5">
              <w:rPr>
                <w:rFonts w:ascii="Times New Roman" w:eastAsia="Times New Roman" w:hAnsi="Times New Roman" w:cs="Times New Roman"/>
                <w:sz w:val="24"/>
                <w:szCs w:val="24"/>
                <w:lang w:eastAsia="ru-RU"/>
              </w:rPr>
              <w:t>га</w:t>
            </w:r>
            <w:proofErr w:type="gramEnd"/>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Размеры санитарно-защитных зон, </w:t>
            </w:r>
            <w:proofErr w:type="gramStart"/>
            <w:r w:rsidRPr="009E1AF5">
              <w:rPr>
                <w:rFonts w:ascii="Times New Roman" w:eastAsia="Times New Roman" w:hAnsi="Times New Roman" w:cs="Times New Roman"/>
                <w:sz w:val="24"/>
                <w:szCs w:val="24"/>
                <w:lang w:eastAsia="ru-RU"/>
              </w:rPr>
              <w:t>м</w:t>
            </w:r>
            <w:proofErr w:type="gramEnd"/>
          </w:p>
        </w:tc>
      </w:tr>
      <w:tr w:rsidR="00F61B8F" w:rsidTr="00F61B8F">
        <w:tc>
          <w:tcPr>
            <w:tcW w:w="4503"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Мусороперерабатывающие и мусоросжигательные предприятия мощностью, тыс. т в год</w:t>
            </w:r>
          </w:p>
        </w:tc>
        <w:tc>
          <w:tcPr>
            <w:tcW w:w="2409" w:type="dxa"/>
          </w:tcPr>
          <w:p w:rsidR="00F61B8F" w:rsidRPr="009E1AF5" w:rsidRDefault="00F61B8F" w:rsidP="00A26077">
            <w:pPr>
              <w:rPr>
                <w:rFonts w:ascii="Times New Roman" w:eastAsia="Times New Roman" w:hAnsi="Times New Roman" w:cs="Times New Roman"/>
                <w:sz w:val="24"/>
                <w:szCs w:val="24"/>
                <w:lang w:eastAsia="ru-RU"/>
              </w:rPr>
            </w:pPr>
          </w:p>
        </w:tc>
        <w:tc>
          <w:tcPr>
            <w:tcW w:w="2659" w:type="dxa"/>
          </w:tcPr>
          <w:p w:rsidR="00F61B8F" w:rsidRPr="009E1AF5" w:rsidRDefault="00F61B8F" w:rsidP="00A26077">
            <w:pPr>
              <w:rPr>
                <w:rFonts w:ascii="Times New Roman" w:eastAsia="Times New Roman" w:hAnsi="Times New Roman" w:cs="Times New Roman"/>
                <w:sz w:val="24"/>
                <w:szCs w:val="24"/>
                <w:lang w:eastAsia="ru-RU"/>
              </w:rPr>
            </w:pP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100</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0,05</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свыше 100</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0,05</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Склады компоста</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0,04</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Полигоны</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0,02 - 0,05</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Поля компостирования</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0,5 - 1</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Мусороперегрузочные станции</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0,04</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Сливные станции</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0,02</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Поля складирования и захоронения обезвреженных осадков (по сухому веществу)</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0,3</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1000</w:t>
            </w:r>
          </w:p>
        </w:tc>
      </w:tr>
    </w:tbl>
    <w:p w:rsidR="00F61B8F" w:rsidRDefault="00F61B8F" w:rsidP="0056387F">
      <w:pPr>
        <w:pStyle w:val="a3"/>
        <w:jc w:val="both"/>
        <w:rPr>
          <w:rFonts w:ascii="Times New Roman" w:hAnsi="Times New Roman" w:cs="Times New Roman"/>
          <w:sz w:val="24"/>
          <w:szCs w:val="24"/>
          <w:lang w:eastAsia="ru-RU"/>
        </w:rPr>
      </w:pPr>
    </w:p>
    <w:p w:rsidR="0056387F" w:rsidRDefault="009E1AF5" w:rsidP="0056387F">
      <w:pPr>
        <w:pStyle w:val="a3"/>
        <w:jc w:val="both"/>
        <w:rPr>
          <w:rFonts w:ascii="Times New Roman" w:hAnsi="Times New Roman" w:cs="Times New Roman"/>
          <w:sz w:val="24"/>
          <w:szCs w:val="24"/>
          <w:lang w:eastAsia="ru-RU"/>
        </w:rPr>
      </w:pPr>
      <w:r w:rsidRPr="0056387F">
        <w:rPr>
          <w:rFonts w:ascii="Times New Roman" w:hAnsi="Times New Roman" w:cs="Times New Roman"/>
          <w:sz w:val="24"/>
          <w:szCs w:val="24"/>
          <w:lang w:eastAsia="ru-RU"/>
        </w:rPr>
        <w:t>Примечания:</w:t>
      </w:r>
      <w:r w:rsidRPr="0056387F">
        <w:rPr>
          <w:rFonts w:ascii="Times New Roman" w:hAnsi="Times New Roman" w:cs="Times New Roman"/>
          <w:sz w:val="24"/>
          <w:szCs w:val="24"/>
          <w:lang w:eastAsia="ru-RU"/>
        </w:rPr>
        <w:br/>
        <w:t>     </w:t>
      </w:r>
      <w:r w:rsidR="0056387F">
        <w:rPr>
          <w:rFonts w:ascii="Times New Roman" w:hAnsi="Times New Roman" w:cs="Times New Roman"/>
          <w:sz w:val="24"/>
          <w:szCs w:val="24"/>
          <w:lang w:eastAsia="ru-RU"/>
        </w:rPr>
        <w:tab/>
      </w:r>
      <w:r w:rsidRPr="0056387F">
        <w:rPr>
          <w:rFonts w:ascii="Times New Roman" w:hAnsi="Times New Roman" w:cs="Times New Roman"/>
          <w:sz w:val="24"/>
          <w:szCs w:val="24"/>
          <w:lang w:eastAsia="ru-RU"/>
        </w:rPr>
        <w:t>1. Наименьшие размеры площадей полигонов относятся к сооружениям, размещаемым на песчаных грунтах.</w:t>
      </w:r>
    </w:p>
    <w:p w:rsidR="009E1AF5" w:rsidRPr="0056387F" w:rsidRDefault="009E1AF5" w:rsidP="0056387F">
      <w:pPr>
        <w:pStyle w:val="a3"/>
        <w:jc w:val="both"/>
        <w:rPr>
          <w:rFonts w:ascii="Times New Roman" w:hAnsi="Times New Roman" w:cs="Times New Roman"/>
          <w:sz w:val="24"/>
          <w:szCs w:val="24"/>
          <w:lang w:eastAsia="ru-RU"/>
        </w:rPr>
      </w:pPr>
      <w:r w:rsidRPr="0056387F">
        <w:rPr>
          <w:rFonts w:ascii="Times New Roman" w:hAnsi="Times New Roman" w:cs="Times New Roman"/>
          <w:sz w:val="24"/>
          <w:szCs w:val="24"/>
          <w:lang w:eastAsia="ru-RU"/>
        </w:rPr>
        <w:t>2. Для мусороперерабатывающих и мусоросжигательных предприятий в случае выбросов в атмосферный воздух вредных веществ размер санитарно-защитной зоны должен быть уточнен расчетами рассеивания загрязнений.</w:t>
      </w:r>
    </w:p>
    <w:p w:rsidR="0056387F" w:rsidRDefault="0056387F" w:rsidP="0056387F">
      <w:pPr>
        <w:pStyle w:val="a3"/>
        <w:jc w:val="both"/>
        <w:rPr>
          <w:rFonts w:ascii="Times New Roman" w:hAnsi="Times New Roman" w:cs="Times New Roman"/>
          <w:sz w:val="28"/>
          <w:szCs w:val="28"/>
          <w:lang w:eastAsia="ru-RU"/>
        </w:rPr>
      </w:pPr>
    </w:p>
    <w:p w:rsidR="009E1AF5" w:rsidRDefault="009E1AF5" w:rsidP="0056387F">
      <w:pPr>
        <w:pStyle w:val="a3"/>
        <w:jc w:val="center"/>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15. </w:t>
      </w:r>
      <w:proofErr w:type="spellStart"/>
      <w:r w:rsidRPr="0056387F">
        <w:rPr>
          <w:rFonts w:ascii="Times New Roman" w:hAnsi="Times New Roman" w:cs="Times New Roman"/>
          <w:sz w:val="28"/>
          <w:szCs w:val="28"/>
          <w:lang w:eastAsia="ru-RU"/>
        </w:rPr>
        <w:t>Энерго</w:t>
      </w:r>
      <w:proofErr w:type="spellEnd"/>
      <w:r w:rsidRPr="0056387F">
        <w:rPr>
          <w:rFonts w:ascii="Times New Roman" w:hAnsi="Times New Roman" w:cs="Times New Roman"/>
          <w:sz w:val="28"/>
          <w:szCs w:val="28"/>
          <w:lang w:eastAsia="ru-RU"/>
        </w:rPr>
        <w:t>-, тепло-, газоснабжение и средства связи</w:t>
      </w:r>
    </w:p>
    <w:p w:rsidR="0056387F" w:rsidRPr="0056387F" w:rsidRDefault="0056387F" w:rsidP="0056387F">
      <w:pPr>
        <w:pStyle w:val="a3"/>
        <w:jc w:val="center"/>
        <w:rPr>
          <w:rFonts w:ascii="Times New Roman" w:hAnsi="Times New Roman" w:cs="Times New Roman"/>
          <w:sz w:val="28"/>
          <w:szCs w:val="28"/>
          <w:lang w:eastAsia="ru-RU"/>
        </w:rPr>
      </w:pP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15.1. Расход энергоносителей и потребность в мощности источников следует определять:</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lastRenderedPageBreak/>
        <w:t>для промышленных и сельскохозяйственных предприятий по заявкам действующих предприятий, проектам новых, реконструируемых или аналогичных предприятий, а также по укрупненным отраслевым показателям с учетом местных особенностей;</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для хозяйственно-бытовых и коммунальных нужд в соответствии с действующими отраслевыми нормами по электро-, тепло- и газоснабжению.</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15.2. Укрупненные показатели электропотребления допускается принимать в соответствии с Приложением М.</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15.3. Определение расчетных показателей при определении потребляемой присоединенной мощности и расходов электроэнергии присоединенными потребителями осуществляется в соответствии с РД 34.20.185-94.</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15.4. Электроснабжение сельских населенных пунктов следует предусматривать от районной энергетической системы. В случае невозможности или нецелесообразности присоединения к районной энергосистеме электроснабжение предусматривается от отдельных </w:t>
      </w:r>
      <w:r w:rsidR="0056387F">
        <w:rPr>
          <w:rFonts w:ascii="Times New Roman" w:hAnsi="Times New Roman" w:cs="Times New Roman"/>
          <w:sz w:val="28"/>
          <w:szCs w:val="28"/>
          <w:lang w:eastAsia="ru-RU"/>
        </w:rPr>
        <w:t>электростанций.</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15.5. Тепловые электростанции следует размещать вблизи центра тепловых и электрических нагрузок, как правило, за пределами городских территорий, с подветренной стороны по отношению к жилым, общественно-деловым и рекреационным зонам.</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15.6. Размеры санитарно-защитных зон от тепловых электростанций до границ жилой и общественной застройки следует определять с учетом требований СанПиН 2.2.1/2.1.1.1200-03.</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15.7. Воздушные линии электропередачи (далее - </w:t>
      </w:r>
      <w:proofErr w:type="gramStart"/>
      <w:r w:rsidRPr="0056387F">
        <w:rPr>
          <w:rFonts w:ascii="Times New Roman" w:hAnsi="Times New Roman" w:cs="Times New Roman"/>
          <w:sz w:val="28"/>
          <w:szCs w:val="28"/>
          <w:lang w:eastAsia="ru-RU"/>
        </w:rPr>
        <w:t>ВЛ</w:t>
      </w:r>
      <w:proofErr w:type="gramEnd"/>
      <w:r w:rsidRPr="0056387F">
        <w:rPr>
          <w:rFonts w:ascii="Times New Roman" w:hAnsi="Times New Roman" w:cs="Times New Roman"/>
          <w:sz w:val="28"/>
          <w:szCs w:val="28"/>
          <w:lang w:eastAsia="ru-RU"/>
        </w:rPr>
        <w:t xml:space="preserve">) напряжением 110 </w:t>
      </w:r>
      <w:proofErr w:type="spellStart"/>
      <w:r w:rsidRPr="0056387F">
        <w:rPr>
          <w:rFonts w:ascii="Times New Roman" w:hAnsi="Times New Roman" w:cs="Times New Roman"/>
          <w:sz w:val="28"/>
          <w:szCs w:val="28"/>
          <w:lang w:eastAsia="ru-RU"/>
        </w:rPr>
        <w:t>кВ</w:t>
      </w:r>
      <w:proofErr w:type="spellEnd"/>
      <w:r w:rsidRPr="0056387F">
        <w:rPr>
          <w:rFonts w:ascii="Times New Roman" w:hAnsi="Times New Roman" w:cs="Times New Roman"/>
          <w:sz w:val="28"/>
          <w:szCs w:val="28"/>
          <w:lang w:eastAsia="ru-RU"/>
        </w:rPr>
        <w:t xml:space="preserve"> и выше допускается размещать только за пределами жилых и общественно-деловых зон. Транзитные линии электропередачи напряжением до 220 </w:t>
      </w:r>
      <w:proofErr w:type="spellStart"/>
      <w:r w:rsidRPr="0056387F">
        <w:rPr>
          <w:rFonts w:ascii="Times New Roman" w:hAnsi="Times New Roman" w:cs="Times New Roman"/>
          <w:sz w:val="28"/>
          <w:szCs w:val="28"/>
          <w:lang w:eastAsia="ru-RU"/>
        </w:rPr>
        <w:t>кВ</w:t>
      </w:r>
      <w:proofErr w:type="spellEnd"/>
      <w:r w:rsidRPr="0056387F">
        <w:rPr>
          <w:rFonts w:ascii="Times New Roman" w:hAnsi="Times New Roman" w:cs="Times New Roman"/>
          <w:sz w:val="28"/>
          <w:szCs w:val="28"/>
          <w:lang w:eastAsia="ru-RU"/>
        </w:rPr>
        <w:t xml:space="preserve"> и выше не допускается размещать в пределах границ поселений, за исключением резервных территорий. Ширина коридора высоковольтных линий и допускаемый режим его использования, в том числе для получения сельскохозяйственной продукции, определяются санитарными правилами и нормами.</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15.8. Прокладку электрических сетей напряжением 110 </w:t>
      </w:r>
      <w:proofErr w:type="spellStart"/>
      <w:r w:rsidRPr="0056387F">
        <w:rPr>
          <w:rFonts w:ascii="Times New Roman" w:hAnsi="Times New Roman" w:cs="Times New Roman"/>
          <w:sz w:val="28"/>
          <w:szCs w:val="28"/>
          <w:lang w:eastAsia="ru-RU"/>
        </w:rPr>
        <w:t>кВ</w:t>
      </w:r>
      <w:proofErr w:type="spellEnd"/>
      <w:r w:rsidRPr="0056387F">
        <w:rPr>
          <w:rFonts w:ascii="Times New Roman" w:hAnsi="Times New Roman" w:cs="Times New Roman"/>
          <w:sz w:val="28"/>
          <w:szCs w:val="28"/>
          <w:lang w:eastAsia="ru-RU"/>
        </w:rPr>
        <w:t xml:space="preserve"> и выше к понизительным подстанциям глубокого ввода в пределах жилых и общественно-деловых, а также курортных зон следует предусматривать кабельными линиями.</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15.9. При реконструкции городов следует предусматривать вынос за пределы жилых и общественно-деловых зон существующих </w:t>
      </w:r>
      <w:proofErr w:type="gramStart"/>
      <w:r w:rsidRPr="0056387F">
        <w:rPr>
          <w:rFonts w:ascii="Times New Roman" w:hAnsi="Times New Roman" w:cs="Times New Roman"/>
          <w:sz w:val="28"/>
          <w:szCs w:val="28"/>
          <w:lang w:eastAsia="ru-RU"/>
        </w:rPr>
        <w:t>ВЛ</w:t>
      </w:r>
      <w:proofErr w:type="gramEnd"/>
      <w:r w:rsidRPr="0056387F">
        <w:rPr>
          <w:rFonts w:ascii="Times New Roman" w:hAnsi="Times New Roman" w:cs="Times New Roman"/>
          <w:sz w:val="28"/>
          <w:szCs w:val="28"/>
          <w:lang w:eastAsia="ru-RU"/>
        </w:rPr>
        <w:t xml:space="preserve"> электропередачи напряжением 35 - 110 </w:t>
      </w:r>
      <w:proofErr w:type="spellStart"/>
      <w:r w:rsidRPr="0056387F">
        <w:rPr>
          <w:rFonts w:ascii="Times New Roman" w:hAnsi="Times New Roman" w:cs="Times New Roman"/>
          <w:sz w:val="28"/>
          <w:szCs w:val="28"/>
          <w:lang w:eastAsia="ru-RU"/>
        </w:rPr>
        <w:t>кВ</w:t>
      </w:r>
      <w:proofErr w:type="spellEnd"/>
      <w:r w:rsidRPr="0056387F">
        <w:rPr>
          <w:rFonts w:ascii="Times New Roman" w:hAnsi="Times New Roman" w:cs="Times New Roman"/>
          <w:sz w:val="28"/>
          <w:szCs w:val="28"/>
          <w:lang w:eastAsia="ru-RU"/>
        </w:rPr>
        <w:t xml:space="preserve"> и выше или замену ВЛ кабельными.</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15.10. Во всех территориальных зонах городов и других поселений при застройке зданиями в 4 этажа и выше электрические сети напряжением до 20 </w:t>
      </w:r>
      <w:proofErr w:type="spellStart"/>
      <w:r w:rsidRPr="0056387F">
        <w:rPr>
          <w:rFonts w:ascii="Times New Roman" w:hAnsi="Times New Roman" w:cs="Times New Roman"/>
          <w:sz w:val="28"/>
          <w:szCs w:val="28"/>
          <w:lang w:eastAsia="ru-RU"/>
        </w:rPr>
        <w:t>кВ</w:t>
      </w:r>
      <w:proofErr w:type="spellEnd"/>
      <w:r w:rsidRPr="0056387F">
        <w:rPr>
          <w:rFonts w:ascii="Times New Roman" w:hAnsi="Times New Roman" w:cs="Times New Roman"/>
          <w:sz w:val="28"/>
          <w:szCs w:val="28"/>
          <w:lang w:eastAsia="ru-RU"/>
        </w:rPr>
        <w:t xml:space="preserve"> включительно (на территории курортных зон сети всех напряжений) следует предусматривать кабельными линиями.</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lastRenderedPageBreak/>
        <w:t xml:space="preserve">15.11. </w:t>
      </w:r>
      <w:proofErr w:type="gramStart"/>
      <w:r w:rsidRPr="0056387F">
        <w:rPr>
          <w:rFonts w:ascii="Times New Roman" w:hAnsi="Times New Roman" w:cs="Times New Roman"/>
          <w:sz w:val="28"/>
          <w:szCs w:val="28"/>
          <w:lang w:eastAsia="ru-RU"/>
        </w:rPr>
        <w:t xml:space="preserve">При размещении отдельно стоящих распределительных пунктов и трансформаторных подстанций напряжением 10(6) - 20 </w:t>
      </w:r>
      <w:proofErr w:type="spellStart"/>
      <w:r w:rsidRPr="0056387F">
        <w:rPr>
          <w:rFonts w:ascii="Times New Roman" w:hAnsi="Times New Roman" w:cs="Times New Roman"/>
          <w:sz w:val="28"/>
          <w:szCs w:val="28"/>
          <w:lang w:eastAsia="ru-RU"/>
        </w:rPr>
        <w:t>кВ</w:t>
      </w:r>
      <w:proofErr w:type="spellEnd"/>
      <w:r w:rsidRPr="0056387F">
        <w:rPr>
          <w:rFonts w:ascii="Times New Roman" w:hAnsi="Times New Roman" w:cs="Times New Roman"/>
          <w:sz w:val="28"/>
          <w:szCs w:val="28"/>
          <w:lang w:eastAsia="ru-RU"/>
        </w:rPr>
        <w:t xml:space="preserve"> при числе трансформаторов не более двух мощностью каждого до 1000 </w:t>
      </w:r>
      <w:proofErr w:type="spellStart"/>
      <w:r w:rsidRPr="0056387F">
        <w:rPr>
          <w:rFonts w:ascii="Times New Roman" w:hAnsi="Times New Roman" w:cs="Times New Roman"/>
          <w:sz w:val="28"/>
          <w:szCs w:val="28"/>
          <w:lang w:eastAsia="ru-RU"/>
        </w:rPr>
        <w:t>кВА</w:t>
      </w:r>
      <w:proofErr w:type="spellEnd"/>
      <w:r w:rsidRPr="0056387F">
        <w:rPr>
          <w:rFonts w:ascii="Times New Roman" w:hAnsi="Times New Roman" w:cs="Times New Roman"/>
          <w:sz w:val="28"/>
          <w:szCs w:val="28"/>
          <w:lang w:eastAsia="ru-RU"/>
        </w:rPr>
        <w:t xml:space="preserve"> расстояние от них до окон жилых домов и общественных зданий следует принимать с учетом допустимых уровней шума и вибрации, но не менее 10 м, а до зданий лечебно-профилактических медицинских организаций - не менее 15 м.</w:t>
      </w:r>
      <w:proofErr w:type="gramEnd"/>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15.12. Теплоснабжение поселений следует предусматривать в соответствии с утвержденной в установленном порядке схемой теплоснабжения.</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15.13. </w:t>
      </w:r>
      <w:proofErr w:type="spellStart"/>
      <w:r w:rsidRPr="0056387F">
        <w:rPr>
          <w:rFonts w:ascii="Times New Roman" w:hAnsi="Times New Roman" w:cs="Times New Roman"/>
          <w:sz w:val="28"/>
          <w:szCs w:val="28"/>
          <w:lang w:eastAsia="ru-RU"/>
        </w:rPr>
        <w:t>Энергогенерирующие</w:t>
      </w:r>
      <w:proofErr w:type="spellEnd"/>
      <w:r w:rsidRPr="0056387F">
        <w:rPr>
          <w:rFonts w:ascii="Times New Roman" w:hAnsi="Times New Roman" w:cs="Times New Roman"/>
          <w:sz w:val="28"/>
          <w:szCs w:val="28"/>
          <w:lang w:eastAsia="ru-RU"/>
        </w:rPr>
        <w:t xml:space="preserve"> сооружения и устройства, предназначенные для теплоснабжения промышленных предприятий, а также жилой и общественной застройки, следует, как правило, размещать на территории производственных или коммунальных зон.</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15.14. Котельные, предназначенные для теплоснабжения промышленных предприятий, а также жилой и общественной застройки, следует размещать на территории производственных зон.</w:t>
      </w:r>
    </w:p>
    <w:p w:rsidR="009E1AF5"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15.15. В районах многоквартирной жилой застройки малой этажности, а также одно-, двухквартирной жилой застройки с приусадебными (</w:t>
      </w:r>
      <w:proofErr w:type="spellStart"/>
      <w:r w:rsidRPr="0056387F">
        <w:rPr>
          <w:rFonts w:ascii="Times New Roman" w:hAnsi="Times New Roman" w:cs="Times New Roman"/>
          <w:sz w:val="28"/>
          <w:szCs w:val="28"/>
          <w:lang w:eastAsia="ru-RU"/>
        </w:rPr>
        <w:t>приквартирными</w:t>
      </w:r>
      <w:proofErr w:type="spellEnd"/>
      <w:r w:rsidRPr="0056387F">
        <w:rPr>
          <w:rFonts w:ascii="Times New Roman" w:hAnsi="Times New Roman" w:cs="Times New Roman"/>
          <w:sz w:val="28"/>
          <w:szCs w:val="28"/>
          <w:lang w:eastAsia="ru-RU"/>
        </w:rPr>
        <w:t>) земельными участками теплоснабжение допускается предусматривать от котельных на группу жилых и общественных зданий или от индивидуальных источников тепла при соблюдении технических регламентов, экологических, санитарно-гигиенических, а также противопожарных требований. Размеры земельных участков для отдельно стоящих отопительных котельных, располагаемых в жилых зонах, следует принимать по таблице 22.</w:t>
      </w:r>
    </w:p>
    <w:p w:rsidR="009E1AF5" w:rsidRDefault="009E1AF5" w:rsidP="0056387F">
      <w:pPr>
        <w:pStyle w:val="a3"/>
        <w:jc w:val="right"/>
        <w:rPr>
          <w:rFonts w:ascii="Times New Roman" w:hAnsi="Times New Roman" w:cs="Times New Roman"/>
          <w:sz w:val="24"/>
          <w:szCs w:val="24"/>
          <w:lang w:eastAsia="ru-RU"/>
        </w:rPr>
      </w:pPr>
      <w:r w:rsidRPr="00F61B8F">
        <w:rPr>
          <w:rFonts w:ascii="Times New Roman" w:hAnsi="Times New Roman" w:cs="Times New Roman"/>
          <w:sz w:val="24"/>
          <w:szCs w:val="24"/>
          <w:lang w:eastAsia="ru-RU"/>
        </w:rPr>
        <w:t>Таблица 22</w:t>
      </w:r>
    </w:p>
    <w:tbl>
      <w:tblPr>
        <w:tblStyle w:val="a9"/>
        <w:tblW w:w="0" w:type="auto"/>
        <w:tblLook w:val="04A0" w:firstRow="1" w:lastRow="0" w:firstColumn="1" w:lastColumn="0" w:noHBand="0" w:noVBand="1"/>
      </w:tblPr>
      <w:tblGrid>
        <w:gridCol w:w="4077"/>
        <w:gridCol w:w="2747"/>
        <w:gridCol w:w="2747"/>
      </w:tblGrid>
      <w:tr w:rsidR="00C358B2" w:rsidTr="00F61B8F">
        <w:tc>
          <w:tcPr>
            <w:tcW w:w="407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Теплопроизводительность</w:t>
            </w:r>
            <w:proofErr w:type="spellEnd"/>
            <w:r w:rsidRPr="009E1AF5">
              <w:rPr>
                <w:rFonts w:ascii="Times New Roman" w:eastAsia="Times New Roman" w:hAnsi="Times New Roman" w:cs="Times New Roman"/>
                <w:sz w:val="24"/>
                <w:szCs w:val="24"/>
                <w:lang w:eastAsia="ru-RU"/>
              </w:rPr>
              <w:t xml:space="preserve"> котельных, Гкал/</w:t>
            </w:r>
            <w:proofErr w:type="gramStart"/>
            <w:r w:rsidRPr="009E1AF5">
              <w:rPr>
                <w:rFonts w:ascii="Times New Roman" w:eastAsia="Times New Roman" w:hAnsi="Times New Roman" w:cs="Times New Roman"/>
                <w:sz w:val="24"/>
                <w:szCs w:val="24"/>
                <w:lang w:eastAsia="ru-RU"/>
              </w:rPr>
              <w:t>ч</w:t>
            </w:r>
            <w:proofErr w:type="gramEnd"/>
            <w:r w:rsidRPr="009E1AF5">
              <w:rPr>
                <w:rFonts w:ascii="Times New Roman" w:eastAsia="Times New Roman" w:hAnsi="Times New Roman" w:cs="Times New Roman"/>
                <w:sz w:val="24"/>
                <w:szCs w:val="24"/>
                <w:lang w:eastAsia="ru-RU"/>
              </w:rPr>
              <w:t xml:space="preserve"> (МВт)</w:t>
            </w:r>
          </w:p>
        </w:tc>
        <w:tc>
          <w:tcPr>
            <w:tcW w:w="5494" w:type="dxa"/>
            <w:gridSpan w:val="2"/>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Размеры земельных участков котельных, </w:t>
            </w:r>
            <w:proofErr w:type="gramStart"/>
            <w:r w:rsidRPr="009E1AF5">
              <w:rPr>
                <w:rFonts w:ascii="Times New Roman" w:eastAsia="Times New Roman" w:hAnsi="Times New Roman" w:cs="Times New Roman"/>
                <w:sz w:val="24"/>
                <w:szCs w:val="24"/>
                <w:lang w:eastAsia="ru-RU"/>
              </w:rPr>
              <w:t>га</w:t>
            </w:r>
            <w:proofErr w:type="gramEnd"/>
            <w:r w:rsidRPr="009E1AF5">
              <w:rPr>
                <w:rFonts w:ascii="Times New Roman" w:eastAsia="Times New Roman" w:hAnsi="Times New Roman" w:cs="Times New Roman"/>
                <w:sz w:val="24"/>
                <w:szCs w:val="24"/>
                <w:lang w:eastAsia="ru-RU"/>
              </w:rPr>
              <w:t>, работающих</w:t>
            </w:r>
          </w:p>
        </w:tc>
      </w:tr>
      <w:tr w:rsidR="00C358B2" w:rsidTr="00A26077">
        <w:tc>
          <w:tcPr>
            <w:tcW w:w="4077" w:type="dxa"/>
          </w:tcPr>
          <w:p w:rsidR="00C358B2" w:rsidRDefault="00C358B2" w:rsidP="0056387F">
            <w:pPr>
              <w:pStyle w:val="a3"/>
              <w:jc w:val="right"/>
              <w:rPr>
                <w:rFonts w:ascii="Times New Roman" w:hAnsi="Times New Roman" w:cs="Times New Roman"/>
                <w:sz w:val="24"/>
                <w:szCs w:val="24"/>
                <w:lang w:eastAsia="ru-RU"/>
              </w:rPr>
            </w:pP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твердом топливе</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на </w:t>
            </w:r>
            <w:proofErr w:type="spellStart"/>
            <w:r w:rsidRPr="009E1AF5">
              <w:rPr>
                <w:rFonts w:ascii="Times New Roman" w:eastAsia="Times New Roman" w:hAnsi="Times New Roman" w:cs="Times New Roman"/>
                <w:sz w:val="24"/>
                <w:szCs w:val="24"/>
                <w:lang w:eastAsia="ru-RU"/>
              </w:rPr>
              <w:t>газомазутном</w:t>
            </w:r>
            <w:proofErr w:type="spellEnd"/>
            <w:r w:rsidRPr="009E1AF5">
              <w:rPr>
                <w:rFonts w:ascii="Times New Roman" w:eastAsia="Times New Roman" w:hAnsi="Times New Roman" w:cs="Times New Roman"/>
                <w:sz w:val="24"/>
                <w:szCs w:val="24"/>
                <w:lang w:eastAsia="ru-RU"/>
              </w:rPr>
              <w:t xml:space="preserve"> топливе</w:t>
            </w:r>
          </w:p>
        </w:tc>
      </w:tr>
      <w:tr w:rsidR="00C358B2" w:rsidTr="00A26077">
        <w:tc>
          <w:tcPr>
            <w:tcW w:w="407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C358B2" w:rsidTr="00A26077">
        <w:tc>
          <w:tcPr>
            <w:tcW w:w="4077" w:type="dxa"/>
          </w:tcPr>
          <w:p w:rsidR="00C358B2" w:rsidRPr="009E1AF5" w:rsidRDefault="00C358B2"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5</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w:t>
            </w:r>
          </w:p>
        </w:tc>
      </w:tr>
      <w:tr w:rsidR="00C358B2" w:rsidTr="00A26077">
        <w:tc>
          <w:tcPr>
            <w:tcW w:w="4077" w:type="dxa"/>
          </w:tcPr>
          <w:p w:rsidR="00C358B2" w:rsidRPr="009E1AF5" w:rsidRDefault="00C358B2"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5 до 10 (от 6 до 12)</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C358B2" w:rsidTr="00A26077">
        <w:tc>
          <w:tcPr>
            <w:tcW w:w="4077" w:type="dxa"/>
          </w:tcPr>
          <w:p w:rsidR="00C358B2" w:rsidRPr="009E1AF5" w:rsidRDefault="00C358B2"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10 до 50 (от 12 до 58)</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r>
      <w:tr w:rsidR="00C358B2" w:rsidTr="00A26077">
        <w:tc>
          <w:tcPr>
            <w:tcW w:w="4077" w:type="dxa"/>
          </w:tcPr>
          <w:p w:rsidR="00C358B2" w:rsidRPr="009E1AF5" w:rsidRDefault="00C358B2"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50 до 100 (от 58 до 116)</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C358B2" w:rsidTr="00A26077">
        <w:tc>
          <w:tcPr>
            <w:tcW w:w="4077" w:type="dxa"/>
          </w:tcPr>
          <w:p w:rsidR="00C358B2" w:rsidRPr="009E1AF5" w:rsidRDefault="00C358B2"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100 до 200 (от 116 до 233)</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3,7</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C358B2" w:rsidTr="00A26077">
        <w:tc>
          <w:tcPr>
            <w:tcW w:w="4077" w:type="dxa"/>
          </w:tcPr>
          <w:p w:rsidR="00C358B2" w:rsidRPr="009E1AF5" w:rsidRDefault="00C358B2"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200 до 400 (от 233 до 466)</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4,3</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bl>
    <w:p w:rsidR="00F61B8F" w:rsidRPr="00F61B8F" w:rsidRDefault="00F61B8F" w:rsidP="0056387F">
      <w:pPr>
        <w:pStyle w:val="a3"/>
        <w:jc w:val="right"/>
        <w:rPr>
          <w:rFonts w:ascii="Times New Roman" w:hAnsi="Times New Roman" w:cs="Times New Roman"/>
          <w:sz w:val="24"/>
          <w:szCs w:val="24"/>
          <w:lang w:eastAsia="ru-RU"/>
        </w:rPr>
      </w:pPr>
    </w:p>
    <w:p w:rsidR="0056387F" w:rsidRDefault="009E1AF5" w:rsidP="0056387F">
      <w:pPr>
        <w:pStyle w:val="a3"/>
        <w:jc w:val="both"/>
        <w:rPr>
          <w:rFonts w:ascii="Times New Roman" w:hAnsi="Times New Roman" w:cs="Times New Roman"/>
          <w:sz w:val="24"/>
          <w:szCs w:val="24"/>
          <w:lang w:eastAsia="ru-RU"/>
        </w:rPr>
      </w:pPr>
      <w:r w:rsidRPr="0056387F">
        <w:rPr>
          <w:rFonts w:ascii="Times New Roman" w:hAnsi="Times New Roman" w:cs="Times New Roman"/>
          <w:sz w:val="24"/>
          <w:szCs w:val="24"/>
          <w:lang w:eastAsia="ru-RU"/>
        </w:rPr>
        <w:t>Примечания:</w:t>
      </w:r>
      <w:r w:rsidRPr="0056387F">
        <w:rPr>
          <w:rFonts w:ascii="Times New Roman" w:hAnsi="Times New Roman" w:cs="Times New Roman"/>
          <w:sz w:val="24"/>
          <w:szCs w:val="24"/>
          <w:lang w:eastAsia="ru-RU"/>
        </w:rPr>
        <w:br/>
        <w:t>     </w:t>
      </w:r>
      <w:r w:rsidR="0056387F">
        <w:rPr>
          <w:rFonts w:ascii="Times New Roman" w:hAnsi="Times New Roman" w:cs="Times New Roman"/>
          <w:sz w:val="24"/>
          <w:szCs w:val="24"/>
          <w:lang w:eastAsia="ru-RU"/>
        </w:rPr>
        <w:tab/>
      </w:r>
      <w:r w:rsidRPr="0056387F">
        <w:rPr>
          <w:rFonts w:ascii="Times New Roman" w:hAnsi="Times New Roman" w:cs="Times New Roman"/>
          <w:sz w:val="24"/>
          <w:szCs w:val="24"/>
          <w:lang w:eastAsia="ru-RU"/>
        </w:rPr>
        <w:t xml:space="preserve">1. Размеры земельных участков отопительных котельных, обеспечивающих потребителей горячей водой с непосредственным </w:t>
      </w:r>
      <w:proofErr w:type="spellStart"/>
      <w:r w:rsidRPr="0056387F">
        <w:rPr>
          <w:rFonts w:ascii="Times New Roman" w:hAnsi="Times New Roman" w:cs="Times New Roman"/>
          <w:sz w:val="24"/>
          <w:szCs w:val="24"/>
          <w:lang w:eastAsia="ru-RU"/>
        </w:rPr>
        <w:t>водоразбором</w:t>
      </w:r>
      <w:proofErr w:type="spellEnd"/>
      <w:r w:rsidRPr="0056387F">
        <w:rPr>
          <w:rFonts w:ascii="Times New Roman" w:hAnsi="Times New Roman" w:cs="Times New Roman"/>
          <w:sz w:val="24"/>
          <w:szCs w:val="24"/>
          <w:lang w:eastAsia="ru-RU"/>
        </w:rPr>
        <w:t>, а также котельных, доставка топлива которым предусматривается по железной дороге, следует увеличивать на 20%.</w:t>
      </w:r>
    </w:p>
    <w:p w:rsidR="0056387F" w:rsidRDefault="009E1AF5" w:rsidP="0044516B">
      <w:pPr>
        <w:pStyle w:val="a3"/>
        <w:ind w:firstLine="708"/>
        <w:jc w:val="both"/>
        <w:rPr>
          <w:rFonts w:ascii="Times New Roman" w:hAnsi="Times New Roman" w:cs="Times New Roman"/>
          <w:sz w:val="24"/>
          <w:szCs w:val="24"/>
          <w:lang w:eastAsia="ru-RU"/>
        </w:rPr>
      </w:pPr>
      <w:r w:rsidRPr="0056387F">
        <w:rPr>
          <w:rFonts w:ascii="Times New Roman" w:hAnsi="Times New Roman" w:cs="Times New Roman"/>
          <w:sz w:val="24"/>
          <w:szCs w:val="24"/>
          <w:lang w:eastAsia="ru-RU"/>
        </w:rPr>
        <w:t xml:space="preserve">2. Размещение </w:t>
      </w:r>
      <w:proofErr w:type="spellStart"/>
      <w:r w:rsidRPr="0056387F">
        <w:rPr>
          <w:rFonts w:ascii="Times New Roman" w:hAnsi="Times New Roman" w:cs="Times New Roman"/>
          <w:sz w:val="24"/>
          <w:szCs w:val="24"/>
          <w:lang w:eastAsia="ru-RU"/>
        </w:rPr>
        <w:t>золошлакоотвалов</w:t>
      </w:r>
      <w:proofErr w:type="spellEnd"/>
      <w:r w:rsidRPr="0056387F">
        <w:rPr>
          <w:rFonts w:ascii="Times New Roman" w:hAnsi="Times New Roman" w:cs="Times New Roman"/>
          <w:sz w:val="24"/>
          <w:szCs w:val="24"/>
          <w:lang w:eastAsia="ru-RU"/>
        </w:rPr>
        <w:t xml:space="preserve"> следует предусматривать вне территорий жилых, общественно-деловых и рекреационных зон. Условия размещения </w:t>
      </w:r>
      <w:proofErr w:type="spellStart"/>
      <w:r w:rsidRPr="0056387F">
        <w:rPr>
          <w:rFonts w:ascii="Times New Roman" w:hAnsi="Times New Roman" w:cs="Times New Roman"/>
          <w:sz w:val="24"/>
          <w:szCs w:val="24"/>
          <w:lang w:eastAsia="ru-RU"/>
        </w:rPr>
        <w:t>золошлакоотвалов</w:t>
      </w:r>
      <w:proofErr w:type="spellEnd"/>
      <w:r w:rsidRPr="0056387F">
        <w:rPr>
          <w:rFonts w:ascii="Times New Roman" w:hAnsi="Times New Roman" w:cs="Times New Roman"/>
          <w:sz w:val="24"/>
          <w:szCs w:val="24"/>
          <w:lang w:eastAsia="ru-RU"/>
        </w:rPr>
        <w:t xml:space="preserve"> и определение размеров площадок для них необходимо предусматривать по СП 124.13330.2012.</w:t>
      </w:r>
    </w:p>
    <w:p w:rsidR="0056387F" w:rsidRDefault="009E1AF5" w:rsidP="0044516B">
      <w:pPr>
        <w:pStyle w:val="a3"/>
        <w:ind w:firstLine="708"/>
        <w:jc w:val="both"/>
        <w:rPr>
          <w:rFonts w:ascii="Times New Roman" w:hAnsi="Times New Roman" w:cs="Times New Roman"/>
          <w:sz w:val="24"/>
          <w:szCs w:val="24"/>
          <w:lang w:eastAsia="ru-RU"/>
        </w:rPr>
      </w:pPr>
      <w:r w:rsidRPr="0056387F">
        <w:rPr>
          <w:rFonts w:ascii="Times New Roman" w:hAnsi="Times New Roman" w:cs="Times New Roman"/>
          <w:sz w:val="24"/>
          <w:szCs w:val="24"/>
          <w:lang w:eastAsia="ru-RU"/>
        </w:rPr>
        <w:lastRenderedPageBreak/>
        <w:t>3. Размеры санитарно-защитных зон от котельных определяются в соответствии с действующими санитарными нормами.</w:t>
      </w:r>
    </w:p>
    <w:p w:rsidR="0056387F" w:rsidRDefault="0056387F" w:rsidP="0056387F">
      <w:pPr>
        <w:pStyle w:val="a3"/>
        <w:jc w:val="both"/>
        <w:rPr>
          <w:rFonts w:ascii="Times New Roman" w:hAnsi="Times New Roman" w:cs="Times New Roman"/>
          <w:sz w:val="24"/>
          <w:szCs w:val="24"/>
          <w:lang w:eastAsia="ru-RU"/>
        </w:rPr>
      </w:pPr>
    </w:p>
    <w:p w:rsidR="0056387F"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15.16. Газораспределительные станции магистральных газопроводов следует размещать за пределами поселений в соответствии с требованиями СП 36.13330.2012.</w:t>
      </w:r>
    </w:p>
    <w:p w:rsidR="0056387F"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15.17. Размеры земельных участков газонаполнительных станций (ГНС) в зависимости от их производительности следует принимать по проекту, производительностью (для станций), но не более:</w:t>
      </w:r>
    </w:p>
    <w:p w:rsidR="0056387F"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10 тыс. т/год - 6 га;</w:t>
      </w:r>
    </w:p>
    <w:p w:rsidR="0056387F"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20 тыс. т/год - 7 га;</w:t>
      </w:r>
    </w:p>
    <w:p w:rsidR="0056387F"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40 тыс. т/год - 8 га.</w:t>
      </w:r>
    </w:p>
    <w:p w:rsidR="0056387F"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15.18. Размеры земельных участков газонаполнительных пунктов (ГНП) и промежуточных складов баллонов (ПСБ) следует принимать не более 0,6 га. Расстояния от них до зданий и сооружений различного назначения следует принимать согласно СП 62.13330.2011.</w:t>
      </w:r>
    </w:p>
    <w:p w:rsidR="0056387F"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15.19. Размещение предприятий, зданий и сооружений связи, радиовещания и телевидения, пожарной и охранной сигнализации, диспетчеризации систем инженерного оборудования следует осуществлять в соответствии с требованиями нормативных документов, утвержденных в установленном порядке.</w:t>
      </w:r>
    </w:p>
    <w:p w:rsidR="009E1AF5"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15.20. Расстояние от газонаполнительных станций, газонаполнительных пунктов и промежуточных складов баллонов до зданий и сооружений различного назначения следует принимать согласно требованиям технических регламентов.</w:t>
      </w:r>
    </w:p>
    <w:p w:rsidR="0056387F" w:rsidRPr="0056387F" w:rsidRDefault="0056387F" w:rsidP="0056387F">
      <w:pPr>
        <w:pStyle w:val="a3"/>
        <w:ind w:firstLine="708"/>
        <w:jc w:val="both"/>
        <w:rPr>
          <w:rFonts w:ascii="Times New Roman" w:hAnsi="Times New Roman" w:cs="Times New Roman"/>
          <w:sz w:val="28"/>
          <w:szCs w:val="28"/>
        </w:rPr>
      </w:pPr>
    </w:p>
    <w:p w:rsidR="009E1AF5" w:rsidRDefault="009E1AF5" w:rsidP="0056387F">
      <w:pPr>
        <w:pStyle w:val="a3"/>
        <w:jc w:val="center"/>
        <w:rPr>
          <w:rFonts w:ascii="Times New Roman" w:hAnsi="Times New Roman" w:cs="Times New Roman"/>
          <w:sz w:val="28"/>
          <w:szCs w:val="28"/>
          <w:lang w:eastAsia="ru-RU"/>
        </w:rPr>
      </w:pPr>
      <w:r w:rsidRPr="0056387F">
        <w:rPr>
          <w:rFonts w:ascii="Times New Roman" w:hAnsi="Times New Roman" w:cs="Times New Roman"/>
          <w:sz w:val="28"/>
          <w:szCs w:val="28"/>
          <w:lang w:eastAsia="ru-RU"/>
        </w:rPr>
        <w:t>16. Размещение инженерных сетей</w:t>
      </w:r>
    </w:p>
    <w:p w:rsidR="0056387F" w:rsidRPr="0056387F" w:rsidRDefault="0056387F" w:rsidP="0056387F">
      <w:pPr>
        <w:pStyle w:val="a3"/>
        <w:jc w:val="center"/>
        <w:rPr>
          <w:rFonts w:ascii="Times New Roman" w:hAnsi="Times New Roman" w:cs="Times New Roman"/>
          <w:sz w:val="28"/>
          <w:szCs w:val="28"/>
          <w:lang w:eastAsia="ru-RU"/>
        </w:rPr>
      </w:pP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16.1. Подземные инженерные сети следует размещать преимущественно в пределах поперечных профилей улиц и дорог под тротуарами или разделительными полосами в траншеях или тоннелях (проходных коллекторах). В полосе между красной линией и линией застройки следует размещать газовые сети низкого и среднего давления и кабельные сети (силовые, связи, сигнализации, диспетчеризации и др.). При ширине проезжей части более 22 м следует предусматривать размещение сетей водопровода по обеим сторонам улиц.</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16.2. В условиях реконструкции проезжих частей улиц и дорог, под которыми расположены подземные инженерные сети, следует предусматривать их вынос под разделительные полосы и тротуары. Допускается сохранение существующих и прокладка новых сетей под проезжей частью при устройстве тоннелей.</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16.3. Прокладку подземных инженерных сетей в тоннелях (проходных коллекторах) следует предусматривать, как правило, при необходимости одновременного размещения тепловых сетей диаметром 500 - 1000 мм, водопровода до 500 мм, кабелей (связи и силовых напряжением до 10 </w:t>
      </w:r>
      <w:proofErr w:type="spellStart"/>
      <w:r w:rsidRPr="0056387F">
        <w:rPr>
          <w:rFonts w:ascii="Times New Roman" w:hAnsi="Times New Roman" w:cs="Times New Roman"/>
          <w:sz w:val="28"/>
          <w:szCs w:val="28"/>
          <w:lang w:eastAsia="ru-RU"/>
        </w:rPr>
        <w:t>кВ</w:t>
      </w:r>
      <w:proofErr w:type="spellEnd"/>
      <w:r w:rsidRPr="0056387F">
        <w:rPr>
          <w:rFonts w:ascii="Times New Roman" w:hAnsi="Times New Roman" w:cs="Times New Roman"/>
          <w:sz w:val="28"/>
          <w:szCs w:val="28"/>
          <w:lang w:eastAsia="ru-RU"/>
        </w:rPr>
        <w:t xml:space="preserve">) - </w:t>
      </w:r>
      <w:r w:rsidRPr="0056387F">
        <w:rPr>
          <w:rFonts w:ascii="Times New Roman" w:hAnsi="Times New Roman" w:cs="Times New Roman"/>
          <w:sz w:val="28"/>
          <w:szCs w:val="28"/>
          <w:lang w:eastAsia="ru-RU"/>
        </w:rPr>
        <w:lastRenderedPageBreak/>
        <w:t>свыше 10 мм, а также на пересечениях с магистральными улицами и железнодорожными путями. Совместная прокладка газо- и трубопроводов, транспортирующих легковоспламеняющиеся и горючие вещества, с кабельными линиями не допускается.</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16.4. В зонах реконструкции, в охранных зонах исторической застройки или при недостаточной ширине улиц устройство тоннелей (коллекторов) допускается при диаметре тепловых сетей от 200 мм.</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16.5. На участках застройки в сложных грунтовых условиях (лессовые, </w:t>
      </w:r>
      <w:proofErr w:type="spellStart"/>
      <w:r w:rsidRPr="0056387F">
        <w:rPr>
          <w:rFonts w:ascii="Times New Roman" w:hAnsi="Times New Roman" w:cs="Times New Roman"/>
          <w:sz w:val="28"/>
          <w:szCs w:val="28"/>
          <w:lang w:eastAsia="ru-RU"/>
        </w:rPr>
        <w:t>просадочные</w:t>
      </w:r>
      <w:proofErr w:type="spellEnd"/>
      <w:r w:rsidRPr="0056387F">
        <w:rPr>
          <w:rFonts w:ascii="Times New Roman" w:hAnsi="Times New Roman" w:cs="Times New Roman"/>
          <w:sz w:val="28"/>
          <w:szCs w:val="28"/>
          <w:lang w:eastAsia="ru-RU"/>
        </w:rPr>
        <w:t>) необходимо предусматривать прокладку инженерных сетей, как правило, в тоннелях в соответствии с СП 131.13330.2012, СП 31.13330.2010, СП 32.13330.2011 и СП 124.13330.2012. Прокладка наземных тепловых сетей допускается в виде исключения при невозможности подземного их размещения или как временное решение в зонах особого регулирования градостроительной деятельности.</w:t>
      </w:r>
    </w:p>
    <w:p w:rsidR="009E1AF5"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16.6. Расстояния по горизонтали (в свету) от ближайших подземных инженерных сетей до зданий и сооружений следует принимать по таблице 23. Минимальные расстояния от подземных (наземных с обвалованием) газопроводов до зданий и сооружений следует принимать в соответствии с СП 62.13330.2011.</w:t>
      </w:r>
    </w:p>
    <w:p w:rsidR="007751AA" w:rsidRDefault="009E1AF5" w:rsidP="0056387F">
      <w:pPr>
        <w:pStyle w:val="a3"/>
        <w:jc w:val="right"/>
        <w:rPr>
          <w:rFonts w:ascii="Times New Roman" w:hAnsi="Times New Roman" w:cs="Times New Roman"/>
          <w:sz w:val="24"/>
          <w:szCs w:val="24"/>
          <w:lang w:eastAsia="ru-RU"/>
        </w:rPr>
      </w:pPr>
      <w:r w:rsidRPr="0044516B">
        <w:rPr>
          <w:rFonts w:ascii="Times New Roman" w:hAnsi="Times New Roman" w:cs="Times New Roman"/>
          <w:sz w:val="24"/>
          <w:szCs w:val="24"/>
          <w:lang w:eastAsia="ru-RU"/>
        </w:rPr>
        <w:t>Таблица 23</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5" w:type="dxa"/>
          <w:right w:w="45" w:type="dxa"/>
        </w:tblCellMar>
        <w:tblLook w:val="0000" w:firstRow="0" w:lastRow="0" w:firstColumn="0" w:lastColumn="0" w:noHBand="0" w:noVBand="0"/>
      </w:tblPr>
      <w:tblGrid>
        <w:gridCol w:w="44"/>
        <w:gridCol w:w="1365"/>
        <w:gridCol w:w="908"/>
        <w:gridCol w:w="450"/>
        <w:gridCol w:w="756"/>
        <w:gridCol w:w="42"/>
        <w:gridCol w:w="714"/>
        <w:gridCol w:w="295"/>
        <w:gridCol w:w="427"/>
        <w:gridCol w:w="376"/>
        <w:gridCol w:w="346"/>
        <w:gridCol w:w="671"/>
        <w:gridCol w:w="85"/>
        <w:gridCol w:w="557"/>
        <w:gridCol w:w="263"/>
        <w:gridCol w:w="576"/>
        <w:gridCol w:w="289"/>
        <w:gridCol w:w="497"/>
        <w:gridCol w:w="93"/>
        <w:gridCol w:w="646"/>
        <w:gridCol w:w="45"/>
      </w:tblGrid>
      <w:tr w:rsidR="007751AA" w:rsidRPr="007751AA" w:rsidTr="007751AA">
        <w:trPr>
          <w:gridBefore w:val="1"/>
          <w:gridAfter w:val="1"/>
          <w:wBefore w:w="24" w:type="pct"/>
          <w:wAfter w:w="25" w:type="pct"/>
        </w:trPr>
        <w:tc>
          <w:tcPr>
            <w:tcW w:w="723" w:type="pct"/>
            <w:vMerge w:val="restart"/>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Инженерные сети</w:t>
            </w:r>
          </w:p>
        </w:tc>
        <w:tc>
          <w:tcPr>
            <w:tcW w:w="4228" w:type="pct"/>
            <w:gridSpan w:val="18"/>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 xml:space="preserve">Расстояние, </w:t>
            </w:r>
            <w:proofErr w:type="gramStart"/>
            <w:r w:rsidRPr="007751AA">
              <w:rPr>
                <w:rFonts w:ascii="Times New Roman" w:hAnsi="Times New Roman" w:cs="Times New Roman"/>
                <w:spacing w:val="-6"/>
              </w:rPr>
              <w:t>м</w:t>
            </w:r>
            <w:proofErr w:type="gramEnd"/>
            <w:r w:rsidRPr="007751AA">
              <w:rPr>
                <w:rFonts w:ascii="Times New Roman" w:hAnsi="Times New Roman" w:cs="Times New Roman"/>
                <w:spacing w:val="-6"/>
              </w:rPr>
              <w:t>, по горизонтали (в свету) от подземных сетей до</w:t>
            </w:r>
          </w:p>
        </w:tc>
      </w:tr>
      <w:tr w:rsidR="007751AA" w:rsidRPr="007751AA" w:rsidTr="007751AA">
        <w:trPr>
          <w:gridBefore w:val="1"/>
          <w:gridAfter w:val="1"/>
          <w:wBefore w:w="24" w:type="pct"/>
          <w:wAfter w:w="25" w:type="pct"/>
        </w:trPr>
        <w:tc>
          <w:tcPr>
            <w:tcW w:w="723" w:type="pct"/>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rPr>
            </w:pPr>
          </w:p>
        </w:tc>
        <w:tc>
          <w:tcPr>
            <w:tcW w:w="481" w:type="pct"/>
            <w:vMerge w:val="restart"/>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roofErr w:type="spellStart"/>
            <w:proofErr w:type="gramStart"/>
            <w:r w:rsidRPr="007751AA">
              <w:rPr>
                <w:rFonts w:ascii="Times New Roman" w:hAnsi="Times New Roman" w:cs="Times New Roman"/>
                <w:spacing w:val="-6"/>
                <w:sz w:val="20"/>
                <w:szCs w:val="20"/>
              </w:rPr>
              <w:t>фунда</w:t>
            </w:r>
            <w:proofErr w:type="spellEnd"/>
            <w:r w:rsidRPr="007751AA">
              <w:rPr>
                <w:rFonts w:ascii="Times New Roman" w:hAnsi="Times New Roman" w:cs="Times New Roman"/>
                <w:spacing w:val="-6"/>
                <w:sz w:val="20"/>
                <w:szCs w:val="20"/>
              </w:rPr>
              <w:t>-ментов</w:t>
            </w:r>
            <w:proofErr w:type="gramEnd"/>
            <w:r w:rsidRPr="007751AA">
              <w:rPr>
                <w:rFonts w:ascii="Times New Roman" w:hAnsi="Times New Roman" w:cs="Times New Roman"/>
                <w:spacing w:val="-6"/>
                <w:sz w:val="20"/>
                <w:szCs w:val="20"/>
              </w:rPr>
              <w:t xml:space="preserve"> зданий и </w:t>
            </w:r>
            <w:proofErr w:type="spellStart"/>
            <w:r w:rsidRPr="007751AA">
              <w:rPr>
                <w:rFonts w:ascii="Times New Roman" w:hAnsi="Times New Roman" w:cs="Times New Roman"/>
                <w:spacing w:val="-6"/>
                <w:sz w:val="20"/>
                <w:szCs w:val="20"/>
              </w:rPr>
              <w:t>сооруже-ний</w:t>
            </w:r>
            <w:proofErr w:type="spellEnd"/>
          </w:p>
        </w:tc>
        <w:tc>
          <w:tcPr>
            <w:tcW w:w="660" w:type="pct"/>
            <w:gridSpan w:val="3"/>
            <w:vMerge w:val="restart"/>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фундаментов ограждений предприятий, эстакад, опор контактной сети и связи, железных дорог</w:t>
            </w:r>
          </w:p>
        </w:tc>
        <w:tc>
          <w:tcPr>
            <w:tcW w:w="958" w:type="pct"/>
            <w:gridSpan w:val="4"/>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оси крайнего пути</w:t>
            </w:r>
          </w:p>
        </w:tc>
        <w:tc>
          <w:tcPr>
            <w:tcW w:w="538" w:type="pct"/>
            <w:gridSpan w:val="2"/>
            <w:vMerge w:val="restart"/>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бортового камня улицы, дороги  (кромки проезжей части, укре</w:t>
            </w:r>
            <w:proofErr w:type="gramStart"/>
            <w:r w:rsidRPr="007751AA">
              <w:rPr>
                <w:rFonts w:ascii="Times New Roman" w:hAnsi="Times New Roman" w:cs="Times New Roman"/>
                <w:spacing w:val="-6"/>
                <w:sz w:val="20"/>
                <w:szCs w:val="20"/>
              </w:rPr>
              <w:t>п-</w:t>
            </w:r>
            <w:proofErr w:type="gramEnd"/>
            <w:r w:rsidRPr="007751AA">
              <w:rPr>
                <w:rFonts w:ascii="Times New Roman" w:hAnsi="Times New Roman" w:cs="Times New Roman"/>
                <w:spacing w:val="-6"/>
                <w:sz w:val="20"/>
                <w:szCs w:val="20"/>
              </w:rPr>
              <w:t xml:space="preserve"> ленной полосы обочины)</w:t>
            </w:r>
          </w:p>
        </w:tc>
        <w:tc>
          <w:tcPr>
            <w:tcW w:w="479" w:type="pct"/>
            <w:gridSpan w:val="3"/>
            <w:vMerge w:val="restart"/>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наружной бровки кювета или подошвы насыпи дороги</w:t>
            </w:r>
          </w:p>
        </w:tc>
        <w:tc>
          <w:tcPr>
            <w:tcW w:w="1112" w:type="pct"/>
            <w:gridSpan w:val="5"/>
            <w:vMerge w:val="restart"/>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фундаментов опор воздушных линий электропередачи напряжением</w:t>
            </w:r>
          </w:p>
        </w:tc>
      </w:tr>
      <w:tr w:rsidR="007751AA" w:rsidRPr="007751AA" w:rsidTr="007751AA">
        <w:trPr>
          <w:gridBefore w:val="1"/>
          <w:gridAfter w:val="1"/>
          <w:wBefore w:w="24" w:type="pct"/>
          <w:wAfter w:w="25" w:type="pct"/>
          <w:trHeight w:val="455"/>
        </w:trPr>
        <w:tc>
          <w:tcPr>
            <w:tcW w:w="723" w:type="pct"/>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rPr>
            </w:pPr>
          </w:p>
        </w:tc>
        <w:tc>
          <w:tcPr>
            <w:tcW w:w="481" w:type="pct"/>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660" w:type="pct"/>
            <w:gridSpan w:val="3"/>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534" w:type="pct"/>
            <w:gridSpan w:val="2"/>
            <w:vMerge w:val="restart"/>
            <w:tcBorders>
              <w:bottom w:val="nil"/>
            </w:tcBorders>
          </w:tcPr>
          <w:p w:rsidR="007751AA" w:rsidRPr="007751AA" w:rsidRDefault="007751AA" w:rsidP="000D3CA8">
            <w:pPr>
              <w:widowControl w:val="0"/>
              <w:spacing w:line="228" w:lineRule="auto"/>
              <w:ind w:left="-24"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железных дорог</w:t>
            </w:r>
          </w:p>
          <w:p w:rsidR="007751AA" w:rsidRPr="007751AA" w:rsidRDefault="007751AA" w:rsidP="000D3CA8">
            <w:pPr>
              <w:widowControl w:val="0"/>
              <w:spacing w:line="228" w:lineRule="auto"/>
              <w:ind w:left="-38"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 xml:space="preserve">колеи </w:t>
            </w:r>
            <w:smartTag w:uri="urn:schemas-microsoft-com:office:smarttags" w:element="metricconverter">
              <w:smartTagPr>
                <w:attr w:name="ProductID" w:val="1520 мм"/>
              </w:smartTagPr>
              <w:r w:rsidRPr="007751AA">
                <w:rPr>
                  <w:rFonts w:ascii="Times New Roman" w:hAnsi="Times New Roman" w:cs="Times New Roman"/>
                  <w:spacing w:val="-6"/>
                  <w:sz w:val="20"/>
                  <w:szCs w:val="20"/>
                </w:rPr>
                <w:t>1520 мм</w:t>
              </w:r>
            </w:smartTag>
            <w:r w:rsidRPr="007751AA">
              <w:rPr>
                <w:rFonts w:ascii="Times New Roman" w:hAnsi="Times New Roman" w:cs="Times New Roman"/>
                <w:spacing w:val="-6"/>
                <w:sz w:val="20"/>
                <w:szCs w:val="20"/>
              </w:rPr>
              <w:t>, но не менее глубины траншеи до подошвы насыпи и бровки выемки</w:t>
            </w:r>
          </w:p>
        </w:tc>
        <w:tc>
          <w:tcPr>
            <w:tcW w:w="425" w:type="pct"/>
            <w:gridSpan w:val="2"/>
            <w:vMerge w:val="restart"/>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roofErr w:type="gramStart"/>
            <w:r w:rsidRPr="007751AA">
              <w:rPr>
                <w:rFonts w:ascii="Times New Roman" w:hAnsi="Times New Roman" w:cs="Times New Roman"/>
                <w:spacing w:val="-6"/>
                <w:sz w:val="20"/>
                <w:szCs w:val="20"/>
              </w:rPr>
              <w:t>желез-</w:t>
            </w:r>
            <w:proofErr w:type="spellStart"/>
            <w:r w:rsidRPr="007751AA">
              <w:rPr>
                <w:rFonts w:ascii="Times New Roman" w:hAnsi="Times New Roman" w:cs="Times New Roman"/>
                <w:spacing w:val="-6"/>
                <w:sz w:val="20"/>
                <w:szCs w:val="20"/>
              </w:rPr>
              <w:t>ных</w:t>
            </w:r>
            <w:proofErr w:type="spellEnd"/>
            <w:proofErr w:type="gramEnd"/>
            <w:r w:rsidRPr="007751AA">
              <w:rPr>
                <w:rFonts w:ascii="Times New Roman" w:hAnsi="Times New Roman" w:cs="Times New Roman"/>
                <w:spacing w:val="-6"/>
                <w:sz w:val="20"/>
                <w:szCs w:val="20"/>
              </w:rPr>
              <w:t xml:space="preserve"> дорог колеи </w:t>
            </w:r>
            <w:smartTag w:uri="urn:schemas-microsoft-com:office:smarttags" w:element="metricconverter">
              <w:smartTagPr>
                <w:attr w:name="ProductID" w:val="750 мм"/>
              </w:smartTagPr>
              <w:r w:rsidRPr="007751AA">
                <w:rPr>
                  <w:rFonts w:ascii="Times New Roman" w:hAnsi="Times New Roman" w:cs="Times New Roman"/>
                  <w:spacing w:val="-6"/>
                  <w:sz w:val="20"/>
                  <w:szCs w:val="20"/>
                </w:rPr>
                <w:t>750 мм</w:t>
              </w:r>
            </w:smartTag>
            <w:r w:rsidRPr="007751AA">
              <w:rPr>
                <w:rFonts w:ascii="Times New Roman" w:hAnsi="Times New Roman" w:cs="Times New Roman"/>
                <w:spacing w:val="-6"/>
                <w:sz w:val="20"/>
                <w:szCs w:val="20"/>
              </w:rPr>
              <w:t xml:space="preserve"> и трамвая</w:t>
            </w:r>
          </w:p>
        </w:tc>
        <w:tc>
          <w:tcPr>
            <w:tcW w:w="538" w:type="pct"/>
            <w:gridSpan w:val="2"/>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479" w:type="pct"/>
            <w:gridSpan w:val="3"/>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1112" w:type="pct"/>
            <w:gridSpan w:val="5"/>
            <w:vMerge/>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r>
      <w:tr w:rsidR="007751AA" w:rsidRPr="007751AA" w:rsidTr="007751AA">
        <w:trPr>
          <w:gridBefore w:val="1"/>
          <w:gridAfter w:val="1"/>
          <w:wBefore w:w="24" w:type="pct"/>
          <w:wAfter w:w="25" w:type="pct"/>
        </w:trPr>
        <w:tc>
          <w:tcPr>
            <w:tcW w:w="723" w:type="pct"/>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rPr>
            </w:pPr>
          </w:p>
        </w:tc>
        <w:tc>
          <w:tcPr>
            <w:tcW w:w="481" w:type="pct"/>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660" w:type="pct"/>
            <w:gridSpan w:val="3"/>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534" w:type="pct"/>
            <w:gridSpan w:val="2"/>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425" w:type="pct"/>
            <w:gridSpan w:val="2"/>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538" w:type="pct"/>
            <w:gridSpan w:val="2"/>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479" w:type="pct"/>
            <w:gridSpan w:val="3"/>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458" w:type="pct"/>
            <w:gridSpan w:val="2"/>
            <w:tcBorders>
              <w:bottom w:val="nil"/>
            </w:tcBorders>
          </w:tcPr>
          <w:p w:rsidR="007751AA" w:rsidRPr="007751AA" w:rsidRDefault="007751AA" w:rsidP="000D3CA8">
            <w:pPr>
              <w:widowControl w:val="0"/>
              <w:spacing w:line="228" w:lineRule="auto"/>
              <w:ind w:left="-28"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 xml:space="preserve">до 1 </w:t>
            </w:r>
            <w:proofErr w:type="spellStart"/>
            <w:r w:rsidRPr="007751AA">
              <w:rPr>
                <w:rFonts w:ascii="Times New Roman" w:hAnsi="Times New Roman" w:cs="Times New Roman"/>
                <w:spacing w:val="-6"/>
                <w:sz w:val="20"/>
                <w:szCs w:val="20"/>
              </w:rPr>
              <w:t>кВ</w:t>
            </w:r>
            <w:proofErr w:type="spellEnd"/>
            <w:r w:rsidRPr="007751AA">
              <w:rPr>
                <w:rFonts w:ascii="Times New Roman" w:hAnsi="Times New Roman" w:cs="Times New Roman"/>
                <w:spacing w:val="-6"/>
                <w:sz w:val="20"/>
                <w:szCs w:val="20"/>
              </w:rPr>
              <w:t xml:space="preserve"> наружно-</w:t>
            </w:r>
            <w:proofErr w:type="spellStart"/>
            <w:r w:rsidRPr="007751AA">
              <w:rPr>
                <w:rFonts w:ascii="Times New Roman" w:hAnsi="Times New Roman" w:cs="Times New Roman"/>
                <w:spacing w:val="-6"/>
                <w:sz w:val="20"/>
                <w:szCs w:val="20"/>
              </w:rPr>
              <w:t>го</w:t>
            </w:r>
            <w:proofErr w:type="spellEnd"/>
            <w:r w:rsidRPr="007751AA">
              <w:rPr>
                <w:rFonts w:ascii="Times New Roman" w:hAnsi="Times New Roman" w:cs="Times New Roman"/>
                <w:spacing w:val="-6"/>
                <w:sz w:val="20"/>
                <w:szCs w:val="20"/>
              </w:rPr>
              <w:t xml:space="preserve"> </w:t>
            </w:r>
            <w:proofErr w:type="spellStart"/>
            <w:r w:rsidRPr="007751AA">
              <w:rPr>
                <w:rFonts w:ascii="Times New Roman" w:hAnsi="Times New Roman" w:cs="Times New Roman"/>
                <w:spacing w:val="-6"/>
                <w:sz w:val="20"/>
                <w:szCs w:val="20"/>
              </w:rPr>
              <w:t>освеще-ния</w:t>
            </w:r>
            <w:proofErr w:type="spellEnd"/>
            <w:r w:rsidRPr="007751AA">
              <w:rPr>
                <w:rFonts w:ascii="Times New Roman" w:hAnsi="Times New Roman" w:cs="Times New Roman"/>
                <w:spacing w:val="-6"/>
                <w:sz w:val="20"/>
                <w:szCs w:val="20"/>
              </w:rPr>
              <w:t>, контак</w:t>
            </w:r>
            <w:proofErr w:type="gramStart"/>
            <w:r w:rsidRPr="007751AA">
              <w:rPr>
                <w:rFonts w:ascii="Times New Roman" w:hAnsi="Times New Roman" w:cs="Times New Roman"/>
                <w:spacing w:val="-6"/>
                <w:sz w:val="20"/>
                <w:szCs w:val="20"/>
              </w:rPr>
              <w:t>т-</w:t>
            </w:r>
            <w:proofErr w:type="gramEnd"/>
            <w:r w:rsidRPr="007751AA">
              <w:rPr>
                <w:rFonts w:ascii="Times New Roman" w:hAnsi="Times New Roman" w:cs="Times New Roman"/>
                <w:spacing w:val="-6"/>
                <w:sz w:val="20"/>
                <w:szCs w:val="20"/>
              </w:rPr>
              <w:t xml:space="preserve"> ной сети трамваев и троллей-</w:t>
            </w:r>
            <w:proofErr w:type="spellStart"/>
            <w:r w:rsidRPr="007751AA">
              <w:rPr>
                <w:rFonts w:ascii="Times New Roman" w:hAnsi="Times New Roman" w:cs="Times New Roman"/>
                <w:spacing w:val="-6"/>
                <w:sz w:val="20"/>
                <w:szCs w:val="20"/>
              </w:rPr>
              <w:t>бусов</w:t>
            </w:r>
            <w:proofErr w:type="spellEnd"/>
          </w:p>
        </w:tc>
        <w:tc>
          <w:tcPr>
            <w:tcW w:w="312" w:type="pct"/>
            <w:gridSpan w:val="2"/>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roofErr w:type="spellStart"/>
            <w:proofErr w:type="gramStart"/>
            <w:r w:rsidRPr="007751AA">
              <w:rPr>
                <w:rFonts w:ascii="Times New Roman" w:hAnsi="Times New Roman" w:cs="Times New Roman"/>
                <w:spacing w:val="-6"/>
                <w:sz w:val="20"/>
                <w:szCs w:val="20"/>
              </w:rPr>
              <w:t>свы-ше</w:t>
            </w:r>
            <w:proofErr w:type="spellEnd"/>
            <w:proofErr w:type="gramEnd"/>
          </w:p>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1 до</w:t>
            </w:r>
          </w:p>
          <w:p w:rsidR="007751AA" w:rsidRPr="007751AA" w:rsidRDefault="007751AA" w:rsidP="000D3CA8">
            <w:pPr>
              <w:widowControl w:val="0"/>
              <w:spacing w:line="228" w:lineRule="auto"/>
              <w:ind w:left="-41"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 xml:space="preserve">35 </w:t>
            </w:r>
            <w:proofErr w:type="spellStart"/>
            <w:r w:rsidRPr="007751AA">
              <w:rPr>
                <w:rFonts w:ascii="Times New Roman" w:hAnsi="Times New Roman" w:cs="Times New Roman"/>
                <w:spacing w:val="-6"/>
                <w:sz w:val="20"/>
                <w:szCs w:val="20"/>
              </w:rPr>
              <w:t>кВ</w:t>
            </w:r>
            <w:proofErr w:type="spellEnd"/>
          </w:p>
        </w:tc>
        <w:tc>
          <w:tcPr>
            <w:tcW w:w="341" w:type="pct"/>
            <w:tcBorders>
              <w:bottom w:val="nil"/>
            </w:tcBorders>
          </w:tcPr>
          <w:p w:rsidR="007751AA" w:rsidRPr="007751AA" w:rsidRDefault="007751AA" w:rsidP="000D3CA8">
            <w:pPr>
              <w:widowControl w:val="0"/>
              <w:spacing w:line="228" w:lineRule="auto"/>
              <w:ind w:left="-29"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свыше</w:t>
            </w:r>
          </w:p>
          <w:p w:rsidR="007751AA" w:rsidRPr="007751AA" w:rsidRDefault="007751AA" w:rsidP="000D3CA8">
            <w:pPr>
              <w:widowControl w:val="0"/>
              <w:spacing w:line="228" w:lineRule="auto"/>
              <w:ind w:left="-29"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 xml:space="preserve">35 до </w:t>
            </w:r>
            <w:r w:rsidRPr="007751AA">
              <w:rPr>
                <w:rFonts w:ascii="Times New Roman" w:hAnsi="Times New Roman" w:cs="Times New Roman"/>
                <w:spacing w:val="-16"/>
                <w:sz w:val="20"/>
                <w:szCs w:val="20"/>
              </w:rPr>
              <w:t xml:space="preserve">110 </w:t>
            </w:r>
            <w:proofErr w:type="spellStart"/>
            <w:r w:rsidRPr="007751AA">
              <w:rPr>
                <w:rFonts w:ascii="Times New Roman" w:hAnsi="Times New Roman" w:cs="Times New Roman"/>
                <w:spacing w:val="-16"/>
                <w:sz w:val="20"/>
                <w:szCs w:val="20"/>
              </w:rPr>
              <w:t>кВ</w:t>
            </w:r>
            <w:proofErr w:type="spellEnd"/>
            <w:r w:rsidRPr="007751AA">
              <w:rPr>
                <w:rFonts w:ascii="Times New Roman" w:hAnsi="Times New Roman" w:cs="Times New Roman"/>
                <w:spacing w:val="-6"/>
                <w:sz w:val="20"/>
                <w:szCs w:val="20"/>
              </w:rPr>
              <w:t xml:space="preserve"> и выше</w:t>
            </w:r>
          </w:p>
        </w:tc>
      </w:tr>
      <w:tr w:rsidR="007751AA" w:rsidRPr="007751AA" w:rsidTr="007751AA">
        <w:trPr>
          <w:gridBefore w:val="1"/>
          <w:gridAfter w:val="1"/>
          <w:wBefore w:w="24" w:type="pct"/>
          <w:wAfter w:w="25" w:type="pct"/>
          <w:tblHeader/>
        </w:trPr>
        <w:tc>
          <w:tcPr>
            <w:tcW w:w="723" w:type="pct"/>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81" w:type="pct"/>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2</w:t>
            </w:r>
          </w:p>
        </w:tc>
        <w:tc>
          <w:tcPr>
            <w:tcW w:w="660" w:type="pct"/>
            <w:gridSpan w:val="3"/>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3</w:t>
            </w:r>
          </w:p>
        </w:tc>
        <w:tc>
          <w:tcPr>
            <w:tcW w:w="534" w:type="pct"/>
            <w:gridSpan w:val="2"/>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4</w:t>
            </w:r>
          </w:p>
        </w:tc>
        <w:tc>
          <w:tcPr>
            <w:tcW w:w="425" w:type="pct"/>
            <w:gridSpan w:val="2"/>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5</w:t>
            </w:r>
          </w:p>
        </w:tc>
        <w:tc>
          <w:tcPr>
            <w:tcW w:w="538" w:type="pct"/>
            <w:gridSpan w:val="2"/>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6</w:t>
            </w:r>
          </w:p>
        </w:tc>
        <w:tc>
          <w:tcPr>
            <w:tcW w:w="479" w:type="pct"/>
            <w:gridSpan w:val="3"/>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7</w:t>
            </w:r>
          </w:p>
        </w:tc>
        <w:tc>
          <w:tcPr>
            <w:tcW w:w="458" w:type="pct"/>
            <w:gridSpan w:val="2"/>
          </w:tcPr>
          <w:p w:rsidR="007751AA" w:rsidRPr="007751AA" w:rsidRDefault="007751AA" w:rsidP="000D3CA8">
            <w:pPr>
              <w:widowControl w:val="0"/>
              <w:spacing w:line="228" w:lineRule="auto"/>
              <w:ind w:left="-28" w:right="-2"/>
              <w:jc w:val="center"/>
              <w:rPr>
                <w:rFonts w:ascii="Times New Roman" w:hAnsi="Times New Roman" w:cs="Times New Roman"/>
                <w:spacing w:val="-6"/>
              </w:rPr>
            </w:pPr>
            <w:r w:rsidRPr="007751AA">
              <w:rPr>
                <w:rFonts w:ascii="Times New Roman" w:hAnsi="Times New Roman" w:cs="Times New Roman"/>
                <w:spacing w:val="-6"/>
              </w:rPr>
              <w:t>8</w:t>
            </w:r>
          </w:p>
        </w:tc>
        <w:tc>
          <w:tcPr>
            <w:tcW w:w="312" w:type="pct"/>
            <w:gridSpan w:val="2"/>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9</w:t>
            </w:r>
          </w:p>
        </w:tc>
        <w:tc>
          <w:tcPr>
            <w:tcW w:w="341" w:type="pct"/>
          </w:tcPr>
          <w:p w:rsidR="007751AA" w:rsidRPr="007751AA" w:rsidRDefault="007751AA" w:rsidP="000D3CA8">
            <w:pPr>
              <w:widowControl w:val="0"/>
              <w:spacing w:line="228" w:lineRule="auto"/>
              <w:ind w:left="-29" w:right="-2"/>
              <w:jc w:val="center"/>
              <w:rPr>
                <w:rFonts w:ascii="Times New Roman" w:hAnsi="Times New Roman" w:cs="Times New Roman"/>
                <w:spacing w:val="-6"/>
              </w:rPr>
            </w:pPr>
            <w:r w:rsidRPr="007751AA">
              <w:rPr>
                <w:rFonts w:ascii="Times New Roman" w:hAnsi="Times New Roman" w:cs="Times New Roman"/>
                <w:spacing w:val="-6"/>
              </w:rPr>
              <w:t>10</w:t>
            </w:r>
          </w:p>
        </w:tc>
      </w:tr>
      <w:tr w:rsidR="007751AA" w:rsidRPr="007751AA" w:rsidTr="007751AA">
        <w:trPr>
          <w:gridBefore w:val="1"/>
          <w:gridAfter w:val="1"/>
          <w:wBefore w:w="24" w:type="pct"/>
          <w:wAfter w:w="25" w:type="pct"/>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Водопровод и напорная канализация</w:t>
            </w:r>
          </w:p>
          <w:p w:rsidR="007751AA" w:rsidRPr="007751AA" w:rsidRDefault="007751AA" w:rsidP="000D3CA8">
            <w:pPr>
              <w:widowControl w:val="0"/>
              <w:ind w:right="-2"/>
              <w:rPr>
                <w:rFonts w:ascii="Times New Roman" w:hAnsi="Times New Roman" w:cs="Times New Roman"/>
                <w:spacing w:val="-6"/>
                <w:sz w:val="12"/>
                <w:szCs w:val="12"/>
              </w:rPr>
            </w:pPr>
          </w:p>
        </w:tc>
        <w:tc>
          <w:tcPr>
            <w:tcW w:w="48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5</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4</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2,8</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34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r>
      <w:tr w:rsidR="007751AA" w:rsidRPr="007751AA" w:rsidTr="007751AA">
        <w:trPr>
          <w:gridBefore w:val="1"/>
          <w:gridAfter w:val="1"/>
          <w:wBefore w:w="24" w:type="pct"/>
          <w:wAfter w:w="25" w:type="pct"/>
          <w:trHeight w:val="1219"/>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Самотечная канализация (бытовая и дождевая)</w:t>
            </w:r>
          </w:p>
        </w:tc>
        <w:tc>
          <w:tcPr>
            <w:tcW w:w="48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4</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2,8</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34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r>
      <w:tr w:rsidR="007751AA" w:rsidRPr="007751AA" w:rsidTr="007751AA">
        <w:trPr>
          <w:gridBefore w:val="1"/>
          <w:gridAfter w:val="1"/>
          <w:wBefore w:w="24" w:type="pct"/>
          <w:wAfter w:w="25" w:type="pct"/>
          <w:trHeight w:val="421"/>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Дренаж</w:t>
            </w:r>
          </w:p>
        </w:tc>
        <w:tc>
          <w:tcPr>
            <w:tcW w:w="481" w:type="pct"/>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4</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2,8</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341" w:type="pct"/>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r>
      <w:tr w:rsidR="007751AA" w:rsidRPr="007751AA" w:rsidTr="007751AA">
        <w:trPr>
          <w:gridBefore w:val="1"/>
          <w:gridAfter w:val="1"/>
          <w:wBefore w:w="24" w:type="pct"/>
          <w:wAfter w:w="25" w:type="pct"/>
          <w:trHeight w:val="939"/>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lastRenderedPageBreak/>
              <w:t>Сопутствующий дренаж</w:t>
            </w:r>
          </w:p>
        </w:tc>
        <w:tc>
          <w:tcPr>
            <w:tcW w:w="48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0,4</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0,4</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0,4</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0</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0,4</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w:t>
            </w:r>
          </w:p>
        </w:tc>
        <w:tc>
          <w:tcPr>
            <w:tcW w:w="34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w:t>
            </w:r>
          </w:p>
        </w:tc>
      </w:tr>
      <w:tr w:rsidR="007751AA" w:rsidRPr="007751AA" w:rsidTr="007751AA">
        <w:trPr>
          <w:gridBefore w:val="1"/>
          <w:gridAfter w:val="1"/>
          <w:wBefore w:w="24" w:type="pct"/>
          <w:wAfter w:w="25" w:type="pct"/>
          <w:trHeight w:val="631"/>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 xml:space="preserve">Тепловые сети </w:t>
            </w:r>
          </w:p>
        </w:tc>
        <w:tc>
          <w:tcPr>
            <w:tcW w:w="481" w:type="pct"/>
          </w:tcPr>
          <w:p w:rsidR="007751AA" w:rsidRPr="007751AA" w:rsidRDefault="007751AA" w:rsidP="000D3CA8">
            <w:pPr>
              <w:widowControl w:val="0"/>
              <w:ind w:right="-2"/>
              <w:jc w:val="center"/>
              <w:rPr>
                <w:rFonts w:ascii="Times New Roman" w:hAnsi="Times New Roman" w:cs="Times New Roman"/>
                <w:spacing w:val="-6"/>
              </w:rPr>
            </w:pP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tc>
        <w:tc>
          <w:tcPr>
            <w:tcW w:w="341" w:type="pct"/>
          </w:tcPr>
          <w:p w:rsidR="007751AA" w:rsidRPr="007751AA" w:rsidRDefault="007751AA" w:rsidP="000D3CA8">
            <w:pPr>
              <w:widowControl w:val="0"/>
              <w:ind w:right="-2"/>
              <w:jc w:val="center"/>
              <w:rPr>
                <w:rFonts w:ascii="Times New Roman" w:hAnsi="Times New Roman" w:cs="Times New Roman"/>
                <w:spacing w:val="-6"/>
              </w:rPr>
            </w:pPr>
          </w:p>
        </w:tc>
      </w:tr>
      <w:tr w:rsidR="007751AA" w:rsidRPr="007751AA" w:rsidTr="007751AA">
        <w:trPr>
          <w:gridBefore w:val="1"/>
          <w:gridAfter w:val="1"/>
          <w:wBefore w:w="24" w:type="pct"/>
          <w:wAfter w:w="25" w:type="pct"/>
          <w:trHeight w:val="966"/>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от наружной стенки канала, тоннеля</w:t>
            </w:r>
          </w:p>
        </w:tc>
        <w:tc>
          <w:tcPr>
            <w:tcW w:w="48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 (см. прим. 3)</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4</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2,8</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34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r>
      <w:tr w:rsidR="007751AA" w:rsidRPr="007751AA" w:rsidTr="007751AA">
        <w:trPr>
          <w:gridBefore w:val="1"/>
          <w:gridAfter w:val="1"/>
          <w:wBefore w:w="24" w:type="pct"/>
          <w:wAfter w:w="25" w:type="pct"/>
          <w:trHeight w:val="1218"/>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 xml:space="preserve">от оболочки </w:t>
            </w:r>
            <w:proofErr w:type="spellStart"/>
            <w:r w:rsidRPr="007751AA">
              <w:rPr>
                <w:rFonts w:ascii="Times New Roman" w:hAnsi="Times New Roman" w:cs="Times New Roman"/>
                <w:spacing w:val="-6"/>
              </w:rPr>
              <w:t>бесканальной</w:t>
            </w:r>
            <w:proofErr w:type="spellEnd"/>
            <w:r w:rsidRPr="007751AA">
              <w:rPr>
                <w:rFonts w:ascii="Times New Roman" w:hAnsi="Times New Roman" w:cs="Times New Roman"/>
                <w:spacing w:val="-6"/>
              </w:rPr>
              <w:t xml:space="preserve"> прокладки</w:t>
            </w:r>
          </w:p>
        </w:tc>
        <w:tc>
          <w:tcPr>
            <w:tcW w:w="48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5</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4</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2,8</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34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r>
      <w:tr w:rsidR="007751AA" w:rsidRPr="007751AA" w:rsidTr="007751AA">
        <w:trPr>
          <w:gridBefore w:val="1"/>
          <w:gridAfter w:val="1"/>
          <w:wBefore w:w="24" w:type="pct"/>
          <w:wAfter w:w="25" w:type="pct"/>
          <w:trHeight w:val="1497"/>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Кабели силовые всех напряжений и кабели связи</w:t>
            </w:r>
          </w:p>
        </w:tc>
        <w:tc>
          <w:tcPr>
            <w:tcW w:w="48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0,6</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0,5</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3,2</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2,8</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0,5*</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5*</w:t>
            </w:r>
          </w:p>
        </w:tc>
        <w:tc>
          <w:tcPr>
            <w:tcW w:w="34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10*</w:t>
            </w:r>
          </w:p>
        </w:tc>
      </w:tr>
      <w:tr w:rsidR="007751AA" w:rsidRPr="007751AA" w:rsidTr="007751AA">
        <w:trPr>
          <w:gridBefore w:val="1"/>
          <w:gridAfter w:val="1"/>
          <w:wBefore w:w="24" w:type="pct"/>
          <w:wAfter w:w="25" w:type="pct"/>
          <w:trHeight w:val="1204"/>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Каналы, коммуникационные тоннели</w:t>
            </w:r>
          </w:p>
        </w:tc>
        <w:tc>
          <w:tcPr>
            <w:tcW w:w="48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4</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2,8</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34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r>
      <w:tr w:rsidR="007751AA" w:rsidRPr="007751AA" w:rsidTr="007751AA">
        <w:trPr>
          <w:gridBefore w:val="1"/>
          <w:gridAfter w:val="1"/>
          <w:wBefore w:w="24" w:type="pct"/>
          <w:wAfter w:w="25" w:type="pct"/>
          <w:trHeight w:val="1054"/>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 xml:space="preserve">Наружные </w:t>
            </w:r>
            <w:proofErr w:type="spellStart"/>
            <w:r w:rsidRPr="007751AA">
              <w:rPr>
                <w:rFonts w:ascii="Times New Roman" w:hAnsi="Times New Roman" w:cs="Times New Roman"/>
                <w:spacing w:val="-6"/>
              </w:rPr>
              <w:t>пневмомусоропроводы</w:t>
            </w:r>
            <w:proofErr w:type="spellEnd"/>
          </w:p>
        </w:tc>
        <w:tc>
          <w:tcPr>
            <w:tcW w:w="48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3,8</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2,8</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c>
          <w:tcPr>
            <w:tcW w:w="34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5</w:t>
            </w:r>
          </w:p>
        </w:tc>
      </w:tr>
      <w:tr w:rsidR="009E1AF5" w:rsidRPr="009E1AF5" w:rsidTr="007751AA">
        <w:tblPrEx>
          <w:tblCellSpacing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5" w:type="dxa"/>
            <w:left w:w="15" w:type="dxa"/>
            <w:bottom w:w="15" w:type="dxa"/>
            <w:right w:w="15" w:type="dxa"/>
          </w:tblCellMar>
          <w:tblLook w:val="04A0" w:firstRow="1" w:lastRow="0" w:firstColumn="1" w:lastColumn="0" w:noHBand="0" w:noVBand="1"/>
        </w:tblPrEx>
        <w:trPr>
          <w:trHeight w:val="15"/>
          <w:tblCellSpacing w:w="15" w:type="dxa"/>
        </w:trPr>
        <w:tc>
          <w:tcPr>
            <w:tcW w:w="1466" w:type="pct"/>
            <w:gridSpan w:val="4"/>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400" w:type="pct"/>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400" w:type="pct"/>
            <w:gridSpan w:val="2"/>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382" w:type="pct"/>
            <w:gridSpan w:val="2"/>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382" w:type="pct"/>
            <w:gridSpan w:val="2"/>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400" w:type="pct"/>
            <w:gridSpan w:val="2"/>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295" w:type="pct"/>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444" w:type="pct"/>
            <w:gridSpan w:val="2"/>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416" w:type="pct"/>
            <w:gridSpan w:val="2"/>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415" w:type="pct"/>
            <w:gridSpan w:val="3"/>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r>
    </w:tbl>
    <w:p w:rsidR="009E1AF5" w:rsidRPr="00785D16" w:rsidRDefault="009E1AF5" w:rsidP="00785D16">
      <w:pPr>
        <w:pStyle w:val="a3"/>
        <w:jc w:val="both"/>
        <w:rPr>
          <w:rFonts w:ascii="Times New Roman" w:hAnsi="Times New Roman" w:cs="Times New Roman"/>
          <w:sz w:val="24"/>
          <w:szCs w:val="24"/>
          <w:lang w:eastAsia="ru-RU"/>
        </w:rPr>
      </w:pPr>
      <w:r w:rsidRPr="00785D16">
        <w:rPr>
          <w:rFonts w:ascii="Times New Roman" w:hAnsi="Times New Roman" w:cs="Times New Roman"/>
          <w:sz w:val="24"/>
          <w:szCs w:val="24"/>
          <w:lang w:eastAsia="ru-RU"/>
        </w:rPr>
        <w:t>________________</w:t>
      </w:r>
    </w:p>
    <w:p w:rsidR="00785D16" w:rsidRDefault="009E1AF5" w:rsidP="00785D16">
      <w:pPr>
        <w:pStyle w:val="a3"/>
        <w:jc w:val="both"/>
        <w:rPr>
          <w:rFonts w:ascii="Times New Roman" w:hAnsi="Times New Roman" w:cs="Times New Roman"/>
          <w:sz w:val="24"/>
          <w:szCs w:val="24"/>
          <w:lang w:eastAsia="ru-RU"/>
        </w:rPr>
      </w:pPr>
      <w:r w:rsidRPr="00785D16">
        <w:rPr>
          <w:rFonts w:ascii="Times New Roman" w:hAnsi="Times New Roman" w:cs="Times New Roman"/>
          <w:sz w:val="24"/>
          <w:szCs w:val="24"/>
          <w:lang w:eastAsia="ru-RU"/>
        </w:rPr>
        <w:t>&lt;*&gt; Относится только к рассто</w:t>
      </w:r>
      <w:r w:rsidR="00785D16">
        <w:rPr>
          <w:rFonts w:ascii="Times New Roman" w:hAnsi="Times New Roman" w:cs="Times New Roman"/>
          <w:sz w:val="24"/>
          <w:szCs w:val="24"/>
          <w:lang w:eastAsia="ru-RU"/>
        </w:rPr>
        <w:t>яниям от силовых кабелей.</w:t>
      </w:r>
      <w:r w:rsidR="00785D16">
        <w:rPr>
          <w:rFonts w:ascii="Times New Roman" w:hAnsi="Times New Roman" w:cs="Times New Roman"/>
          <w:sz w:val="24"/>
          <w:szCs w:val="24"/>
          <w:lang w:eastAsia="ru-RU"/>
        </w:rPr>
        <w:br/>
      </w:r>
      <w:r w:rsidR="00785D16">
        <w:rPr>
          <w:rFonts w:ascii="Times New Roman" w:hAnsi="Times New Roman" w:cs="Times New Roman"/>
          <w:sz w:val="24"/>
          <w:szCs w:val="24"/>
          <w:lang w:eastAsia="ru-RU"/>
        </w:rPr>
        <w:br/>
      </w:r>
      <w:r w:rsidRPr="00785D16">
        <w:rPr>
          <w:rFonts w:ascii="Times New Roman" w:hAnsi="Times New Roman" w:cs="Times New Roman"/>
          <w:sz w:val="24"/>
          <w:szCs w:val="24"/>
          <w:lang w:eastAsia="ru-RU"/>
        </w:rPr>
        <w:t>Примечания:</w:t>
      </w:r>
      <w:r w:rsidRPr="00785D16">
        <w:rPr>
          <w:rFonts w:ascii="Times New Roman" w:hAnsi="Times New Roman" w:cs="Times New Roman"/>
          <w:sz w:val="24"/>
          <w:szCs w:val="24"/>
          <w:lang w:eastAsia="ru-RU"/>
        </w:rPr>
        <w:br/>
        <w:t>     </w:t>
      </w:r>
      <w:r w:rsidR="00785D16">
        <w:rPr>
          <w:rFonts w:ascii="Times New Roman" w:hAnsi="Times New Roman" w:cs="Times New Roman"/>
          <w:sz w:val="24"/>
          <w:szCs w:val="24"/>
          <w:lang w:eastAsia="ru-RU"/>
        </w:rPr>
        <w:tab/>
      </w:r>
      <w:r w:rsidRPr="00785D16">
        <w:rPr>
          <w:rFonts w:ascii="Times New Roman" w:hAnsi="Times New Roman" w:cs="Times New Roman"/>
          <w:sz w:val="24"/>
          <w:szCs w:val="24"/>
          <w:lang w:eastAsia="ru-RU"/>
        </w:rPr>
        <w:t xml:space="preserve">1. Допускается предусматривать прокладку подземных инженерных сетей в пределах фундаментов опор и эстакад трубопроводов, контактной сети при условии выполнения мер, исключающих возможность повреждения сетей в случае осадки фундаментов, а также повреждения фундаментов при аварии на этих сетях. При размещении инженерных сетей, подлежащих прокладке с применением строительного водопонижения, их расстояние до зданий и сооружений следует устанавливать с учетом </w:t>
      </w:r>
      <w:proofErr w:type="gramStart"/>
      <w:r w:rsidRPr="00785D16">
        <w:rPr>
          <w:rFonts w:ascii="Times New Roman" w:hAnsi="Times New Roman" w:cs="Times New Roman"/>
          <w:sz w:val="24"/>
          <w:szCs w:val="24"/>
          <w:lang w:eastAsia="ru-RU"/>
        </w:rPr>
        <w:t>зоны возможного нарушения прочности грунтов оснований</w:t>
      </w:r>
      <w:proofErr w:type="gramEnd"/>
      <w:r w:rsidRPr="00785D16">
        <w:rPr>
          <w:rFonts w:ascii="Times New Roman" w:hAnsi="Times New Roman" w:cs="Times New Roman"/>
          <w:sz w:val="24"/>
          <w:szCs w:val="24"/>
          <w:lang w:eastAsia="ru-RU"/>
        </w:rPr>
        <w:t>.</w:t>
      </w:r>
    </w:p>
    <w:p w:rsidR="00785D16" w:rsidRDefault="009E1AF5" w:rsidP="00785D16">
      <w:pPr>
        <w:pStyle w:val="a3"/>
        <w:ind w:firstLine="708"/>
        <w:jc w:val="both"/>
        <w:rPr>
          <w:rFonts w:ascii="Times New Roman" w:hAnsi="Times New Roman" w:cs="Times New Roman"/>
          <w:sz w:val="24"/>
          <w:szCs w:val="24"/>
          <w:lang w:eastAsia="ru-RU"/>
        </w:rPr>
      </w:pPr>
      <w:r w:rsidRPr="00785D16">
        <w:rPr>
          <w:rFonts w:ascii="Times New Roman" w:hAnsi="Times New Roman" w:cs="Times New Roman"/>
          <w:sz w:val="24"/>
          <w:szCs w:val="24"/>
          <w:lang w:eastAsia="ru-RU"/>
        </w:rPr>
        <w:t xml:space="preserve">2. Расстояния от тепловых сетей при </w:t>
      </w:r>
      <w:proofErr w:type="spellStart"/>
      <w:r w:rsidRPr="00785D16">
        <w:rPr>
          <w:rFonts w:ascii="Times New Roman" w:hAnsi="Times New Roman" w:cs="Times New Roman"/>
          <w:sz w:val="24"/>
          <w:szCs w:val="24"/>
          <w:lang w:eastAsia="ru-RU"/>
        </w:rPr>
        <w:t>бесканальной</w:t>
      </w:r>
      <w:proofErr w:type="spellEnd"/>
      <w:r w:rsidRPr="00785D16">
        <w:rPr>
          <w:rFonts w:ascii="Times New Roman" w:hAnsi="Times New Roman" w:cs="Times New Roman"/>
          <w:sz w:val="24"/>
          <w:szCs w:val="24"/>
          <w:lang w:eastAsia="ru-RU"/>
        </w:rPr>
        <w:t xml:space="preserve"> прокладке до зданий и сооружений следует принимать как для водопровода.</w:t>
      </w:r>
    </w:p>
    <w:p w:rsidR="00785D16" w:rsidRDefault="009E1AF5" w:rsidP="00785D16">
      <w:pPr>
        <w:pStyle w:val="a3"/>
        <w:ind w:firstLine="708"/>
        <w:jc w:val="both"/>
        <w:rPr>
          <w:rFonts w:ascii="Times New Roman" w:hAnsi="Times New Roman" w:cs="Times New Roman"/>
          <w:sz w:val="24"/>
          <w:szCs w:val="24"/>
          <w:lang w:eastAsia="ru-RU"/>
        </w:rPr>
      </w:pPr>
      <w:r w:rsidRPr="00785D16">
        <w:rPr>
          <w:rFonts w:ascii="Times New Roman" w:hAnsi="Times New Roman" w:cs="Times New Roman"/>
          <w:sz w:val="24"/>
          <w:szCs w:val="24"/>
          <w:lang w:eastAsia="ru-RU"/>
        </w:rPr>
        <w:t xml:space="preserve">3. Расстояния от силовых кабелей напряжением 110 - 220 </w:t>
      </w:r>
      <w:proofErr w:type="spellStart"/>
      <w:r w:rsidRPr="00785D16">
        <w:rPr>
          <w:rFonts w:ascii="Times New Roman" w:hAnsi="Times New Roman" w:cs="Times New Roman"/>
          <w:sz w:val="24"/>
          <w:szCs w:val="24"/>
          <w:lang w:eastAsia="ru-RU"/>
        </w:rPr>
        <w:t>кВ</w:t>
      </w:r>
      <w:proofErr w:type="spellEnd"/>
      <w:r w:rsidRPr="00785D16">
        <w:rPr>
          <w:rFonts w:ascii="Times New Roman" w:hAnsi="Times New Roman" w:cs="Times New Roman"/>
          <w:sz w:val="24"/>
          <w:szCs w:val="24"/>
          <w:lang w:eastAsia="ru-RU"/>
        </w:rPr>
        <w:t xml:space="preserve"> до фундаментов ограждений предприятий, эстакад, опор контактной сети и линий связи следует принимать 1,5 м.</w:t>
      </w:r>
    </w:p>
    <w:p w:rsidR="00785D16" w:rsidRDefault="009E1AF5" w:rsidP="00785D16">
      <w:pPr>
        <w:pStyle w:val="a3"/>
        <w:ind w:firstLine="708"/>
        <w:jc w:val="both"/>
        <w:rPr>
          <w:rFonts w:ascii="Times New Roman" w:hAnsi="Times New Roman" w:cs="Times New Roman"/>
          <w:sz w:val="24"/>
          <w:szCs w:val="24"/>
          <w:lang w:eastAsia="ru-RU"/>
        </w:rPr>
      </w:pPr>
      <w:r w:rsidRPr="00785D16">
        <w:rPr>
          <w:rFonts w:ascii="Times New Roman" w:hAnsi="Times New Roman" w:cs="Times New Roman"/>
          <w:sz w:val="24"/>
          <w:szCs w:val="24"/>
          <w:lang w:eastAsia="ru-RU"/>
        </w:rPr>
        <w:t xml:space="preserve">4. </w:t>
      </w:r>
      <w:proofErr w:type="gramStart"/>
      <w:r w:rsidRPr="00785D16">
        <w:rPr>
          <w:rFonts w:ascii="Times New Roman" w:hAnsi="Times New Roman" w:cs="Times New Roman"/>
          <w:sz w:val="24"/>
          <w:szCs w:val="24"/>
          <w:lang w:eastAsia="ru-RU"/>
        </w:rPr>
        <w:t xml:space="preserve">В орошаемых районах при </w:t>
      </w:r>
      <w:proofErr w:type="spellStart"/>
      <w:r w:rsidRPr="00785D16">
        <w:rPr>
          <w:rFonts w:ascii="Times New Roman" w:hAnsi="Times New Roman" w:cs="Times New Roman"/>
          <w:sz w:val="24"/>
          <w:szCs w:val="24"/>
          <w:lang w:eastAsia="ru-RU"/>
        </w:rPr>
        <w:t>непросадочных</w:t>
      </w:r>
      <w:proofErr w:type="spellEnd"/>
      <w:r w:rsidRPr="00785D16">
        <w:rPr>
          <w:rFonts w:ascii="Times New Roman" w:hAnsi="Times New Roman" w:cs="Times New Roman"/>
          <w:sz w:val="24"/>
          <w:szCs w:val="24"/>
          <w:lang w:eastAsia="ru-RU"/>
        </w:rPr>
        <w:t xml:space="preserve"> грунтах расстояние от подземных инженерных сетей до оросительных каналов следует принимать (до бровки каналов): 1 м - от газопровода низкого и среднего давления, а также от водопроводов, канализации, водостоков и трубопроводов горючих жидкостей; 2 м - от газопроводов высокого давления до 0,6 МПа, теплопроводов, хозяйственно-бытовой и дождевой канализации;</w:t>
      </w:r>
      <w:proofErr w:type="gramEnd"/>
      <w:r w:rsidRPr="00785D16">
        <w:rPr>
          <w:rFonts w:ascii="Times New Roman" w:hAnsi="Times New Roman" w:cs="Times New Roman"/>
          <w:sz w:val="24"/>
          <w:szCs w:val="24"/>
          <w:lang w:eastAsia="ru-RU"/>
        </w:rPr>
        <w:t xml:space="preserve"> 1,5 </w:t>
      </w:r>
      <w:r w:rsidRPr="00785D16">
        <w:rPr>
          <w:rFonts w:ascii="Times New Roman" w:hAnsi="Times New Roman" w:cs="Times New Roman"/>
          <w:sz w:val="24"/>
          <w:szCs w:val="24"/>
          <w:lang w:eastAsia="ru-RU"/>
        </w:rPr>
        <w:lastRenderedPageBreak/>
        <w:t>м - от силовых кабелей и кабелей связи; расстояние от оросительных каналов уличной сети до фундаментов зданий и сооружений - 5 м.</w:t>
      </w:r>
    </w:p>
    <w:p w:rsidR="00785D16" w:rsidRDefault="00785D16" w:rsidP="00785D16">
      <w:pPr>
        <w:pStyle w:val="a3"/>
        <w:ind w:firstLine="708"/>
        <w:jc w:val="both"/>
        <w:rPr>
          <w:rFonts w:ascii="Times New Roman" w:hAnsi="Times New Roman" w:cs="Times New Roman"/>
          <w:sz w:val="24"/>
          <w:szCs w:val="24"/>
          <w:lang w:eastAsia="ru-RU"/>
        </w:rPr>
      </w:pPr>
    </w:p>
    <w:p w:rsidR="00785D16" w:rsidRDefault="009E1AF5" w:rsidP="00785D16">
      <w:pPr>
        <w:pStyle w:val="a3"/>
        <w:ind w:firstLine="708"/>
        <w:jc w:val="both"/>
        <w:rPr>
          <w:rFonts w:ascii="Times New Roman" w:hAnsi="Times New Roman" w:cs="Times New Roman"/>
          <w:sz w:val="28"/>
          <w:szCs w:val="28"/>
          <w:lang w:eastAsia="ru-RU"/>
        </w:rPr>
      </w:pPr>
      <w:r w:rsidRPr="00785D16">
        <w:rPr>
          <w:rFonts w:ascii="Times New Roman" w:hAnsi="Times New Roman" w:cs="Times New Roman"/>
          <w:sz w:val="28"/>
          <w:szCs w:val="28"/>
          <w:lang w:eastAsia="ru-RU"/>
        </w:rPr>
        <w:t xml:space="preserve">16.7. </w:t>
      </w:r>
      <w:proofErr w:type="gramStart"/>
      <w:r w:rsidRPr="00785D16">
        <w:rPr>
          <w:rFonts w:ascii="Times New Roman" w:hAnsi="Times New Roman" w:cs="Times New Roman"/>
          <w:sz w:val="28"/>
          <w:szCs w:val="28"/>
          <w:lang w:eastAsia="ru-RU"/>
        </w:rPr>
        <w:t>Расстояния по горизонтали (в свету) между соседними инженерными подземными сетями при их параллельном размещении следует принимать по таблице 23, а на вводах инженерных сетей в зданиях сельских поселений - не менее 0,5 м. При разнице в глубине заложения смежных трубопроводов свыше 0,4 м расстояния, указанные в таблице 24, следует увеличивать с учетом крутизны откосов траншей, но не менее глубины траншеи до</w:t>
      </w:r>
      <w:proofErr w:type="gramEnd"/>
      <w:r w:rsidRPr="00785D16">
        <w:rPr>
          <w:rFonts w:ascii="Times New Roman" w:hAnsi="Times New Roman" w:cs="Times New Roman"/>
          <w:sz w:val="28"/>
          <w:szCs w:val="28"/>
          <w:lang w:eastAsia="ru-RU"/>
        </w:rPr>
        <w:t xml:space="preserve"> подошвы насыпи и бровки выемки. Минимальные расстояния от подземных (наземных с обвалованием) газопроводов до сетей инженерно-технического обеспечения следует принимать в соответствии с СП 62.13330.2011.</w:t>
      </w:r>
    </w:p>
    <w:p w:rsidR="007751AA" w:rsidRDefault="009E1AF5" w:rsidP="00785D16">
      <w:pPr>
        <w:pStyle w:val="a3"/>
        <w:ind w:firstLine="708"/>
        <w:jc w:val="right"/>
        <w:rPr>
          <w:rFonts w:ascii="Times New Roman" w:eastAsia="Times New Roman" w:hAnsi="Times New Roman" w:cs="Times New Roman"/>
          <w:sz w:val="28"/>
          <w:szCs w:val="28"/>
          <w:lang w:eastAsia="ru-RU"/>
        </w:rPr>
      </w:pPr>
      <w:r w:rsidRPr="00067610">
        <w:rPr>
          <w:rFonts w:ascii="Times New Roman" w:eastAsia="Times New Roman" w:hAnsi="Times New Roman" w:cs="Times New Roman"/>
          <w:sz w:val="24"/>
          <w:szCs w:val="24"/>
          <w:lang w:eastAsia="ru-RU"/>
        </w:rPr>
        <w:t>Таблица 24</w:t>
      </w:r>
    </w:p>
    <w:tbl>
      <w:tblPr>
        <w:tblW w:w="4956" w:type="pct"/>
        <w:tblInd w:w="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5" w:type="dxa"/>
          <w:right w:w="45" w:type="dxa"/>
        </w:tblCellMar>
        <w:tblLook w:val="0000" w:firstRow="0" w:lastRow="0" w:firstColumn="0" w:lastColumn="0" w:noHBand="0" w:noVBand="0"/>
      </w:tblPr>
      <w:tblGrid>
        <w:gridCol w:w="1401"/>
        <w:gridCol w:w="859"/>
        <w:gridCol w:w="931"/>
        <w:gridCol w:w="1034"/>
        <w:gridCol w:w="1011"/>
        <w:gridCol w:w="674"/>
        <w:gridCol w:w="850"/>
        <w:gridCol w:w="947"/>
        <w:gridCol w:w="674"/>
        <w:gridCol w:w="981"/>
      </w:tblGrid>
      <w:tr w:rsidR="007751AA" w:rsidRPr="007751AA" w:rsidTr="000D3CA8">
        <w:trPr>
          <w:trHeight w:val="282"/>
        </w:trPr>
        <w:tc>
          <w:tcPr>
            <w:tcW w:w="747" w:type="pct"/>
            <w:vMerge w:val="restar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Инженерные сети</w:t>
            </w:r>
          </w:p>
        </w:tc>
        <w:tc>
          <w:tcPr>
            <w:tcW w:w="4253" w:type="pct"/>
            <w:gridSpan w:val="9"/>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 xml:space="preserve">Расстояние, м, по горизонтали (в свету) </w:t>
            </w:r>
            <w:proofErr w:type="gramStart"/>
            <w:r w:rsidRPr="007751AA">
              <w:rPr>
                <w:rFonts w:ascii="Times New Roman" w:hAnsi="Times New Roman" w:cs="Times New Roman"/>
              </w:rPr>
              <w:t>до</w:t>
            </w:r>
            <w:proofErr w:type="gramEnd"/>
          </w:p>
        </w:tc>
      </w:tr>
      <w:tr w:rsidR="007751AA" w:rsidRPr="007751AA" w:rsidTr="007751AA">
        <w:trPr>
          <w:trHeight w:val="145"/>
        </w:trPr>
        <w:tc>
          <w:tcPr>
            <w:tcW w:w="747"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c>
          <w:tcPr>
            <w:tcW w:w="459" w:type="pct"/>
            <w:vMerge w:val="restar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водопровода</w:t>
            </w:r>
          </w:p>
        </w:tc>
        <w:tc>
          <w:tcPr>
            <w:tcW w:w="497" w:type="pct"/>
            <w:vMerge w:val="restar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канализации бытовой</w:t>
            </w:r>
          </w:p>
        </w:tc>
        <w:tc>
          <w:tcPr>
            <w:tcW w:w="552" w:type="pct"/>
            <w:vMerge w:val="restar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дренажа и дождевой канализации</w:t>
            </w:r>
          </w:p>
        </w:tc>
        <w:tc>
          <w:tcPr>
            <w:tcW w:w="540" w:type="pct"/>
            <w:vMerge w:val="restar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кабелей силовых всех напряжений</w:t>
            </w:r>
          </w:p>
        </w:tc>
        <w:tc>
          <w:tcPr>
            <w:tcW w:w="360" w:type="pct"/>
            <w:vMerge w:val="restart"/>
            <w:tcBorders>
              <w:bottom w:val="nil"/>
            </w:tcBorders>
          </w:tcPr>
          <w:p w:rsidR="007751AA" w:rsidRPr="007751AA" w:rsidRDefault="007751AA" w:rsidP="000D3CA8">
            <w:pPr>
              <w:widowControl w:val="0"/>
              <w:ind w:left="-175" w:right="-2" w:firstLine="142"/>
              <w:jc w:val="center"/>
              <w:rPr>
                <w:rFonts w:ascii="Times New Roman" w:hAnsi="Times New Roman" w:cs="Times New Roman"/>
              </w:rPr>
            </w:pPr>
            <w:r w:rsidRPr="007751AA">
              <w:rPr>
                <w:rFonts w:ascii="Times New Roman" w:hAnsi="Times New Roman" w:cs="Times New Roman"/>
              </w:rPr>
              <w:t>кабелей связи</w:t>
            </w:r>
          </w:p>
        </w:tc>
        <w:tc>
          <w:tcPr>
            <w:tcW w:w="960" w:type="pct"/>
            <w:gridSpan w:val="2"/>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тепловых сетей</w:t>
            </w:r>
          </w:p>
        </w:tc>
        <w:tc>
          <w:tcPr>
            <w:tcW w:w="360" w:type="pct"/>
            <w:vMerge w:val="restar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каналов, тонне-</w:t>
            </w:r>
          </w:p>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лей</w:t>
            </w:r>
          </w:p>
        </w:tc>
        <w:tc>
          <w:tcPr>
            <w:tcW w:w="525" w:type="pct"/>
            <w:vMerge w:val="restar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 xml:space="preserve">наружных </w:t>
            </w:r>
            <w:proofErr w:type="spellStart"/>
            <w:r w:rsidRPr="007751AA">
              <w:rPr>
                <w:rFonts w:ascii="Times New Roman" w:hAnsi="Times New Roman" w:cs="Times New Roman"/>
              </w:rPr>
              <w:t>пневм</w:t>
            </w:r>
            <w:proofErr w:type="gramStart"/>
            <w:r w:rsidRPr="007751AA">
              <w:rPr>
                <w:rFonts w:ascii="Times New Roman" w:hAnsi="Times New Roman" w:cs="Times New Roman"/>
              </w:rPr>
              <w:t>о</w:t>
            </w:r>
            <w:proofErr w:type="spellEnd"/>
            <w:r w:rsidRPr="007751AA">
              <w:rPr>
                <w:rFonts w:ascii="Times New Roman" w:hAnsi="Times New Roman" w:cs="Times New Roman"/>
              </w:rPr>
              <w:t>-</w:t>
            </w:r>
            <w:proofErr w:type="gramEnd"/>
            <w:r w:rsidRPr="007751AA">
              <w:rPr>
                <w:rFonts w:ascii="Times New Roman" w:hAnsi="Times New Roman" w:cs="Times New Roman"/>
              </w:rPr>
              <w:t xml:space="preserve"> мусоропроводов</w:t>
            </w:r>
          </w:p>
        </w:tc>
      </w:tr>
      <w:tr w:rsidR="007751AA" w:rsidRPr="007751AA" w:rsidTr="007751AA">
        <w:trPr>
          <w:trHeight w:val="145"/>
        </w:trPr>
        <w:tc>
          <w:tcPr>
            <w:tcW w:w="747"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c>
          <w:tcPr>
            <w:tcW w:w="459"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c>
          <w:tcPr>
            <w:tcW w:w="497"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c>
          <w:tcPr>
            <w:tcW w:w="552"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c>
          <w:tcPr>
            <w:tcW w:w="540"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c>
          <w:tcPr>
            <w:tcW w:w="360"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c>
          <w:tcPr>
            <w:tcW w:w="454" w:type="pc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наружная стенка канала, тоннеля</w:t>
            </w:r>
          </w:p>
        </w:tc>
        <w:tc>
          <w:tcPr>
            <w:tcW w:w="506" w:type="pc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 xml:space="preserve">оболочка </w:t>
            </w:r>
            <w:proofErr w:type="spellStart"/>
            <w:r w:rsidRPr="007751AA">
              <w:rPr>
                <w:rFonts w:ascii="Times New Roman" w:hAnsi="Times New Roman" w:cs="Times New Roman"/>
              </w:rPr>
              <w:t>бесканальной</w:t>
            </w:r>
            <w:proofErr w:type="spellEnd"/>
            <w:r w:rsidRPr="007751AA">
              <w:rPr>
                <w:rFonts w:ascii="Times New Roman" w:hAnsi="Times New Roman" w:cs="Times New Roman"/>
              </w:rPr>
              <w:t xml:space="preserve"> прокладки</w:t>
            </w:r>
          </w:p>
        </w:tc>
        <w:tc>
          <w:tcPr>
            <w:tcW w:w="360"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c>
          <w:tcPr>
            <w:tcW w:w="525"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r>
      <w:tr w:rsidR="007751AA" w:rsidRPr="007751AA" w:rsidTr="007751AA">
        <w:trPr>
          <w:trHeight w:val="552"/>
        </w:trPr>
        <w:tc>
          <w:tcPr>
            <w:tcW w:w="748" w:type="pct"/>
          </w:tcPr>
          <w:p w:rsidR="007751AA" w:rsidRPr="007751AA" w:rsidRDefault="007751AA" w:rsidP="000D3CA8">
            <w:pPr>
              <w:widowControl w:val="0"/>
              <w:ind w:right="-2"/>
              <w:rPr>
                <w:rFonts w:ascii="Times New Roman" w:hAnsi="Times New Roman" w:cs="Times New Roman"/>
              </w:rPr>
            </w:pPr>
            <w:r w:rsidRPr="007751AA">
              <w:rPr>
                <w:rFonts w:ascii="Times New Roman" w:hAnsi="Times New Roman" w:cs="Times New Roman"/>
              </w:rPr>
              <w:t xml:space="preserve">Водопровод </w:t>
            </w:r>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см. прим. 1</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см. прим. 2</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r>
      <w:tr w:rsidR="007751AA" w:rsidRPr="007751AA" w:rsidTr="007751AA">
        <w:trPr>
          <w:trHeight w:val="552"/>
        </w:trPr>
        <w:tc>
          <w:tcPr>
            <w:tcW w:w="748" w:type="pct"/>
          </w:tcPr>
          <w:p w:rsidR="007751AA" w:rsidRPr="007751AA" w:rsidRDefault="007751AA" w:rsidP="000D3CA8">
            <w:pPr>
              <w:widowControl w:val="0"/>
              <w:ind w:right="-2"/>
              <w:rPr>
                <w:rFonts w:ascii="Times New Roman" w:hAnsi="Times New Roman" w:cs="Times New Roman"/>
              </w:rPr>
            </w:pPr>
            <w:r w:rsidRPr="007751AA">
              <w:rPr>
                <w:rFonts w:ascii="Times New Roman" w:hAnsi="Times New Roman" w:cs="Times New Roman"/>
              </w:rPr>
              <w:t xml:space="preserve">Канализация бытовая </w:t>
            </w:r>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см. прим. 2</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0,4</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0,4</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r>
      <w:tr w:rsidR="007751AA" w:rsidRPr="007751AA" w:rsidTr="007751AA">
        <w:trPr>
          <w:trHeight w:val="565"/>
        </w:trPr>
        <w:tc>
          <w:tcPr>
            <w:tcW w:w="748" w:type="pct"/>
          </w:tcPr>
          <w:p w:rsidR="007751AA" w:rsidRPr="007751AA" w:rsidRDefault="007751AA" w:rsidP="000D3CA8">
            <w:pPr>
              <w:widowControl w:val="0"/>
              <w:ind w:right="-2"/>
              <w:rPr>
                <w:rFonts w:ascii="Times New Roman" w:hAnsi="Times New Roman" w:cs="Times New Roman"/>
                <w:spacing w:val="-4"/>
              </w:rPr>
            </w:pPr>
            <w:r w:rsidRPr="007751AA">
              <w:rPr>
                <w:rFonts w:ascii="Times New Roman" w:hAnsi="Times New Roman" w:cs="Times New Roman"/>
                <w:spacing w:val="-4"/>
              </w:rPr>
              <w:t>Канализация дождевая</w:t>
            </w:r>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0,4</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0,4</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r>
      <w:tr w:rsidR="007751AA" w:rsidRPr="007751AA" w:rsidTr="007751AA">
        <w:trPr>
          <w:trHeight w:val="823"/>
        </w:trPr>
        <w:tc>
          <w:tcPr>
            <w:tcW w:w="748" w:type="pct"/>
          </w:tcPr>
          <w:p w:rsidR="007751AA" w:rsidRPr="007751AA" w:rsidRDefault="007751AA" w:rsidP="000D3CA8">
            <w:pPr>
              <w:widowControl w:val="0"/>
              <w:ind w:right="-2"/>
              <w:rPr>
                <w:rFonts w:ascii="Times New Roman" w:hAnsi="Times New Roman" w:cs="Times New Roman"/>
              </w:rPr>
            </w:pPr>
            <w:r w:rsidRPr="007751AA">
              <w:rPr>
                <w:rFonts w:ascii="Times New Roman" w:hAnsi="Times New Roman" w:cs="Times New Roman"/>
              </w:rPr>
              <w:t xml:space="preserve">Кабели силовые всех напряжений </w:t>
            </w:r>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0,1- 0,5*</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r>
      <w:tr w:rsidR="007751AA" w:rsidRPr="007751AA" w:rsidTr="007751AA">
        <w:trPr>
          <w:trHeight w:val="282"/>
        </w:trPr>
        <w:tc>
          <w:tcPr>
            <w:tcW w:w="748" w:type="pct"/>
          </w:tcPr>
          <w:p w:rsidR="007751AA" w:rsidRPr="007751AA" w:rsidRDefault="007751AA" w:rsidP="000D3CA8">
            <w:pPr>
              <w:widowControl w:val="0"/>
              <w:ind w:right="-2"/>
              <w:rPr>
                <w:rFonts w:ascii="Times New Roman" w:hAnsi="Times New Roman" w:cs="Times New Roman"/>
                <w:spacing w:val="-4"/>
              </w:rPr>
            </w:pPr>
            <w:r w:rsidRPr="007751AA">
              <w:rPr>
                <w:rFonts w:ascii="Times New Roman" w:hAnsi="Times New Roman" w:cs="Times New Roman"/>
                <w:spacing w:val="-4"/>
              </w:rPr>
              <w:t xml:space="preserve">Кабели связи </w:t>
            </w:r>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r>
      <w:tr w:rsidR="007751AA" w:rsidRPr="007751AA" w:rsidTr="007751AA">
        <w:trPr>
          <w:trHeight w:val="552"/>
        </w:trPr>
        <w:tc>
          <w:tcPr>
            <w:tcW w:w="748" w:type="pct"/>
          </w:tcPr>
          <w:p w:rsidR="007751AA" w:rsidRPr="007751AA" w:rsidRDefault="007751AA" w:rsidP="000D3CA8">
            <w:pPr>
              <w:widowControl w:val="0"/>
              <w:ind w:right="-2"/>
              <w:rPr>
                <w:rFonts w:ascii="Times New Roman" w:hAnsi="Times New Roman" w:cs="Times New Roman"/>
              </w:rPr>
            </w:pPr>
            <w:r w:rsidRPr="007751AA">
              <w:rPr>
                <w:rFonts w:ascii="Times New Roman" w:hAnsi="Times New Roman" w:cs="Times New Roman"/>
              </w:rPr>
              <w:t>Тепловые сети</w:t>
            </w:r>
          </w:p>
        </w:tc>
        <w:tc>
          <w:tcPr>
            <w:tcW w:w="459" w:type="pct"/>
          </w:tcPr>
          <w:p w:rsidR="007751AA" w:rsidRPr="007751AA" w:rsidRDefault="007751AA" w:rsidP="000D3CA8">
            <w:pPr>
              <w:widowControl w:val="0"/>
              <w:ind w:right="-2"/>
              <w:jc w:val="center"/>
              <w:rPr>
                <w:rFonts w:ascii="Times New Roman" w:hAnsi="Times New Roman" w:cs="Times New Roman"/>
              </w:rPr>
            </w:pPr>
          </w:p>
        </w:tc>
        <w:tc>
          <w:tcPr>
            <w:tcW w:w="497" w:type="pct"/>
          </w:tcPr>
          <w:p w:rsidR="007751AA" w:rsidRPr="007751AA" w:rsidRDefault="007751AA" w:rsidP="000D3CA8">
            <w:pPr>
              <w:widowControl w:val="0"/>
              <w:ind w:right="-2"/>
              <w:jc w:val="center"/>
              <w:rPr>
                <w:rFonts w:ascii="Times New Roman" w:hAnsi="Times New Roman" w:cs="Times New Roman"/>
              </w:rPr>
            </w:pPr>
          </w:p>
        </w:tc>
        <w:tc>
          <w:tcPr>
            <w:tcW w:w="552" w:type="pct"/>
          </w:tcPr>
          <w:p w:rsidR="007751AA" w:rsidRPr="007751AA" w:rsidRDefault="007751AA" w:rsidP="000D3CA8">
            <w:pPr>
              <w:widowControl w:val="0"/>
              <w:ind w:right="-2"/>
              <w:jc w:val="center"/>
              <w:rPr>
                <w:rFonts w:ascii="Times New Roman" w:hAnsi="Times New Roman" w:cs="Times New Roman"/>
              </w:rPr>
            </w:pPr>
          </w:p>
        </w:tc>
        <w:tc>
          <w:tcPr>
            <w:tcW w:w="540" w:type="pct"/>
          </w:tcPr>
          <w:p w:rsidR="007751AA" w:rsidRPr="007751AA" w:rsidRDefault="007751AA" w:rsidP="000D3CA8">
            <w:pPr>
              <w:widowControl w:val="0"/>
              <w:ind w:right="-2"/>
              <w:jc w:val="center"/>
              <w:rPr>
                <w:rFonts w:ascii="Times New Roman" w:hAnsi="Times New Roman" w:cs="Times New Roman"/>
              </w:rPr>
            </w:pPr>
          </w:p>
        </w:tc>
        <w:tc>
          <w:tcPr>
            <w:tcW w:w="360" w:type="pct"/>
          </w:tcPr>
          <w:p w:rsidR="007751AA" w:rsidRPr="007751AA" w:rsidRDefault="007751AA" w:rsidP="000D3CA8">
            <w:pPr>
              <w:widowControl w:val="0"/>
              <w:ind w:right="-2"/>
              <w:jc w:val="center"/>
              <w:rPr>
                <w:rFonts w:ascii="Times New Roman" w:hAnsi="Times New Roman" w:cs="Times New Roman"/>
              </w:rPr>
            </w:pPr>
          </w:p>
        </w:tc>
        <w:tc>
          <w:tcPr>
            <w:tcW w:w="454" w:type="pct"/>
          </w:tcPr>
          <w:p w:rsidR="007751AA" w:rsidRPr="007751AA" w:rsidRDefault="007751AA" w:rsidP="000D3CA8">
            <w:pPr>
              <w:widowControl w:val="0"/>
              <w:ind w:right="-2"/>
              <w:jc w:val="center"/>
              <w:rPr>
                <w:rFonts w:ascii="Times New Roman" w:hAnsi="Times New Roman" w:cs="Times New Roman"/>
              </w:rPr>
            </w:pPr>
          </w:p>
        </w:tc>
        <w:tc>
          <w:tcPr>
            <w:tcW w:w="506" w:type="pct"/>
          </w:tcPr>
          <w:p w:rsidR="007751AA" w:rsidRPr="007751AA" w:rsidRDefault="007751AA" w:rsidP="000D3CA8">
            <w:pPr>
              <w:widowControl w:val="0"/>
              <w:ind w:right="-2"/>
              <w:jc w:val="center"/>
              <w:rPr>
                <w:rFonts w:ascii="Times New Roman" w:hAnsi="Times New Roman" w:cs="Times New Roman"/>
              </w:rPr>
            </w:pPr>
          </w:p>
        </w:tc>
        <w:tc>
          <w:tcPr>
            <w:tcW w:w="360" w:type="pct"/>
          </w:tcPr>
          <w:p w:rsidR="007751AA" w:rsidRPr="007751AA" w:rsidRDefault="007751AA" w:rsidP="000D3CA8">
            <w:pPr>
              <w:widowControl w:val="0"/>
              <w:ind w:right="-2"/>
              <w:jc w:val="center"/>
              <w:rPr>
                <w:rFonts w:ascii="Times New Roman" w:hAnsi="Times New Roman" w:cs="Times New Roman"/>
              </w:rPr>
            </w:pPr>
          </w:p>
        </w:tc>
        <w:tc>
          <w:tcPr>
            <w:tcW w:w="524" w:type="pct"/>
          </w:tcPr>
          <w:p w:rsidR="007751AA" w:rsidRPr="007751AA" w:rsidRDefault="007751AA" w:rsidP="000D3CA8">
            <w:pPr>
              <w:widowControl w:val="0"/>
              <w:ind w:right="-2"/>
              <w:jc w:val="center"/>
              <w:rPr>
                <w:rFonts w:ascii="Times New Roman" w:hAnsi="Times New Roman" w:cs="Times New Roman"/>
              </w:rPr>
            </w:pPr>
          </w:p>
        </w:tc>
      </w:tr>
      <w:tr w:rsidR="007751AA" w:rsidRPr="007751AA" w:rsidTr="007751AA">
        <w:tc>
          <w:tcPr>
            <w:tcW w:w="748" w:type="pct"/>
          </w:tcPr>
          <w:p w:rsidR="007751AA" w:rsidRPr="007751AA" w:rsidRDefault="007751AA" w:rsidP="000D3CA8">
            <w:pPr>
              <w:widowControl w:val="0"/>
              <w:ind w:right="-2"/>
              <w:rPr>
                <w:rFonts w:ascii="Times New Roman" w:hAnsi="Times New Roman" w:cs="Times New Roman"/>
              </w:rPr>
            </w:pPr>
            <w:r w:rsidRPr="007751AA">
              <w:rPr>
                <w:rFonts w:ascii="Times New Roman" w:hAnsi="Times New Roman" w:cs="Times New Roman"/>
              </w:rPr>
              <w:t xml:space="preserve">от наружной стенки </w:t>
            </w:r>
            <w:proofErr w:type="spellStart"/>
            <w:proofErr w:type="gramStart"/>
            <w:r w:rsidRPr="007751AA">
              <w:rPr>
                <w:rFonts w:ascii="Times New Roman" w:hAnsi="Times New Roman" w:cs="Times New Roman"/>
              </w:rPr>
              <w:t>кана</w:t>
            </w:r>
            <w:proofErr w:type="spellEnd"/>
            <w:r w:rsidRPr="007751AA">
              <w:rPr>
                <w:rFonts w:ascii="Times New Roman" w:hAnsi="Times New Roman" w:cs="Times New Roman"/>
              </w:rPr>
              <w:t>-ла</w:t>
            </w:r>
            <w:proofErr w:type="gramEnd"/>
            <w:r w:rsidRPr="007751AA">
              <w:rPr>
                <w:rFonts w:ascii="Times New Roman" w:hAnsi="Times New Roman" w:cs="Times New Roman"/>
              </w:rPr>
              <w:t xml:space="preserve">, тоннеля </w:t>
            </w:r>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r>
      <w:tr w:rsidR="007751AA" w:rsidRPr="007751AA" w:rsidTr="007751AA">
        <w:tc>
          <w:tcPr>
            <w:tcW w:w="748" w:type="pct"/>
          </w:tcPr>
          <w:p w:rsidR="007751AA" w:rsidRPr="007751AA" w:rsidRDefault="007751AA" w:rsidP="000D3CA8">
            <w:pPr>
              <w:widowControl w:val="0"/>
              <w:ind w:right="-2"/>
              <w:rPr>
                <w:rFonts w:ascii="Times New Roman" w:hAnsi="Times New Roman" w:cs="Times New Roman"/>
              </w:rPr>
            </w:pPr>
            <w:r w:rsidRPr="007751AA">
              <w:rPr>
                <w:rFonts w:ascii="Times New Roman" w:hAnsi="Times New Roman" w:cs="Times New Roman"/>
              </w:rPr>
              <w:t xml:space="preserve">от оболочки </w:t>
            </w:r>
            <w:proofErr w:type="spellStart"/>
            <w:r w:rsidRPr="007751AA">
              <w:rPr>
                <w:rFonts w:ascii="Times New Roman" w:hAnsi="Times New Roman" w:cs="Times New Roman"/>
              </w:rPr>
              <w:t>бесканальной</w:t>
            </w:r>
            <w:proofErr w:type="spellEnd"/>
            <w:r w:rsidRPr="007751AA">
              <w:rPr>
                <w:rFonts w:ascii="Times New Roman" w:hAnsi="Times New Roman" w:cs="Times New Roman"/>
              </w:rPr>
              <w:t xml:space="preserve"> прокладки </w:t>
            </w:r>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r>
      <w:tr w:rsidR="007751AA" w:rsidRPr="007751AA" w:rsidTr="007751AA">
        <w:tc>
          <w:tcPr>
            <w:tcW w:w="748" w:type="pct"/>
          </w:tcPr>
          <w:p w:rsidR="007751AA" w:rsidRPr="007751AA" w:rsidRDefault="007751AA" w:rsidP="000D3CA8">
            <w:pPr>
              <w:widowControl w:val="0"/>
              <w:ind w:right="-2"/>
              <w:rPr>
                <w:rFonts w:ascii="Times New Roman" w:hAnsi="Times New Roman" w:cs="Times New Roman"/>
              </w:rPr>
            </w:pPr>
            <w:r w:rsidRPr="007751AA">
              <w:rPr>
                <w:rFonts w:ascii="Times New Roman" w:hAnsi="Times New Roman" w:cs="Times New Roman"/>
              </w:rPr>
              <w:lastRenderedPageBreak/>
              <w:t xml:space="preserve">Каналы, тоннели </w:t>
            </w:r>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r>
      <w:tr w:rsidR="007751AA" w:rsidRPr="007751AA" w:rsidTr="007751AA">
        <w:tc>
          <w:tcPr>
            <w:tcW w:w="748" w:type="pct"/>
          </w:tcPr>
          <w:p w:rsidR="007751AA" w:rsidRPr="007751AA" w:rsidRDefault="007751AA" w:rsidP="000D3CA8">
            <w:pPr>
              <w:widowControl w:val="0"/>
              <w:ind w:right="-2"/>
              <w:rPr>
                <w:rFonts w:ascii="Times New Roman" w:hAnsi="Times New Roman" w:cs="Times New Roman"/>
                <w:spacing w:val="-2"/>
              </w:rPr>
            </w:pPr>
            <w:r w:rsidRPr="007751AA">
              <w:rPr>
                <w:rFonts w:ascii="Times New Roman" w:hAnsi="Times New Roman" w:cs="Times New Roman"/>
                <w:spacing w:val="-2"/>
              </w:rPr>
              <w:t xml:space="preserve">Наружные </w:t>
            </w:r>
            <w:proofErr w:type="spellStart"/>
            <w:r w:rsidRPr="007751AA">
              <w:rPr>
                <w:rFonts w:ascii="Times New Roman" w:hAnsi="Times New Roman" w:cs="Times New Roman"/>
                <w:spacing w:val="-2"/>
              </w:rPr>
              <w:t>пневмомусо-ропроводы</w:t>
            </w:r>
            <w:proofErr w:type="spellEnd"/>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w:t>
            </w:r>
          </w:p>
        </w:tc>
      </w:tr>
    </w:tbl>
    <w:p w:rsidR="009E1AF5" w:rsidRPr="00CB6435" w:rsidRDefault="009E1AF5" w:rsidP="00CB6435">
      <w:pPr>
        <w:pStyle w:val="a3"/>
        <w:jc w:val="both"/>
        <w:rPr>
          <w:rFonts w:ascii="Times New Roman" w:hAnsi="Times New Roman" w:cs="Times New Roman"/>
          <w:sz w:val="24"/>
          <w:szCs w:val="24"/>
          <w:lang w:eastAsia="ru-RU"/>
        </w:rPr>
      </w:pPr>
      <w:r w:rsidRPr="00CB6435">
        <w:rPr>
          <w:rFonts w:ascii="Times New Roman" w:hAnsi="Times New Roman" w:cs="Times New Roman"/>
          <w:sz w:val="24"/>
          <w:szCs w:val="24"/>
          <w:lang w:eastAsia="ru-RU"/>
        </w:rPr>
        <w:t>________________</w:t>
      </w:r>
    </w:p>
    <w:p w:rsidR="00067610" w:rsidRDefault="009E1AF5" w:rsidP="00067610">
      <w:pPr>
        <w:pStyle w:val="a3"/>
        <w:jc w:val="both"/>
        <w:rPr>
          <w:rFonts w:ascii="Times New Roman" w:hAnsi="Times New Roman" w:cs="Times New Roman"/>
          <w:sz w:val="24"/>
          <w:szCs w:val="24"/>
          <w:lang w:eastAsia="ru-RU"/>
        </w:rPr>
      </w:pPr>
      <w:r w:rsidRPr="00CB6435">
        <w:rPr>
          <w:rFonts w:ascii="Times New Roman" w:hAnsi="Times New Roman" w:cs="Times New Roman"/>
          <w:sz w:val="24"/>
          <w:szCs w:val="24"/>
          <w:lang w:eastAsia="ru-RU"/>
        </w:rPr>
        <w:t>&lt;*&gt; В соответствии с требованиями Правил устройства электроустановок (ПУЭ).</w:t>
      </w:r>
      <w:r w:rsidRPr="00CB6435">
        <w:rPr>
          <w:rFonts w:ascii="Times New Roman" w:hAnsi="Times New Roman" w:cs="Times New Roman"/>
          <w:sz w:val="24"/>
          <w:szCs w:val="24"/>
          <w:lang w:eastAsia="ru-RU"/>
        </w:rPr>
        <w:br/>
      </w:r>
      <w:r w:rsidRPr="00CB6435">
        <w:rPr>
          <w:rFonts w:ascii="Times New Roman" w:hAnsi="Times New Roman" w:cs="Times New Roman"/>
          <w:sz w:val="24"/>
          <w:szCs w:val="24"/>
          <w:lang w:eastAsia="ru-RU"/>
        </w:rPr>
        <w:br/>
        <w:t>Примечания:</w:t>
      </w:r>
    </w:p>
    <w:p w:rsidR="00CB6435" w:rsidRDefault="009E1AF5" w:rsidP="00067610">
      <w:pPr>
        <w:pStyle w:val="a3"/>
        <w:ind w:firstLine="708"/>
        <w:jc w:val="both"/>
        <w:rPr>
          <w:rFonts w:ascii="Times New Roman" w:hAnsi="Times New Roman" w:cs="Times New Roman"/>
          <w:sz w:val="24"/>
          <w:szCs w:val="24"/>
          <w:lang w:eastAsia="ru-RU"/>
        </w:rPr>
      </w:pPr>
      <w:r w:rsidRPr="00CB6435">
        <w:rPr>
          <w:rFonts w:ascii="Times New Roman" w:hAnsi="Times New Roman" w:cs="Times New Roman"/>
          <w:sz w:val="24"/>
          <w:szCs w:val="24"/>
          <w:lang w:eastAsia="ru-RU"/>
        </w:rPr>
        <w:t>1. При параллельной прокладке нескольких линий водопровода расстояние между ними следует принимать в зависимости от технических и инженерно-геологических условий в соответствии с СП 31.13330.2010.</w:t>
      </w:r>
    </w:p>
    <w:p w:rsidR="00CB6435" w:rsidRDefault="009E1AF5" w:rsidP="00CB6435">
      <w:pPr>
        <w:pStyle w:val="a3"/>
        <w:ind w:firstLine="708"/>
        <w:jc w:val="both"/>
        <w:rPr>
          <w:rFonts w:ascii="Times New Roman" w:hAnsi="Times New Roman" w:cs="Times New Roman"/>
          <w:sz w:val="24"/>
          <w:szCs w:val="24"/>
          <w:lang w:eastAsia="ru-RU"/>
        </w:rPr>
      </w:pPr>
      <w:r w:rsidRPr="00CB6435">
        <w:rPr>
          <w:rFonts w:ascii="Times New Roman" w:hAnsi="Times New Roman" w:cs="Times New Roman"/>
          <w:sz w:val="24"/>
          <w:szCs w:val="24"/>
          <w:lang w:eastAsia="ru-RU"/>
        </w:rPr>
        <w:t>2. Расстояния от бытовой канализации до хозяйственно-питьевого водопровода следует принимать: до водопровода из железобетонных и асбестоцементных труб - 5 м; до водопровода из чугунных труб диаметром до 200 мм - 1,5 м, диаметром свыше 200 мм - 3 м; до водопровода из пластмассовых труб - 1,5 м. Расстояние между сетями канализации и производственного водопровода в зависимости от материала и диаметра труб, а также от номенклатуры и характеристики грунтов должно быть 1,5 м.</w:t>
      </w:r>
    </w:p>
    <w:p w:rsidR="00CB6435" w:rsidRDefault="00CB6435" w:rsidP="00CB6435">
      <w:pPr>
        <w:pStyle w:val="a3"/>
        <w:ind w:firstLine="708"/>
        <w:jc w:val="both"/>
        <w:rPr>
          <w:rFonts w:ascii="Times New Roman" w:hAnsi="Times New Roman" w:cs="Times New Roman"/>
          <w:sz w:val="24"/>
          <w:szCs w:val="24"/>
          <w:lang w:eastAsia="ru-RU"/>
        </w:rPr>
      </w:pPr>
    </w:p>
    <w:p w:rsidR="00CB6435" w:rsidRDefault="009E1AF5" w:rsidP="00CB6435">
      <w:pPr>
        <w:pStyle w:val="a3"/>
        <w:ind w:firstLine="708"/>
        <w:jc w:val="both"/>
        <w:rPr>
          <w:rFonts w:ascii="Times New Roman" w:hAnsi="Times New Roman" w:cs="Times New Roman"/>
          <w:sz w:val="28"/>
          <w:szCs w:val="28"/>
          <w:lang w:eastAsia="ru-RU"/>
        </w:rPr>
      </w:pPr>
      <w:r w:rsidRPr="00CB6435">
        <w:rPr>
          <w:rFonts w:ascii="Times New Roman" w:hAnsi="Times New Roman" w:cs="Times New Roman"/>
          <w:sz w:val="28"/>
          <w:szCs w:val="28"/>
          <w:lang w:eastAsia="ru-RU"/>
        </w:rPr>
        <w:t>16.8. При пересечении инженерных сетей между собой расстояния по вертикали (в свету) следует принимать в соответствии с требованиями СП 18.13330.2011.</w:t>
      </w:r>
    </w:p>
    <w:p w:rsidR="00CB6435" w:rsidRDefault="009E1AF5" w:rsidP="00CB6435">
      <w:pPr>
        <w:pStyle w:val="a3"/>
        <w:ind w:firstLine="708"/>
        <w:jc w:val="both"/>
        <w:rPr>
          <w:rFonts w:ascii="Times New Roman" w:hAnsi="Times New Roman" w:cs="Times New Roman"/>
          <w:sz w:val="28"/>
          <w:szCs w:val="28"/>
          <w:lang w:eastAsia="ru-RU"/>
        </w:rPr>
      </w:pPr>
      <w:r w:rsidRPr="00CB6435">
        <w:rPr>
          <w:rFonts w:ascii="Times New Roman" w:hAnsi="Times New Roman" w:cs="Times New Roman"/>
          <w:sz w:val="28"/>
          <w:szCs w:val="28"/>
          <w:lang w:eastAsia="ru-RU"/>
        </w:rPr>
        <w:t>16.9. Указанные в таблицах 23 и 24 расстояния допускается уменьшать при выполнении соответствующих технических мероприятий, обеспечивающих требования безопасности и надежности.</w:t>
      </w:r>
    </w:p>
    <w:p w:rsidR="00CB6435" w:rsidRDefault="009E1AF5" w:rsidP="00CB6435">
      <w:pPr>
        <w:pStyle w:val="a3"/>
        <w:ind w:firstLine="708"/>
        <w:jc w:val="both"/>
        <w:rPr>
          <w:rFonts w:ascii="Times New Roman" w:hAnsi="Times New Roman" w:cs="Times New Roman"/>
          <w:sz w:val="28"/>
          <w:szCs w:val="28"/>
          <w:lang w:eastAsia="ru-RU"/>
        </w:rPr>
      </w:pPr>
      <w:r w:rsidRPr="00CB6435">
        <w:rPr>
          <w:rFonts w:ascii="Times New Roman" w:hAnsi="Times New Roman" w:cs="Times New Roman"/>
          <w:sz w:val="28"/>
          <w:szCs w:val="28"/>
          <w:lang w:eastAsia="ru-RU"/>
        </w:rPr>
        <w:t>16.10. При пересечении подземных инженерных сетей с пешеходными переходами следует предусматривать прокладку трубопроводов под тоннелями, а кабелей силовых и связи - над тоннелями.</w:t>
      </w:r>
    </w:p>
    <w:p w:rsidR="00CB6435" w:rsidRDefault="009E1AF5" w:rsidP="00CB6435">
      <w:pPr>
        <w:pStyle w:val="a3"/>
        <w:ind w:firstLine="708"/>
        <w:jc w:val="both"/>
        <w:rPr>
          <w:rFonts w:ascii="Times New Roman" w:hAnsi="Times New Roman" w:cs="Times New Roman"/>
          <w:sz w:val="28"/>
          <w:szCs w:val="28"/>
          <w:lang w:eastAsia="ru-RU"/>
        </w:rPr>
      </w:pPr>
      <w:r w:rsidRPr="00CB6435">
        <w:rPr>
          <w:rFonts w:ascii="Times New Roman" w:hAnsi="Times New Roman" w:cs="Times New Roman"/>
          <w:sz w:val="28"/>
          <w:szCs w:val="28"/>
          <w:lang w:eastAsia="ru-RU"/>
        </w:rPr>
        <w:t>16.11. Прокладка трубопроводов с легковоспламеняющимися и горючими жидкостями, а также со сжиженными газами для снабжения промышленных предприятий и складов по селитебной территории не допускается.</w:t>
      </w:r>
    </w:p>
    <w:p w:rsidR="00CB6435" w:rsidRDefault="009E1AF5" w:rsidP="00CB6435">
      <w:pPr>
        <w:pStyle w:val="a3"/>
        <w:ind w:firstLine="708"/>
        <w:jc w:val="both"/>
        <w:rPr>
          <w:rFonts w:ascii="Times New Roman" w:hAnsi="Times New Roman" w:cs="Times New Roman"/>
          <w:sz w:val="28"/>
          <w:szCs w:val="28"/>
          <w:lang w:eastAsia="ru-RU"/>
        </w:rPr>
      </w:pPr>
      <w:r w:rsidRPr="00CB6435">
        <w:rPr>
          <w:rFonts w:ascii="Times New Roman" w:hAnsi="Times New Roman" w:cs="Times New Roman"/>
          <w:sz w:val="28"/>
          <w:szCs w:val="28"/>
          <w:lang w:eastAsia="ru-RU"/>
        </w:rPr>
        <w:t>16.12. Магистральные трубопроводы следует прокладывать за пределами территории поселений в соответствии с СП 36.13330.2012. Для нефтепродуктопроводов, прокладываемых на территории поселения, следует руководствоваться СП 125.13330.2012.</w:t>
      </w:r>
    </w:p>
    <w:p w:rsidR="00CB6435" w:rsidRDefault="00CB6435" w:rsidP="00CB6435">
      <w:pPr>
        <w:pStyle w:val="a3"/>
        <w:ind w:firstLine="708"/>
        <w:jc w:val="both"/>
        <w:rPr>
          <w:rFonts w:ascii="Times New Roman" w:hAnsi="Times New Roman" w:cs="Times New Roman"/>
          <w:sz w:val="28"/>
          <w:szCs w:val="28"/>
          <w:lang w:eastAsia="ru-RU"/>
        </w:rPr>
      </w:pPr>
    </w:p>
    <w:p w:rsidR="009E1AF5" w:rsidRDefault="009E1AF5" w:rsidP="00AE2A19">
      <w:pPr>
        <w:pStyle w:val="a3"/>
        <w:jc w:val="center"/>
        <w:rPr>
          <w:rFonts w:ascii="Times New Roman" w:hAnsi="Times New Roman" w:cs="Times New Roman"/>
          <w:sz w:val="28"/>
          <w:szCs w:val="28"/>
          <w:lang w:eastAsia="ru-RU"/>
        </w:rPr>
      </w:pPr>
      <w:r w:rsidRPr="00AE2A19">
        <w:rPr>
          <w:rFonts w:ascii="Times New Roman" w:hAnsi="Times New Roman" w:cs="Times New Roman"/>
          <w:sz w:val="28"/>
          <w:szCs w:val="28"/>
          <w:lang w:eastAsia="ru-RU"/>
        </w:rPr>
        <w:t>V. Расчетные показатели в сфере охраны окружающей среды</w:t>
      </w:r>
    </w:p>
    <w:p w:rsidR="00AE2A19" w:rsidRPr="00AE2A19" w:rsidRDefault="00AE2A19" w:rsidP="00AE2A19">
      <w:pPr>
        <w:pStyle w:val="a3"/>
        <w:jc w:val="center"/>
        <w:rPr>
          <w:rFonts w:ascii="Times New Roman" w:hAnsi="Times New Roman" w:cs="Times New Roman"/>
          <w:sz w:val="28"/>
          <w:szCs w:val="28"/>
          <w:lang w:eastAsia="ru-RU"/>
        </w:rPr>
      </w:pPr>
    </w:p>
    <w:p w:rsidR="009E1AF5" w:rsidRDefault="009E1AF5" w:rsidP="00AE2A19">
      <w:pPr>
        <w:pStyle w:val="a3"/>
        <w:jc w:val="center"/>
        <w:rPr>
          <w:rFonts w:ascii="Times New Roman" w:hAnsi="Times New Roman" w:cs="Times New Roman"/>
          <w:sz w:val="28"/>
          <w:szCs w:val="28"/>
          <w:lang w:eastAsia="ru-RU"/>
        </w:rPr>
      </w:pPr>
      <w:r w:rsidRPr="00AE2A19">
        <w:rPr>
          <w:rFonts w:ascii="Times New Roman" w:hAnsi="Times New Roman" w:cs="Times New Roman"/>
          <w:sz w:val="28"/>
          <w:szCs w:val="28"/>
          <w:lang w:eastAsia="ru-RU"/>
        </w:rPr>
        <w:t>17. Рациональное использование и охрана природных ресурсов</w:t>
      </w:r>
    </w:p>
    <w:p w:rsidR="00543465" w:rsidRPr="00AE2A19" w:rsidRDefault="00543465" w:rsidP="00AE2A19">
      <w:pPr>
        <w:pStyle w:val="a3"/>
        <w:jc w:val="center"/>
        <w:rPr>
          <w:rFonts w:ascii="Times New Roman" w:hAnsi="Times New Roman" w:cs="Times New Roman"/>
          <w:sz w:val="28"/>
          <w:szCs w:val="28"/>
          <w:lang w:eastAsia="ru-RU"/>
        </w:rPr>
      </w:pP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17.1. При планировке и застройке поселений следует выполнять требования по обеспечению экологической безопасности и охраны здоровья населения, предусматривать мероприятия по охране природы, рациональному использованию и воспроизводству природных ресурсов, оздоровлению окружающей среды. На территории поселений необходимо </w:t>
      </w:r>
      <w:r w:rsidRPr="00AE2A19">
        <w:rPr>
          <w:rFonts w:ascii="Times New Roman" w:hAnsi="Times New Roman" w:cs="Times New Roman"/>
          <w:sz w:val="28"/>
          <w:szCs w:val="28"/>
          <w:lang w:eastAsia="ru-RU"/>
        </w:rPr>
        <w:lastRenderedPageBreak/>
        <w:t>обеспечивать достижение нормативных требований и стандартов, определяющих качество атмосферного воздуха, воды, почв, а также допустимых уровней шума, вибрации, электромагнитных излучений, радиации и других факторов природного и техногенного происхождения.</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17.2. Выбор территории для строительства новых и развития существующих населенных пунктов следует предусматривать на </w:t>
      </w:r>
      <w:proofErr w:type="gramStart"/>
      <w:r w:rsidRPr="00AE2A19">
        <w:rPr>
          <w:rFonts w:ascii="Times New Roman" w:hAnsi="Times New Roman" w:cs="Times New Roman"/>
          <w:sz w:val="28"/>
          <w:szCs w:val="28"/>
          <w:lang w:eastAsia="ru-RU"/>
        </w:rPr>
        <w:t>основе</w:t>
      </w:r>
      <w:proofErr w:type="gramEnd"/>
      <w:r w:rsidRPr="00AE2A19">
        <w:rPr>
          <w:rFonts w:ascii="Times New Roman" w:hAnsi="Times New Roman" w:cs="Times New Roman"/>
          <w:sz w:val="28"/>
          <w:szCs w:val="28"/>
          <w:lang w:eastAsia="ru-RU"/>
        </w:rPr>
        <w:t xml:space="preserve"> утвержденной в установленном порядке документации о территориальном планировании. При разработке документации о территориальном планировании городских и сельских поселений следует учитывать границы особо охраняемых природных территорий федерального, краевого и местного значения, а также режим особой охраны и использования таких территорий.</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17.3. Проектирование и строительство населенных пунктов, промышленных комплексов и других хозяйственных объектов осуществляются с учетом требований </w:t>
      </w:r>
      <w:hyperlink r:id="rId44" w:history="1">
        <w:r w:rsidRPr="00AE2A19">
          <w:rPr>
            <w:rFonts w:ascii="Times New Roman" w:hAnsi="Times New Roman" w:cs="Times New Roman"/>
            <w:sz w:val="28"/>
            <w:szCs w:val="28"/>
            <w:lang w:eastAsia="ru-RU"/>
          </w:rPr>
          <w:t>Закона Российской Федерации от 21.02.1992 N 2395-1 "О недрах"</w:t>
        </w:r>
      </w:hyperlink>
      <w:r w:rsidRPr="00AE2A19">
        <w:rPr>
          <w:rFonts w:ascii="Times New Roman" w:hAnsi="Times New Roman" w:cs="Times New Roman"/>
          <w:sz w:val="28"/>
          <w:szCs w:val="28"/>
          <w:lang w:eastAsia="ru-RU"/>
        </w:rPr>
        <w:t xml:space="preserve"> и разрешаются только после получения заключения федерального органа управления государственным фондом недр или его территориального подразделения об отсутствии полезных ископаемых в недрах под участком предстоящей застройки.</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17.4. Застройка площадей залегания полезных ископаемых, а также размещение в местах их залегания подземных сооружений допускаются с разрешения федерального органа управления государственным фондом недр или его территориальных подразделений и органов государственного горного надзора только при условии обеспечения возможности извлечения полезных ископаемых или доказанности экономической целесообразности застройки.</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17.5. </w:t>
      </w:r>
      <w:proofErr w:type="gramStart"/>
      <w:r w:rsidRPr="00AE2A19">
        <w:rPr>
          <w:rFonts w:ascii="Times New Roman" w:hAnsi="Times New Roman" w:cs="Times New Roman"/>
          <w:sz w:val="28"/>
          <w:szCs w:val="28"/>
          <w:lang w:eastAsia="ru-RU"/>
        </w:rPr>
        <w:t>При необходимости извлечения полезных ископаемых из недр под ранее застроенными площадями (подработка объектов) меры по обеспечению наиболее полного извлечения запасов полезных ископаемых и безопасности подрабатываемых объектов должны устанавливаться в соответствии с требованиями СП 21.13330.2012, нормативных документов Федеральной службы по экологическому, технологическому и атомному надзору, регламентирующих порядок застройки площадей залегания полезных ископаемых.</w:t>
      </w:r>
      <w:proofErr w:type="gramEnd"/>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17.6. Пригодность нарушенных земель для различных видов использования после рекультивации следует оценивать согласно ГОСТ 17.5.3.04-83 и ГОСТ 17.5.1.02-85.</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17.7. Размещение объектов капитального строительства в рекреационных, особо охраняемых зонах, зонах отдыха осуществляется в соответствии с требованиями главы 6 настоящих нормативов.</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17.8. Размещение объектов капитального строительства за границами населенных пунктов в охранных зонах особо охраняемых территорий допускается в соответствии с разрешенными видами использования земель, на которых размещаются такие объекты, если строительство указанных объектов или их эксплуатация не будут угрожать сохранности особо охраняемых территорий. Условия размещения таких объектов </w:t>
      </w:r>
      <w:r w:rsidRPr="00AE2A19">
        <w:rPr>
          <w:rFonts w:ascii="Times New Roman" w:hAnsi="Times New Roman" w:cs="Times New Roman"/>
          <w:sz w:val="28"/>
          <w:szCs w:val="28"/>
          <w:lang w:eastAsia="ru-RU"/>
        </w:rPr>
        <w:lastRenderedPageBreak/>
        <w:t>устанавливаются при назначении границ охранных зон (округов) и режима их хозяйственного использования.</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17.9. Размещение объектов в границах </w:t>
      </w:r>
      <w:proofErr w:type="spellStart"/>
      <w:r w:rsidRPr="00AE2A19">
        <w:rPr>
          <w:rFonts w:ascii="Times New Roman" w:hAnsi="Times New Roman" w:cs="Times New Roman"/>
          <w:sz w:val="28"/>
          <w:szCs w:val="28"/>
          <w:lang w:eastAsia="ru-RU"/>
        </w:rPr>
        <w:t>водоохранных</w:t>
      </w:r>
      <w:proofErr w:type="spellEnd"/>
      <w:r w:rsidRPr="00AE2A19">
        <w:rPr>
          <w:rFonts w:ascii="Times New Roman" w:hAnsi="Times New Roman" w:cs="Times New Roman"/>
          <w:sz w:val="28"/>
          <w:szCs w:val="28"/>
          <w:lang w:eastAsia="ru-RU"/>
        </w:rPr>
        <w:t xml:space="preserve"> зон регламентируется </w:t>
      </w:r>
      <w:hyperlink r:id="rId45" w:history="1">
        <w:r w:rsidRPr="00AE2A19">
          <w:rPr>
            <w:rFonts w:ascii="Times New Roman" w:hAnsi="Times New Roman" w:cs="Times New Roman"/>
            <w:sz w:val="28"/>
            <w:szCs w:val="28"/>
            <w:lang w:eastAsia="ru-RU"/>
          </w:rPr>
          <w:t>Водным кодексом Российской Федерации</w:t>
        </w:r>
      </w:hyperlink>
      <w:r w:rsidRPr="00AE2A19">
        <w:rPr>
          <w:rFonts w:ascii="Times New Roman" w:hAnsi="Times New Roman" w:cs="Times New Roman"/>
          <w:sz w:val="28"/>
          <w:szCs w:val="28"/>
          <w:lang w:eastAsia="ru-RU"/>
        </w:rPr>
        <w:t>.</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17.10. Размещение объектов в пределах второго и третьего поясов зон санитарной охраны источников питьевого водоснабжения следует осуществлять в соответствии с требованиями СанПиН 2.1.4.1110.</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17.11. Вокруг поселений, расположенных в безлесных и малолесных районах, следует предусматривать создание ветрозащитных и берегоукрепительных лесных полос, озеленение склонов холмов, оврагов и балок. Ширину защитных лесных полос следует принимать не менее: для крупных городов - 500 м, больших и средних городов - 100 м, малых городов и сельских поселений - 50 м.</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17.12. Леса зеленых зон городов, округов санитарной и горно-санитарной охраны, леса курортов, должны быть использованы в рекреационных, санитарно-гигиенических и оздоровительных целях.</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17.13. В границах городского округа и зеленой зоны следует предусматривать формирование единого природного каркаса на базе гидрографической сети, с учетом геоморфологии и рельефа, включая:</w:t>
      </w:r>
    </w:p>
    <w:p w:rsidR="00AE2A19" w:rsidRDefault="009E1AF5" w:rsidP="00AE2A19">
      <w:pPr>
        <w:pStyle w:val="a3"/>
        <w:ind w:firstLine="708"/>
        <w:jc w:val="both"/>
        <w:rPr>
          <w:rFonts w:ascii="Times New Roman" w:hAnsi="Times New Roman" w:cs="Times New Roman"/>
          <w:sz w:val="28"/>
          <w:szCs w:val="28"/>
          <w:lang w:eastAsia="ru-RU"/>
        </w:rPr>
      </w:pPr>
      <w:proofErr w:type="gramStart"/>
      <w:r w:rsidRPr="00AE2A19">
        <w:rPr>
          <w:rFonts w:ascii="Times New Roman" w:hAnsi="Times New Roman" w:cs="Times New Roman"/>
          <w:sz w:val="28"/>
          <w:szCs w:val="28"/>
          <w:lang w:eastAsia="ru-RU"/>
        </w:rPr>
        <w:t>1) особо охраняемые природные территории, городские леса и лесопарки, другие зоны рекреационного назначения, естественные экосистемы, сельскохозяйственные земли, зоны с особыми условиями использования территорий (зоны охраны объектов природного и культурного наследия);</w:t>
      </w:r>
      <w:proofErr w:type="gramEnd"/>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2) </w:t>
      </w:r>
      <w:proofErr w:type="spellStart"/>
      <w:r w:rsidRPr="00AE2A19">
        <w:rPr>
          <w:rFonts w:ascii="Times New Roman" w:hAnsi="Times New Roman" w:cs="Times New Roman"/>
          <w:sz w:val="28"/>
          <w:szCs w:val="28"/>
          <w:lang w:eastAsia="ru-RU"/>
        </w:rPr>
        <w:t>водоохранные</w:t>
      </w:r>
      <w:proofErr w:type="spellEnd"/>
      <w:r w:rsidRPr="00AE2A19">
        <w:rPr>
          <w:rFonts w:ascii="Times New Roman" w:hAnsi="Times New Roman" w:cs="Times New Roman"/>
          <w:sz w:val="28"/>
          <w:szCs w:val="28"/>
          <w:lang w:eastAsia="ru-RU"/>
        </w:rPr>
        <w:t xml:space="preserve"> зоны; зоны охраны источников водоснабжения, ценные леса зеленых зон (противоэрозионные, берегозащитные, почвозащитные, места обитания редких видов животных и др.).</w:t>
      </w:r>
    </w:p>
    <w:p w:rsidR="00A67F20"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17.14. </w:t>
      </w:r>
      <w:r w:rsidR="00A67F20" w:rsidRPr="00AE2A19">
        <w:rPr>
          <w:rFonts w:ascii="Times New Roman" w:hAnsi="Times New Roman" w:cs="Times New Roman"/>
          <w:sz w:val="28"/>
          <w:szCs w:val="28"/>
          <w:lang w:eastAsia="ru-RU"/>
        </w:rPr>
        <w:t xml:space="preserve">Параметры и режимы регулирования градостроительной и хозяйственной деятельности следует устанавливать с учетом Земельного, Лесного и </w:t>
      </w:r>
      <w:hyperlink r:id="rId46" w:history="1">
        <w:r w:rsidR="00A67F20" w:rsidRPr="00AE2A19">
          <w:rPr>
            <w:rFonts w:ascii="Times New Roman" w:hAnsi="Times New Roman" w:cs="Times New Roman"/>
            <w:sz w:val="28"/>
            <w:szCs w:val="28"/>
            <w:lang w:eastAsia="ru-RU"/>
          </w:rPr>
          <w:t>Водного кодексов Российской Федерации</w:t>
        </w:r>
      </w:hyperlink>
      <w:r w:rsidR="00A67F20" w:rsidRPr="00AE2A19">
        <w:rPr>
          <w:rFonts w:ascii="Times New Roman" w:hAnsi="Times New Roman" w:cs="Times New Roman"/>
          <w:sz w:val="28"/>
          <w:szCs w:val="28"/>
          <w:lang w:eastAsia="ru-RU"/>
        </w:rPr>
        <w:t>.</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17.15. </w:t>
      </w:r>
      <w:r w:rsidR="00A67F20" w:rsidRPr="00AE2A19">
        <w:rPr>
          <w:rFonts w:ascii="Times New Roman" w:hAnsi="Times New Roman" w:cs="Times New Roman"/>
          <w:sz w:val="28"/>
          <w:szCs w:val="28"/>
          <w:lang w:eastAsia="ru-RU"/>
        </w:rPr>
        <w:t xml:space="preserve">При осуществлении градостроительной и хозяйственной деятельности подлежат выполнению требования, изложенные в </w:t>
      </w:r>
      <w:hyperlink r:id="rId47" w:history="1">
        <w:r w:rsidR="00A67F20" w:rsidRPr="00AE2A19">
          <w:rPr>
            <w:rFonts w:ascii="Times New Roman" w:hAnsi="Times New Roman" w:cs="Times New Roman"/>
            <w:sz w:val="28"/>
            <w:szCs w:val="28"/>
            <w:lang w:eastAsia="ru-RU"/>
          </w:rPr>
          <w:t>постановлении Правительства Российской Федерации от 13.08.1996 N 997 "Об утверждении Требований по предотвращению гибели объектов животного мира при осуществлении производственных процессов, а также при эксплуатации транспортных магистралей, трубопроводов, линий связи и электропередачи"</w:t>
        </w:r>
      </w:hyperlink>
      <w:r w:rsidR="00A67F20">
        <w:rPr>
          <w:rFonts w:ascii="Times New Roman" w:hAnsi="Times New Roman" w:cs="Times New Roman"/>
          <w:sz w:val="28"/>
          <w:szCs w:val="28"/>
          <w:lang w:eastAsia="ru-RU"/>
        </w:rPr>
        <w:t>.</w:t>
      </w:r>
    </w:p>
    <w:p w:rsidR="00AE2A19" w:rsidRPr="00AE2A19" w:rsidRDefault="00AE2A19" w:rsidP="00AE2A19">
      <w:pPr>
        <w:pStyle w:val="a3"/>
        <w:ind w:firstLine="708"/>
        <w:jc w:val="both"/>
        <w:rPr>
          <w:rFonts w:ascii="Times New Roman" w:hAnsi="Times New Roman" w:cs="Times New Roman"/>
          <w:sz w:val="28"/>
          <w:szCs w:val="28"/>
          <w:lang w:eastAsia="ru-RU"/>
        </w:rPr>
      </w:pPr>
    </w:p>
    <w:p w:rsidR="001A4581" w:rsidRDefault="009E1AF5" w:rsidP="00AE2A19">
      <w:pPr>
        <w:pStyle w:val="a3"/>
        <w:jc w:val="center"/>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 Защита атмосферного воздуха, поверхностных и подземных вод </w:t>
      </w:r>
    </w:p>
    <w:p w:rsidR="009E1AF5" w:rsidRDefault="009E1AF5" w:rsidP="00AE2A19">
      <w:pPr>
        <w:pStyle w:val="a3"/>
        <w:jc w:val="center"/>
        <w:rPr>
          <w:rFonts w:ascii="Times New Roman" w:hAnsi="Times New Roman" w:cs="Times New Roman"/>
          <w:sz w:val="28"/>
          <w:szCs w:val="28"/>
          <w:lang w:eastAsia="ru-RU"/>
        </w:rPr>
      </w:pPr>
      <w:r w:rsidRPr="00AE2A19">
        <w:rPr>
          <w:rFonts w:ascii="Times New Roman" w:hAnsi="Times New Roman" w:cs="Times New Roman"/>
          <w:sz w:val="28"/>
          <w:szCs w:val="28"/>
          <w:lang w:eastAsia="ru-RU"/>
        </w:rPr>
        <w:t>и почв от загрязнения</w:t>
      </w:r>
    </w:p>
    <w:p w:rsidR="00AE2A19" w:rsidRPr="00AE2A19" w:rsidRDefault="00AE2A19" w:rsidP="00AE2A19">
      <w:pPr>
        <w:pStyle w:val="a3"/>
        <w:jc w:val="both"/>
        <w:rPr>
          <w:rFonts w:ascii="Times New Roman" w:hAnsi="Times New Roman" w:cs="Times New Roman"/>
          <w:sz w:val="28"/>
          <w:szCs w:val="28"/>
          <w:lang w:eastAsia="ru-RU"/>
        </w:rPr>
      </w:pP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 При планировке и застройке городских округов, городских и сельских поселений необходимо обеспечивать требования к качеству атмосферного воздуха в соответствии с действующими санитарными нормами. При этом в жилых, общественно-деловых и смешанных зонах </w:t>
      </w:r>
      <w:r w:rsidRPr="00AE2A19">
        <w:rPr>
          <w:rFonts w:ascii="Times New Roman" w:hAnsi="Times New Roman" w:cs="Times New Roman"/>
          <w:sz w:val="28"/>
          <w:szCs w:val="28"/>
          <w:lang w:eastAsia="ru-RU"/>
        </w:rPr>
        <w:lastRenderedPageBreak/>
        <w:t>поселений не допускается превышение установленных санитарными нормами предельно допустимых концентраций (ПДК) загрязнений, а в зонах с особыми требованиями к качеству атмосферного воздуха (территории объектов здравоохранения, дошкольных образовательных и общеобразовательных организаций, объектов рекреации) - 0,8 ПДК.</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18.2. В случае превышения допустимых уровней концентрации вредных веществ в атмосферном воздухе в застроенных жилых и общественно-деловых зонах следует предусматривать мероприятия технологического и планировочного характера, необходимые для снижения уровня загрязнения, включая устройство санитарно-защитных зон с учетом СанПиН 2.2.1/2.1.1.1200-03.</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18.3. Жилые, общественно-деловые зоны и зоны рекреационного назначения следует размещать с наветренной стороны (или ветров преобладающего направления) по отношению к производственным предприятиям, являющимся источниками загрязнения атмосферного воздуха, а также представляющим повышенную пожарную опасность. Предприятия, требующие особой чистоты атмосферного воздуха, не следует размещать с подветренной стороны ветров преобладающего направления по отношению к соседним предприятиям с источниками загрязнения атмосферного воздуха.</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18.4. Животноводческие, птицеводческие и звероводческие предприятия, склады по хранению ядохимикатов, биопрепаратов, удобрений, а также </w:t>
      </w:r>
      <w:proofErr w:type="spellStart"/>
      <w:r w:rsidRPr="00AE2A19">
        <w:rPr>
          <w:rFonts w:ascii="Times New Roman" w:hAnsi="Times New Roman" w:cs="Times New Roman"/>
          <w:sz w:val="28"/>
          <w:szCs w:val="28"/>
          <w:lang w:eastAsia="ru-RU"/>
        </w:rPr>
        <w:t>пожар</w:t>
      </w:r>
      <w:proofErr w:type="gramStart"/>
      <w:r w:rsidRPr="00AE2A19">
        <w:rPr>
          <w:rFonts w:ascii="Times New Roman" w:hAnsi="Times New Roman" w:cs="Times New Roman"/>
          <w:sz w:val="28"/>
          <w:szCs w:val="28"/>
          <w:lang w:eastAsia="ru-RU"/>
        </w:rPr>
        <w:t>о</w:t>
      </w:r>
      <w:proofErr w:type="spellEnd"/>
      <w:r w:rsidRPr="00AE2A19">
        <w:rPr>
          <w:rFonts w:ascii="Times New Roman" w:hAnsi="Times New Roman" w:cs="Times New Roman"/>
          <w:sz w:val="28"/>
          <w:szCs w:val="28"/>
          <w:lang w:eastAsia="ru-RU"/>
        </w:rPr>
        <w:t>-</w:t>
      </w:r>
      <w:proofErr w:type="gramEnd"/>
      <w:r w:rsidRPr="00AE2A19">
        <w:rPr>
          <w:rFonts w:ascii="Times New Roman" w:hAnsi="Times New Roman" w:cs="Times New Roman"/>
          <w:sz w:val="28"/>
          <w:szCs w:val="28"/>
          <w:lang w:eastAsia="ru-RU"/>
        </w:rPr>
        <w:t>, взрывоопасные склады и производства, ветеринарные учреждения, объекты и предприятия по утилизации отходов, котельные, очистные сооружения, навозохранилища открытого типа следует располагать с подветренной стороны (для ветров преобладающего направления) по отношению к жилым, общественно-деловым и рекреационным зонам и другим предприятиям и объектам производственной зоны в соответствии с действующими нормативными документами.</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18.5. </w:t>
      </w:r>
      <w:proofErr w:type="gramStart"/>
      <w:r w:rsidRPr="00AE2A19">
        <w:rPr>
          <w:rFonts w:ascii="Times New Roman" w:hAnsi="Times New Roman" w:cs="Times New Roman"/>
          <w:sz w:val="28"/>
          <w:szCs w:val="28"/>
          <w:lang w:eastAsia="ru-RU"/>
        </w:rPr>
        <w:t>Производственные предприятия с источниками загрязнения атмосферного воздуха вредными веществами, требующими после проведения технологических мероприятий устройства санитарно-защитных зон шириной более 500 м, не следует размещать в районах с преобладающими ветрами скоростью до 1 м/с, с длительными или часто повторяющимися штилями, инверсиями, туманами (за год более 30 - 40%, в течение зимы 50 - 60% дней).</w:t>
      </w:r>
      <w:proofErr w:type="gramEnd"/>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18.6. Расчет загрязненности атмосферного воздуха следует проводить в соответствии с требованиями СанПиН 2.2.1/2.1.1.1200-03 с учетом выделения вредных веществ автомобильным транспортом.</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18.7. </w:t>
      </w:r>
      <w:proofErr w:type="gramStart"/>
      <w:r w:rsidRPr="00AE2A19">
        <w:rPr>
          <w:rFonts w:ascii="Times New Roman" w:hAnsi="Times New Roman" w:cs="Times New Roman"/>
          <w:sz w:val="28"/>
          <w:szCs w:val="28"/>
          <w:lang w:eastAsia="ru-RU"/>
        </w:rPr>
        <w:t xml:space="preserve">Мероприятия по защите водоемов и водотоков необходимо предусматривать в соответствии с требованиями </w:t>
      </w:r>
      <w:hyperlink r:id="rId48" w:history="1">
        <w:r w:rsidRPr="001A4581">
          <w:rPr>
            <w:rFonts w:ascii="Times New Roman" w:hAnsi="Times New Roman" w:cs="Times New Roman"/>
            <w:sz w:val="28"/>
            <w:szCs w:val="28"/>
            <w:lang w:eastAsia="ru-RU"/>
          </w:rPr>
          <w:t>Водного кодекса Российской Федерации</w:t>
        </w:r>
      </w:hyperlink>
      <w:r w:rsidRPr="001A4581">
        <w:rPr>
          <w:rFonts w:ascii="Times New Roman" w:hAnsi="Times New Roman" w:cs="Times New Roman"/>
          <w:sz w:val="28"/>
          <w:szCs w:val="28"/>
          <w:lang w:eastAsia="ru-RU"/>
        </w:rPr>
        <w:t xml:space="preserve">, </w:t>
      </w:r>
      <w:r w:rsidRPr="00AE2A19">
        <w:rPr>
          <w:rFonts w:ascii="Times New Roman" w:hAnsi="Times New Roman" w:cs="Times New Roman"/>
          <w:sz w:val="28"/>
          <w:szCs w:val="28"/>
          <w:lang w:eastAsia="ru-RU"/>
        </w:rPr>
        <w:t xml:space="preserve">санитарных и экологических норм, утвержденных в установленном порядке, обеспечивая предупреждение загрязнения поверхностных вод с соблюдением предельно допустимых концентраций (ПДК) загрязняющих веществ в водных объектах, используемых для хозяйственно-питьевого водоснабжения, отдыха населения, в </w:t>
      </w:r>
      <w:proofErr w:type="spellStart"/>
      <w:r w:rsidRPr="00AE2A19">
        <w:rPr>
          <w:rFonts w:ascii="Times New Roman" w:hAnsi="Times New Roman" w:cs="Times New Roman"/>
          <w:sz w:val="28"/>
          <w:szCs w:val="28"/>
          <w:lang w:eastAsia="ru-RU"/>
        </w:rPr>
        <w:lastRenderedPageBreak/>
        <w:t>рыбохозяйственных</w:t>
      </w:r>
      <w:proofErr w:type="spellEnd"/>
      <w:r w:rsidRPr="00AE2A19">
        <w:rPr>
          <w:rFonts w:ascii="Times New Roman" w:hAnsi="Times New Roman" w:cs="Times New Roman"/>
          <w:sz w:val="28"/>
          <w:szCs w:val="28"/>
          <w:lang w:eastAsia="ru-RU"/>
        </w:rPr>
        <w:t xml:space="preserve"> целях, а также расположенных в границах населенных пунктов.</w:t>
      </w:r>
      <w:proofErr w:type="gramEnd"/>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18.8. Жилые, общественно-деловые, смешанные зоны и зоны рекреационного назначения городских округов, городских и сельских поселений следует размещать выше по течению водотоков и водоемов относительно выпусков всех категорий сточных вод, включая поверхностный сток с территории поселений. Размещение их </w:t>
      </w:r>
      <w:proofErr w:type="gramStart"/>
      <w:r w:rsidRPr="00AE2A19">
        <w:rPr>
          <w:rFonts w:ascii="Times New Roman" w:hAnsi="Times New Roman" w:cs="Times New Roman"/>
          <w:sz w:val="28"/>
          <w:szCs w:val="28"/>
          <w:lang w:eastAsia="ru-RU"/>
        </w:rPr>
        <w:t>ниже указанных</w:t>
      </w:r>
      <w:proofErr w:type="gramEnd"/>
      <w:r w:rsidRPr="00AE2A19">
        <w:rPr>
          <w:rFonts w:ascii="Times New Roman" w:hAnsi="Times New Roman" w:cs="Times New Roman"/>
          <w:sz w:val="28"/>
          <w:szCs w:val="28"/>
          <w:lang w:eastAsia="ru-RU"/>
        </w:rPr>
        <w:t xml:space="preserve"> выпусков допускается при соблюдении СП 32.13330.2012, СанПиН 2.1.5.980-00.</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18.9. Производственные предприятия, требующие устройства грузовых причалов, пристаней и других портовых сооружений, следует размещать по течению реки ниже жилых, общественно-деловых и рекреационных зон на расстоянии не менее 200 м.</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18.10. При планировке и застройке городских округов, городских и сельских поселений и пригородных зон необходимо предусматривать организацию </w:t>
      </w:r>
      <w:proofErr w:type="spellStart"/>
      <w:r w:rsidRPr="00AE2A19">
        <w:rPr>
          <w:rFonts w:ascii="Times New Roman" w:hAnsi="Times New Roman" w:cs="Times New Roman"/>
          <w:sz w:val="28"/>
          <w:szCs w:val="28"/>
          <w:lang w:eastAsia="ru-RU"/>
        </w:rPr>
        <w:t>водоохранных</w:t>
      </w:r>
      <w:proofErr w:type="spellEnd"/>
      <w:r w:rsidRPr="00AE2A19">
        <w:rPr>
          <w:rFonts w:ascii="Times New Roman" w:hAnsi="Times New Roman" w:cs="Times New Roman"/>
          <w:sz w:val="28"/>
          <w:szCs w:val="28"/>
          <w:lang w:eastAsia="ru-RU"/>
        </w:rPr>
        <w:t xml:space="preserve"> зон -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18.11. Ширина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водных объектов устанавливается в соответствии с </w:t>
      </w:r>
      <w:hyperlink r:id="rId49" w:history="1">
        <w:r w:rsidRPr="001A4581">
          <w:rPr>
            <w:rFonts w:ascii="Times New Roman" w:hAnsi="Times New Roman" w:cs="Times New Roman"/>
            <w:sz w:val="28"/>
            <w:szCs w:val="28"/>
            <w:lang w:eastAsia="ru-RU"/>
          </w:rPr>
          <w:t>Водным кодексом Российской Федерации</w:t>
        </w:r>
      </w:hyperlink>
      <w:r w:rsidRPr="001A4581">
        <w:rPr>
          <w:rFonts w:ascii="Times New Roman" w:hAnsi="Times New Roman" w:cs="Times New Roman"/>
          <w:sz w:val="28"/>
          <w:szCs w:val="28"/>
          <w:lang w:eastAsia="ru-RU"/>
        </w:rPr>
        <w:t>.</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18.12. Ширина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рек или ручьев устанавливается от их истока для рек или ручьев протяженностью:</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до 10 км - 50 м;</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от 10 до 50 км - 100 м;</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от 50 км и более - 200 м.</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18.13. Для реки, ручья протяженностью менее 50 км от истока до устья </w:t>
      </w:r>
      <w:proofErr w:type="spellStart"/>
      <w:r w:rsidRPr="00AE2A19">
        <w:rPr>
          <w:rFonts w:ascii="Times New Roman" w:hAnsi="Times New Roman" w:cs="Times New Roman"/>
          <w:sz w:val="28"/>
          <w:szCs w:val="28"/>
          <w:lang w:eastAsia="ru-RU"/>
        </w:rPr>
        <w:t>водоохранная</w:t>
      </w:r>
      <w:proofErr w:type="spellEnd"/>
      <w:r w:rsidRPr="00AE2A19">
        <w:rPr>
          <w:rFonts w:ascii="Times New Roman" w:hAnsi="Times New Roman" w:cs="Times New Roman"/>
          <w:sz w:val="28"/>
          <w:szCs w:val="28"/>
          <w:lang w:eastAsia="ru-RU"/>
        </w:rPr>
        <w:t xml:space="preserve"> зона совпадает с прибрежной защитной полосой. Радиус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для истоков реки, ручья устанавливается в размере 50 м.</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18.14. Ширина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озера, водохранилища с акваторией менее 0,5 кв. км устанавливается в размере 50 м. Ширина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водохранилища, расположенного на водотоке, устанавливается равной ширине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этого водотока.</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18.15. </w:t>
      </w:r>
      <w:proofErr w:type="spellStart"/>
      <w:r w:rsidRPr="00AE2A19">
        <w:rPr>
          <w:rFonts w:ascii="Times New Roman" w:hAnsi="Times New Roman" w:cs="Times New Roman"/>
          <w:sz w:val="28"/>
          <w:szCs w:val="28"/>
          <w:lang w:eastAsia="ru-RU"/>
        </w:rPr>
        <w:t>Водоохранные</w:t>
      </w:r>
      <w:proofErr w:type="spellEnd"/>
      <w:r w:rsidRPr="00AE2A19">
        <w:rPr>
          <w:rFonts w:ascii="Times New Roman" w:hAnsi="Times New Roman" w:cs="Times New Roman"/>
          <w:sz w:val="28"/>
          <w:szCs w:val="28"/>
          <w:lang w:eastAsia="ru-RU"/>
        </w:rPr>
        <w:t xml:space="preserve"> зоны магистральных или межхозяйственных каналов совпадают по ширине с полосами отводов таких каналов.</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18.16. </w:t>
      </w:r>
      <w:proofErr w:type="spellStart"/>
      <w:r w:rsidRPr="00AE2A19">
        <w:rPr>
          <w:rFonts w:ascii="Times New Roman" w:hAnsi="Times New Roman" w:cs="Times New Roman"/>
          <w:sz w:val="28"/>
          <w:szCs w:val="28"/>
          <w:lang w:eastAsia="ru-RU"/>
        </w:rPr>
        <w:t>Водоохранные</w:t>
      </w:r>
      <w:proofErr w:type="spellEnd"/>
      <w:r w:rsidRPr="00AE2A19">
        <w:rPr>
          <w:rFonts w:ascii="Times New Roman" w:hAnsi="Times New Roman" w:cs="Times New Roman"/>
          <w:sz w:val="28"/>
          <w:szCs w:val="28"/>
          <w:lang w:eastAsia="ru-RU"/>
        </w:rPr>
        <w:t xml:space="preserve"> зоны рек, их частей, помещенных в закрытые коллекторы, не устанавливаются.</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18.17. Ширина прибрежной защитной полосы устанавливается в зависимости от уклона берега водного объекта и составляет 30 м для обратного или нулевого уклона, 40 м для уклона до 3 градусов и 50 м для уклона 3 и более градуса.</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18.18. Ширина прибрежной защитной полосы озера, водохранилища, имеющих особо ценное </w:t>
      </w:r>
      <w:proofErr w:type="spellStart"/>
      <w:r w:rsidRPr="00AE2A19">
        <w:rPr>
          <w:rFonts w:ascii="Times New Roman" w:hAnsi="Times New Roman" w:cs="Times New Roman"/>
          <w:sz w:val="28"/>
          <w:szCs w:val="28"/>
          <w:lang w:eastAsia="ru-RU"/>
        </w:rPr>
        <w:t>рыбохозяйственное</w:t>
      </w:r>
      <w:proofErr w:type="spellEnd"/>
      <w:r w:rsidRPr="00AE2A19">
        <w:rPr>
          <w:rFonts w:ascii="Times New Roman" w:hAnsi="Times New Roman" w:cs="Times New Roman"/>
          <w:sz w:val="28"/>
          <w:szCs w:val="28"/>
          <w:lang w:eastAsia="ru-RU"/>
        </w:rPr>
        <w:t xml:space="preserve"> значение (места нереста, нагула, зимовки рыб и других водных биологических ресурсов), устанавливается в размере 200 м независимо от уклона прилегающих земель.</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lastRenderedPageBreak/>
        <w:t xml:space="preserve">18.19. На территориях населенных пунктов при наличии ливневой канализации и набережных границы прибрежных защитных полос совпадают с парапетами набережных. Ширина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на таких территориях устанавливается от парапета набережной. При отсутствии набережной ширина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прибрежной защитной полосы измеряется от береговой линии.</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18.20. В границах </w:t>
      </w:r>
      <w:proofErr w:type="spellStart"/>
      <w:r w:rsidRPr="00AE2A19">
        <w:rPr>
          <w:rFonts w:ascii="Times New Roman" w:hAnsi="Times New Roman" w:cs="Times New Roman"/>
          <w:sz w:val="28"/>
          <w:szCs w:val="28"/>
          <w:lang w:eastAsia="ru-RU"/>
        </w:rPr>
        <w:t>водоохранных</w:t>
      </w:r>
      <w:proofErr w:type="spellEnd"/>
      <w:r w:rsidRPr="00AE2A19">
        <w:rPr>
          <w:rFonts w:ascii="Times New Roman" w:hAnsi="Times New Roman" w:cs="Times New Roman"/>
          <w:sz w:val="28"/>
          <w:szCs w:val="28"/>
          <w:lang w:eastAsia="ru-RU"/>
        </w:rPr>
        <w:t xml:space="preserve"> зон запрещается:</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 использование сточных вод в целях регулирования плодородия почв;</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2)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захоронения радиоактивных отходов;</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3) осуществление авиационных мер по борьбе с вредными организмами;</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4)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5) размещение автозаправочных станций, складов горюче-смазочных материалов (за исключением случаев, предусмотренных частью 15 статьи 65 </w:t>
      </w:r>
      <w:hyperlink r:id="rId50" w:history="1">
        <w:r w:rsidRPr="001A4581">
          <w:rPr>
            <w:rFonts w:ascii="Times New Roman" w:hAnsi="Times New Roman" w:cs="Times New Roman"/>
            <w:sz w:val="28"/>
            <w:szCs w:val="28"/>
            <w:lang w:eastAsia="ru-RU"/>
          </w:rPr>
          <w:t>Водного кодекса Российской Федерации</w:t>
        </w:r>
      </w:hyperlink>
      <w:r w:rsidRPr="001A4581">
        <w:rPr>
          <w:rFonts w:ascii="Times New Roman" w:hAnsi="Times New Roman" w:cs="Times New Roman"/>
          <w:sz w:val="28"/>
          <w:szCs w:val="28"/>
          <w:lang w:eastAsia="ru-RU"/>
        </w:rPr>
        <w:t>),</w:t>
      </w:r>
      <w:r w:rsidRPr="00AE2A19">
        <w:rPr>
          <w:rFonts w:ascii="Times New Roman" w:hAnsi="Times New Roman" w:cs="Times New Roman"/>
          <w:sz w:val="28"/>
          <w:szCs w:val="28"/>
          <w:lang w:eastAsia="ru-RU"/>
        </w:rPr>
        <w:t xml:space="preserve">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6) размещение специализированных хранилищ пестицидов и </w:t>
      </w:r>
      <w:proofErr w:type="spellStart"/>
      <w:r w:rsidRPr="00AE2A19">
        <w:rPr>
          <w:rFonts w:ascii="Times New Roman" w:hAnsi="Times New Roman" w:cs="Times New Roman"/>
          <w:sz w:val="28"/>
          <w:szCs w:val="28"/>
          <w:lang w:eastAsia="ru-RU"/>
        </w:rPr>
        <w:t>агрохимикатов</w:t>
      </w:r>
      <w:proofErr w:type="spellEnd"/>
      <w:r w:rsidRPr="00AE2A19">
        <w:rPr>
          <w:rFonts w:ascii="Times New Roman" w:hAnsi="Times New Roman" w:cs="Times New Roman"/>
          <w:sz w:val="28"/>
          <w:szCs w:val="28"/>
          <w:lang w:eastAsia="ru-RU"/>
        </w:rPr>
        <w:t xml:space="preserve">, применение пестицидов и </w:t>
      </w:r>
      <w:proofErr w:type="spellStart"/>
      <w:r w:rsidRPr="00AE2A19">
        <w:rPr>
          <w:rFonts w:ascii="Times New Roman" w:hAnsi="Times New Roman" w:cs="Times New Roman"/>
          <w:sz w:val="28"/>
          <w:szCs w:val="28"/>
          <w:lang w:eastAsia="ru-RU"/>
        </w:rPr>
        <w:t>агрохимикатов</w:t>
      </w:r>
      <w:proofErr w:type="spellEnd"/>
      <w:r w:rsidRPr="00AE2A19">
        <w:rPr>
          <w:rFonts w:ascii="Times New Roman" w:hAnsi="Times New Roman" w:cs="Times New Roman"/>
          <w:sz w:val="28"/>
          <w:szCs w:val="28"/>
          <w:lang w:eastAsia="ru-RU"/>
        </w:rPr>
        <w:t>;</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7) сброс сточных, в том числе дренажных, вод;</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8) разведка и добыча общераспространенных полезных ископаемых (за исключением случаев, предусмотренных частью 15 статьи 65 </w:t>
      </w:r>
      <w:hyperlink r:id="rId51" w:history="1">
        <w:r w:rsidRPr="001A4581">
          <w:rPr>
            <w:rFonts w:ascii="Times New Roman" w:hAnsi="Times New Roman" w:cs="Times New Roman"/>
            <w:sz w:val="28"/>
            <w:szCs w:val="28"/>
            <w:lang w:eastAsia="ru-RU"/>
          </w:rPr>
          <w:t>Водного кодекса Российской Федерации</w:t>
        </w:r>
      </w:hyperlink>
      <w:r w:rsidRPr="001A4581">
        <w:rPr>
          <w:rFonts w:ascii="Times New Roman" w:hAnsi="Times New Roman" w:cs="Times New Roman"/>
          <w:sz w:val="28"/>
          <w:szCs w:val="28"/>
          <w:lang w:eastAsia="ru-RU"/>
        </w:rPr>
        <w:t>).</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18.21. В границах </w:t>
      </w:r>
      <w:proofErr w:type="spellStart"/>
      <w:r w:rsidRPr="00AE2A19">
        <w:rPr>
          <w:rFonts w:ascii="Times New Roman" w:hAnsi="Times New Roman" w:cs="Times New Roman"/>
          <w:sz w:val="28"/>
          <w:szCs w:val="28"/>
          <w:lang w:eastAsia="ru-RU"/>
        </w:rPr>
        <w:t>водоохранных</w:t>
      </w:r>
      <w:proofErr w:type="spellEnd"/>
      <w:r w:rsidRPr="00AE2A19">
        <w:rPr>
          <w:rFonts w:ascii="Times New Roman" w:hAnsi="Times New Roman" w:cs="Times New Roman"/>
          <w:sz w:val="28"/>
          <w:szCs w:val="28"/>
          <w:lang w:eastAsia="ru-RU"/>
        </w:rPr>
        <w:t xml:space="preserve"> зон допускаются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и истощения вод в соответствии с водным законодательством и законодательством в области охраны окружающей среды.</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18.22. За пределами территорий городов и других населенных пунктов ширина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рек, ручьев, каналов, озер, водохранилищ и ширина их прибрежной защитной полосы устанавливаются от соответствующей береговой линии.</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18.23. В границах прибрежных защитных полос наряду с установленными пунктом 18.20 настоящей главы ограничениями запрещается:</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 распашка земель;</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2) размещение отвалов размываемых грунтов;</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lastRenderedPageBreak/>
        <w:t>3) выпас сельскохозяйственных животных и организация для них летних лагерей, ванн.</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18.24. Полоса земли вдоль береговой линии водного объекта общего пользования (береговая полоса) предназначается для общего пользования. Ширина береговой полосы водных объектов общего пользования составляет 20 м, за исключением береговой полосы каналов, а также рек и ручьев, протяженность которых от истока до устья не более чем 10 км. Ширина береговой полосы каналов, а также рек и ручьев, протяженность которых от истока до устья не более чем 10 км, составляет 5 м.</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18.25. В границах береговых полос запрещается возведение ограждений и иных объектов, затрудняющих или закрывающих доступ в полосу общего пользования.</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18.26. В декоративных водоемах и водоемах, используемых для купания, расположенных на территории поселений, следует предусматривать периодический обмен воды за осенне-летний период в зависимости от площади их зеркала: в декоративных водоемах при площади зеркала до 3 га - два раза, при площади более 3 га - один раз; в водоемах для купания - соответственно четыре и три раза, а при площади более 6 га - два раза.</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18.27. Глубина воды в водоемах, расположенных в пределах селитебных территорий, в весенне-летний период должна быть не менее 1,5 м, а в прибрежной зоне при условии периодического удаления водной растительности - не менее 1 м.</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18.28. Для источников хозяйственно-питьевого водоснабжения устанавливаются округа (II и III) санитарной охраны согласно СанПиН 2.1.4.1110. Утверждение проектов округов и зон санитарной охраны водных объектов, а также установление границ и режима зон охраны источников питьевого и хозяйственно-бытового водоснабжения осуществляется в соответствии с Постановлением Администрации края от 31.05.2010 N 233.</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18.29. Мероприятия по защите почв от загрязнения и их санирование следует предусматривать в соответствии с требованиями СанПиН 2.1.7.1287-03.</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18.30. Гигиенические требования к качеству почв территорий населенных мест устанавливаются в первую очередь для наиболее значимых территорий (зон повышенного риска): дошкольных образовательных и общеобразовательных организаций, спортивных, игровых, детских площадок жилой застройки, площадок отдыха, зон рекреации, зон санитарной охраны водоемов, прибрежных зон, санитарно-защитных зон. Для категории чрезвычайно опасного загрязнения почв рекомендуется вывоз и утилизация почв на специализированных полигонах.</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18.31. Радиационный контроль в полном объеме проводится на любых строительных и инженерных сооружениях на соответствие требованиям норм радиационной безопасности и </w:t>
      </w:r>
      <w:proofErr w:type="spellStart"/>
      <w:r w:rsidRPr="00AE2A19">
        <w:rPr>
          <w:rFonts w:ascii="Times New Roman" w:hAnsi="Times New Roman" w:cs="Times New Roman"/>
          <w:sz w:val="28"/>
          <w:szCs w:val="28"/>
          <w:lang w:eastAsia="ru-RU"/>
        </w:rPr>
        <w:t>СанПин</w:t>
      </w:r>
      <w:proofErr w:type="spellEnd"/>
      <w:r w:rsidRPr="00AE2A19">
        <w:rPr>
          <w:rFonts w:ascii="Times New Roman" w:hAnsi="Times New Roman" w:cs="Times New Roman"/>
          <w:sz w:val="28"/>
          <w:szCs w:val="28"/>
          <w:lang w:eastAsia="ru-RU"/>
        </w:rPr>
        <w:t xml:space="preserve"> 42-128-4433.</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18.32. Требования к качеству почвы должны быть дифференцированы в зависимости от функционального назначения территории (жилые, </w:t>
      </w:r>
      <w:r w:rsidRPr="00AE2A19">
        <w:rPr>
          <w:rFonts w:ascii="Times New Roman" w:hAnsi="Times New Roman" w:cs="Times New Roman"/>
          <w:sz w:val="28"/>
          <w:szCs w:val="28"/>
          <w:lang w:eastAsia="ru-RU"/>
        </w:rPr>
        <w:lastRenderedPageBreak/>
        <w:t>общественные, производственные территории) и характера использования (городские почвы, почвы сельскохозяйственного назначения, прочие).</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18.33. Мероприятия по защите подземных вод следует предусматривать в соответствии с санитарными и экологическими требованиями по охране подземных вод.</w:t>
      </w:r>
    </w:p>
    <w:p w:rsidR="001A4581" w:rsidRDefault="001A4581" w:rsidP="001A4581">
      <w:pPr>
        <w:pStyle w:val="a3"/>
        <w:ind w:firstLine="708"/>
        <w:jc w:val="both"/>
        <w:rPr>
          <w:rFonts w:ascii="Times New Roman" w:hAnsi="Times New Roman" w:cs="Times New Roman"/>
          <w:sz w:val="28"/>
          <w:szCs w:val="28"/>
          <w:lang w:eastAsia="ru-RU"/>
        </w:rPr>
      </w:pPr>
    </w:p>
    <w:p w:rsidR="009E1AF5" w:rsidRDefault="009E1AF5" w:rsidP="001A4581">
      <w:pPr>
        <w:pStyle w:val="a3"/>
        <w:jc w:val="center"/>
        <w:rPr>
          <w:rFonts w:ascii="Times New Roman" w:hAnsi="Times New Roman" w:cs="Times New Roman"/>
          <w:sz w:val="28"/>
          <w:szCs w:val="28"/>
          <w:lang w:eastAsia="ru-RU"/>
        </w:rPr>
      </w:pPr>
      <w:r w:rsidRPr="001A4581">
        <w:rPr>
          <w:rFonts w:ascii="Times New Roman" w:hAnsi="Times New Roman" w:cs="Times New Roman"/>
          <w:sz w:val="28"/>
          <w:szCs w:val="28"/>
          <w:lang w:eastAsia="ru-RU"/>
        </w:rPr>
        <w:t>19. Защита от шума, вибрации, электромагнитных полей, радиации. Улучшение микроклимата</w:t>
      </w:r>
    </w:p>
    <w:p w:rsidR="001A4581" w:rsidRPr="001A4581" w:rsidRDefault="001A4581" w:rsidP="001A4581">
      <w:pPr>
        <w:pStyle w:val="a3"/>
        <w:jc w:val="both"/>
        <w:rPr>
          <w:rFonts w:ascii="Times New Roman" w:hAnsi="Times New Roman" w:cs="Times New Roman"/>
          <w:sz w:val="28"/>
          <w:szCs w:val="28"/>
          <w:lang w:eastAsia="ru-RU"/>
        </w:rPr>
      </w:pP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19.1. Допустимые условия шума для жилых и общественных зданий и прилегающих к ним территорий, шумовые характеристики основных источников внешнего шума, порядок определения ожидаемых уровней шума и требуемого их снижения в расчетных точках следует принимать в соответствии с СП 51.13330.2011.</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19.2. Допустимые уровни вибрации в помещениях жилых и общественных зданий должны соответствовать санитарным нормам допустимых вибраций. Для выполнения этих требований следует предусматривать необходимые расстояния между жилыми, общественными зданиями и источниками вибрации, применение на этих источниках эффективных </w:t>
      </w:r>
      <w:proofErr w:type="spellStart"/>
      <w:r w:rsidRPr="001A4581">
        <w:rPr>
          <w:rFonts w:ascii="Times New Roman" w:hAnsi="Times New Roman" w:cs="Times New Roman"/>
          <w:sz w:val="28"/>
          <w:szCs w:val="28"/>
          <w:lang w:eastAsia="ru-RU"/>
        </w:rPr>
        <w:t>виброгасящих</w:t>
      </w:r>
      <w:proofErr w:type="spellEnd"/>
      <w:r w:rsidRPr="001A4581">
        <w:rPr>
          <w:rFonts w:ascii="Times New Roman" w:hAnsi="Times New Roman" w:cs="Times New Roman"/>
          <w:sz w:val="28"/>
          <w:szCs w:val="28"/>
          <w:lang w:eastAsia="ru-RU"/>
        </w:rPr>
        <w:t xml:space="preserve"> материалов и конструкций.</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19.3. При размещении радиотехнических объектов (метеорологических радиолокаторов, телецентров и ретрансляторов, радиостанций, башен или мачт с установленными на них антеннами, ЛЭП, промышленных генераторов и других объектов, излучающих электромагнитную энергию) следует руководствоваться СанПиН 2963, СанПиН 2971 и ПУЭ.</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19.4. Обеспечение радиационной безопасности при производстве, обработке, переработке, применении, хранении, транспортировании, обезвреживании и захоронении радиоактивных веществ и других источников ионизирующих излучений осуществляется в соответствии с нормами радиационной безопасности.</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19.5. При планировке и застройке городских и сельских поселений следует учитывать климатические параметры в соответствии с СП 131.13330.2012 и предусматривать мероприятия по улучшению мезо- и микроклиматических условий поселений (защита от ветра, обеспечение проветривания территорий, оптимизация температурно-влажного режима путем озеленения и обводнения, рациональное использование солнечной радиации и др.). Нормативные требования и параметры застройки с учетом местных природных условий, расчетных климатических параметров и определения опасных природных воздействий устанавливаются в соответствии с требованиями СП 115.13330.2012.</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19.6. Размещение и ориентация жилых и общественных зданий должны обеспечивать продолжительность инсоляции помещений и территорий в соответствии с Санитарными нормами и правилами обеспечения непрерывной инсоляцией жилых и общественных зданий и территорий жилой застройки.</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lastRenderedPageBreak/>
        <w:t>19.7. Нормируемая продолжительность непрерывной инсоляции для помещений жилых и общественных зданий устанавливается дифференцированно в зависимости от типа квартир, функционального назначения помещений, планировочных зон города, географической широты согласно СанПиН 2.2.1/2.1.1.1076-01 - не менее 2 ч. в день с 22 марта по 22 сентября.</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19.8. В условиях застройки в отдельных случаях допускается одноразовая прерывность инсоляции жилых помещений при условии увеличения суммарной продолжительности инсоляции в течение дня на 0,5 ч.</w:t>
      </w:r>
    </w:p>
    <w:p w:rsidR="009E1AF5"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19.9. В жилых домах индивидуальной усадебной жилой застройки, в многоквартирных жилых домах </w:t>
      </w:r>
      <w:proofErr w:type="spellStart"/>
      <w:r w:rsidRPr="001A4581">
        <w:rPr>
          <w:rFonts w:ascii="Times New Roman" w:hAnsi="Times New Roman" w:cs="Times New Roman"/>
          <w:sz w:val="28"/>
          <w:szCs w:val="28"/>
          <w:lang w:eastAsia="ru-RU"/>
        </w:rPr>
        <w:t>меридиального</w:t>
      </w:r>
      <w:proofErr w:type="spellEnd"/>
      <w:r w:rsidRPr="001A4581">
        <w:rPr>
          <w:rFonts w:ascii="Times New Roman" w:hAnsi="Times New Roman" w:cs="Times New Roman"/>
          <w:sz w:val="28"/>
          <w:szCs w:val="28"/>
          <w:lang w:eastAsia="ru-RU"/>
        </w:rPr>
        <w:t xml:space="preserve"> типа, где </w:t>
      </w:r>
      <w:proofErr w:type="spellStart"/>
      <w:r w:rsidRPr="001A4581">
        <w:rPr>
          <w:rFonts w:ascii="Times New Roman" w:hAnsi="Times New Roman" w:cs="Times New Roman"/>
          <w:sz w:val="28"/>
          <w:szCs w:val="28"/>
          <w:lang w:eastAsia="ru-RU"/>
        </w:rPr>
        <w:t>инсолируются</w:t>
      </w:r>
      <w:proofErr w:type="spellEnd"/>
      <w:r w:rsidRPr="001A4581">
        <w:rPr>
          <w:rFonts w:ascii="Times New Roman" w:hAnsi="Times New Roman" w:cs="Times New Roman"/>
          <w:sz w:val="28"/>
          <w:szCs w:val="28"/>
          <w:lang w:eastAsia="ru-RU"/>
        </w:rPr>
        <w:t xml:space="preserve"> все комнаты квартиры, а также при реконструкции или размещении застройки в особо сложных градостроительных условиях (исторически ценная городская среда, дорогостоящая инженерная подготовка, общественно-деловые зоны) допускается сокращение продолжительности инсоляции на 0,5 ч.</w:t>
      </w:r>
    </w:p>
    <w:p w:rsidR="001A4581" w:rsidRPr="001A4581" w:rsidRDefault="001A4581" w:rsidP="001A4581">
      <w:pPr>
        <w:pStyle w:val="a3"/>
        <w:ind w:firstLine="708"/>
        <w:jc w:val="both"/>
        <w:rPr>
          <w:rFonts w:ascii="Times New Roman" w:hAnsi="Times New Roman" w:cs="Times New Roman"/>
          <w:sz w:val="28"/>
          <w:szCs w:val="28"/>
          <w:lang w:eastAsia="ru-RU"/>
        </w:rPr>
      </w:pPr>
    </w:p>
    <w:p w:rsidR="009E1AF5" w:rsidRDefault="009E1AF5" w:rsidP="001A4581">
      <w:pPr>
        <w:pStyle w:val="a3"/>
        <w:jc w:val="center"/>
        <w:rPr>
          <w:rFonts w:ascii="Times New Roman" w:hAnsi="Times New Roman" w:cs="Times New Roman"/>
          <w:sz w:val="28"/>
          <w:szCs w:val="28"/>
          <w:lang w:eastAsia="ru-RU"/>
        </w:rPr>
      </w:pPr>
      <w:r w:rsidRPr="001A4581">
        <w:rPr>
          <w:rFonts w:ascii="Times New Roman" w:hAnsi="Times New Roman" w:cs="Times New Roman"/>
          <w:sz w:val="28"/>
          <w:szCs w:val="28"/>
          <w:lang w:eastAsia="ru-RU"/>
        </w:rPr>
        <w:t>VI. Расчетные показатели в сфере сохранения культурного наследия</w:t>
      </w:r>
    </w:p>
    <w:p w:rsidR="001A4581" w:rsidRPr="001A4581" w:rsidRDefault="001A4581" w:rsidP="001A4581">
      <w:pPr>
        <w:pStyle w:val="a3"/>
        <w:jc w:val="center"/>
        <w:rPr>
          <w:rFonts w:ascii="Times New Roman" w:hAnsi="Times New Roman" w:cs="Times New Roman"/>
          <w:sz w:val="28"/>
          <w:szCs w:val="28"/>
          <w:lang w:eastAsia="ru-RU"/>
        </w:rPr>
      </w:pPr>
    </w:p>
    <w:p w:rsidR="009E1AF5" w:rsidRDefault="009E1AF5" w:rsidP="001A4581">
      <w:pPr>
        <w:pStyle w:val="a3"/>
        <w:jc w:val="center"/>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 Охрана объектов культурного наследия</w:t>
      </w:r>
    </w:p>
    <w:p w:rsidR="001A4581" w:rsidRPr="001A4581" w:rsidRDefault="001A4581" w:rsidP="001A4581">
      <w:pPr>
        <w:pStyle w:val="a3"/>
        <w:jc w:val="both"/>
        <w:rPr>
          <w:rFonts w:ascii="Times New Roman" w:hAnsi="Times New Roman" w:cs="Times New Roman"/>
          <w:sz w:val="28"/>
          <w:szCs w:val="28"/>
          <w:lang w:eastAsia="ru-RU"/>
        </w:rPr>
      </w:pP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20.1. При подготовке документов территориального планирования, документации по планировке территорий, проектной документации для строительства, реконструкции, капитального ремонта объектов капитального строительства, линейных сооружений следует соблюдать требования законодательства Российской Федерации и Алтайского края в сфере охраны объектов культурного наследия. Виды объектов культурного наследия определены в соответствии со статьей 3 </w:t>
      </w:r>
      <w:hyperlink r:id="rId52" w:history="1">
        <w:r w:rsidRPr="001A4581">
          <w:rPr>
            <w:rFonts w:ascii="Times New Roman" w:hAnsi="Times New Roman" w:cs="Times New Roman"/>
            <w:sz w:val="28"/>
            <w:szCs w:val="28"/>
            <w:lang w:eastAsia="ru-RU"/>
          </w:rPr>
          <w:t>Федерального закона от 25.06.2002 N 73-ФЗ "Об объектах культурного наследия (памятниках истории и культуры) народов Российской Федерации"</w:t>
        </w:r>
      </w:hyperlink>
      <w:r w:rsidRPr="001A4581">
        <w:rPr>
          <w:rFonts w:ascii="Times New Roman" w:hAnsi="Times New Roman" w:cs="Times New Roman"/>
          <w:sz w:val="28"/>
          <w:szCs w:val="28"/>
          <w:lang w:eastAsia="ru-RU"/>
        </w:rPr>
        <w:t>.</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20.2. </w:t>
      </w:r>
      <w:proofErr w:type="gramStart"/>
      <w:r w:rsidRPr="001A4581">
        <w:rPr>
          <w:rFonts w:ascii="Times New Roman" w:hAnsi="Times New Roman" w:cs="Times New Roman"/>
          <w:sz w:val="28"/>
          <w:szCs w:val="28"/>
          <w:lang w:eastAsia="ru-RU"/>
        </w:rPr>
        <w:t xml:space="preserve">Земельные участки в границах территорий объектов культурного наследия, включенных в единый государственный реестр объектов культурного наследия народов Российской Федерации, а также в границах территорий выявленных объектов культурного наследия относятся к землям историко-культурного назначения, правовой режим которых регулируется земельным законодательством Российской Федерации и </w:t>
      </w:r>
      <w:hyperlink r:id="rId53" w:history="1">
        <w:r w:rsidRPr="001A4581">
          <w:rPr>
            <w:rFonts w:ascii="Times New Roman" w:hAnsi="Times New Roman" w:cs="Times New Roman"/>
            <w:sz w:val="28"/>
            <w:szCs w:val="28"/>
            <w:lang w:eastAsia="ru-RU"/>
          </w:rPr>
          <w:t>Федеральным законом от 25.06.2002 N 73-ФЗ "Об объектах культурного наследия (памятниках истории и культуры) народов Российской Федерации"</w:t>
        </w:r>
      </w:hyperlink>
      <w:r w:rsidRPr="001A4581">
        <w:rPr>
          <w:rFonts w:ascii="Times New Roman" w:hAnsi="Times New Roman" w:cs="Times New Roman"/>
          <w:sz w:val="28"/>
          <w:szCs w:val="28"/>
          <w:lang w:eastAsia="ru-RU"/>
        </w:rPr>
        <w:t>.</w:t>
      </w:r>
      <w:proofErr w:type="gramEnd"/>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20.3. 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зона регулирования застройки и хозяйственной деятельности, зона охраняемого природного ландшафта. Необходимый состав зон охраны объекта культурного наследия определяется проектом зон охраны объекта культурного наследия.</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lastRenderedPageBreak/>
        <w:t xml:space="preserve">20.4. Порядок </w:t>
      </w:r>
      <w:proofErr w:type="gramStart"/>
      <w:r w:rsidRPr="001A4581">
        <w:rPr>
          <w:rFonts w:ascii="Times New Roman" w:hAnsi="Times New Roman" w:cs="Times New Roman"/>
          <w:sz w:val="28"/>
          <w:szCs w:val="28"/>
          <w:lang w:eastAsia="ru-RU"/>
        </w:rPr>
        <w:t>разработки проектов зон охраны объекта культурного</w:t>
      </w:r>
      <w:proofErr w:type="gramEnd"/>
      <w:r w:rsidRPr="001A4581">
        <w:rPr>
          <w:rFonts w:ascii="Times New Roman" w:hAnsi="Times New Roman" w:cs="Times New Roman"/>
          <w:sz w:val="28"/>
          <w:szCs w:val="28"/>
          <w:lang w:eastAsia="ru-RU"/>
        </w:rPr>
        <w:t xml:space="preserve"> наследия, требования к режиму использования земель и градостроительным регламентам в границах данных зон определяются в соответствии с Положением о зонах охраны объектов культурного наследия (памятников истории и культуры) народов Российской Федерации, утвержденным </w:t>
      </w:r>
      <w:hyperlink r:id="rId54" w:history="1">
        <w:r w:rsidRPr="001A4581">
          <w:rPr>
            <w:rFonts w:ascii="Times New Roman" w:hAnsi="Times New Roman" w:cs="Times New Roman"/>
            <w:sz w:val="28"/>
            <w:szCs w:val="28"/>
            <w:lang w:eastAsia="ru-RU"/>
          </w:rPr>
          <w:t>постановлением Правительства Российской Федерации от 12.09.2015 N 972</w:t>
        </w:r>
      </w:hyperlink>
      <w:r w:rsidRPr="001A4581">
        <w:rPr>
          <w:rFonts w:ascii="Times New Roman" w:hAnsi="Times New Roman" w:cs="Times New Roman"/>
          <w:sz w:val="28"/>
          <w:szCs w:val="28"/>
          <w:lang w:eastAsia="ru-RU"/>
        </w:rPr>
        <w:t>.</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20.5. Утвержденные границы, режимы использования земель и градостроительные регламенты в границах зон охраны объектов культурного наследия должны обязательно учитываться и отображаться в документах территориального планирования, правилах землепользования и застройки, документации по планировке территории.</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20.6. В документации по планировке территорий и проектной документации, разрабатываемой в целях реконструкции застроенных территорий, необходимо предусматривать мероприятия по сохранению ценной исторической и природной среды, не допуская изменения или искажения условий восприятия ландшафта поселений, ценных панорам, а также отдельных объектов культурного наследия и природных ландшафтов.</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20.7. Граница историко-культурного заповедника определяется органом охраны объектов культурного наследия в порядке, установленном законодательством Российской Федерации и Алтайского края, на основании историко-культурного опорного плана и (или) иных документов и материалов, в которых обосновывается предлагаемая граница. Граница историко-культурного заповедника может не совпадать с границей достопримечательного места. Порядок организации историко-культурного заповедника, его граница и режим его содержания устанавливаются по представлению органа охраны объектов культурного наследия в порядке, установленном законодательством Российской Федерации и Алтайского края.</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20.8. При комплексной реконструкции сложившейся застройки и в других сложных градостроительных условиях допускается при соответствующем обосновании уточнять настоящие нормативные требования заданием на проектирование. При этом необходимо обеспечивать улучшение санитарно-гигиенических и экологических условий проживания населения, а также снижение пожарной опасности застройки.</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20.9. В исторических зонах надстройка мансардных этажей допускается при соблюдении общего стилевого единства исторической среды, сохранении исторически сложившегося визуально-ландшафтного восприятия объектов культурного наследия. При реконструкции жилой и общественной застройки размеры и конфигурацию надстраиваемых этажей, включая мансардные, необходимо определять с учетом нормативной продолжительности инсоляции и освещенности в соответствии с СанПиН 2.2.1/2.1.1.1076-01 и СП 52.13330.2011.</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20.10. Расстояния от объектов культурного наследия до транспортных и инженерных коммуникаций следует принимать не менее: до проезжих частей магистралей скоростного и непрерывного движения в условиях </w:t>
      </w:r>
      <w:r w:rsidRPr="001A4581">
        <w:rPr>
          <w:rFonts w:ascii="Times New Roman" w:hAnsi="Times New Roman" w:cs="Times New Roman"/>
          <w:sz w:val="28"/>
          <w:szCs w:val="28"/>
          <w:lang w:eastAsia="ru-RU"/>
        </w:rPr>
        <w:lastRenderedPageBreak/>
        <w:t>сложного рельефа - 100 м, на плоском рельефе - 50 м, до сетей водопровода, канализации и теплоснабжения (кроме разводящих) - 15 м, других подземных инженерных сетей - 5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20.11. В условиях реконструкции указанные расстояния до инженерных сетей допускается сокращать при проведении специальных технических мероприятий при производстве строительных работ, но принимать не менее: до </w:t>
      </w:r>
      <w:proofErr w:type="spellStart"/>
      <w:r w:rsidRPr="001A4581">
        <w:rPr>
          <w:rFonts w:ascii="Times New Roman" w:hAnsi="Times New Roman" w:cs="Times New Roman"/>
          <w:sz w:val="28"/>
          <w:szCs w:val="28"/>
          <w:lang w:eastAsia="ru-RU"/>
        </w:rPr>
        <w:t>водонесущих</w:t>
      </w:r>
      <w:proofErr w:type="spellEnd"/>
      <w:r w:rsidRPr="001A4581">
        <w:rPr>
          <w:rFonts w:ascii="Times New Roman" w:hAnsi="Times New Roman" w:cs="Times New Roman"/>
          <w:sz w:val="28"/>
          <w:szCs w:val="28"/>
          <w:lang w:eastAsia="ru-RU"/>
        </w:rPr>
        <w:t xml:space="preserve"> сетей - 5 м; </w:t>
      </w:r>
      <w:proofErr w:type="spellStart"/>
      <w:r w:rsidRPr="001A4581">
        <w:rPr>
          <w:rFonts w:ascii="Times New Roman" w:hAnsi="Times New Roman" w:cs="Times New Roman"/>
          <w:sz w:val="28"/>
          <w:szCs w:val="28"/>
          <w:lang w:eastAsia="ru-RU"/>
        </w:rPr>
        <w:t>неводонесущих</w:t>
      </w:r>
      <w:proofErr w:type="spellEnd"/>
      <w:r w:rsidRPr="001A4581">
        <w:rPr>
          <w:rFonts w:ascii="Times New Roman" w:hAnsi="Times New Roman" w:cs="Times New Roman"/>
          <w:sz w:val="28"/>
          <w:szCs w:val="28"/>
          <w:lang w:eastAsia="ru-RU"/>
        </w:rPr>
        <w:t xml:space="preserve"> - 2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20.12. При разработке документации по планировке территорий и проектной документации в целях обеспечения сохранности объектов археологического наследия следует учитывать планируемые границы их территорий (охранных зон). Минимальная территория (охранная зона) для обеспечения сохранности объектов археологического наследия устанавливается:</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1) для курганов высотой от основания кургана с учетом возможных </w:t>
      </w:r>
      <w:proofErr w:type="spellStart"/>
      <w:r w:rsidRPr="001A4581">
        <w:rPr>
          <w:rFonts w:ascii="Times New Roman" w:hAnsi="Times New Roman" w:cs="Times New Roman"/>
          <w:sz w:val="28"/>
          <w:szCs w:val="28"/>
          <w:lang w:eastAsia="ru-RU"/>
        </w:rPr>
        <w:t>прикурганных</w:t>
      </w:r>
      <w:proofErr w:type="spellEnd"/>
      <w:r w:rsidRPr="001A4581">
        <w:rPr>
          <w:rFonts w:ascii="Times New Roman" w:hAnsi="Times New Roman" w:cs="Times New Roman"/>
          <w:sz w:val="28"/>
          <w:szCs w:val="28"/>
          <w:lang w:eastAsia="ru-RU"/>
        </w:rPr>
        <w:t xml:space="preserve"> сооружений, отсыпки грунта при снятии курганной насыпи с помощью землеройной техники:</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до 1 и диаметром до 40 м - в радиусе 30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до 2 и диаметром до 50 м - в радиусе 40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до 3 и диаметром до 60 м - в радиусе 50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свыше 3 м - определяется индивидуально в каждом конкретном случае, но не менее 50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 для курганных групп - радиусы устанавливаются как для курганов, включая </w:t>
      </w:r>
      <w:proofErr w:type="spellStart"/>
      <w:r w:rsidRPr="001A4581">
        <w:rPr>
          <w:rFonts w:ascii="Times New Roman" w:hAnsi="Times New Roman" w:cs="Times New Roman"/>
          <w:sz w:val="28"/>
          <w:szCs w:val="28"/>
          <w:lang w:eastAsia="ru-RU"/>
        </w:rPr>
        <w:t>межкурганное</w:t>
      </w:r>
      <w:proofErr w:type="spellEnd"/>
      <w:r w:rsidRPr="001A4581">
        <w:rPr>
          <w:rFonts w:ascii="Times New Roman" w:hAnsi="Times New Roman" w:cs="Times New Roman"/>
          <w:sz w:val="28"/>
          <w:szCs w:val="28"/>
          <w:lang w:eastAsia="ru-RU"/>
        </w:rPr>
        <w:t xml:space="preserve"> пространство, но не менее 50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3) для городищ, селищ, поселений, грунтовых могильников - в радиусе 50 м от границ памятников.</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20.13. Минимальное расстояние от границ территории (охранной зоны) памятника при производстве хозяйственных работ вблизи него (с учетом специфики этих работ) устанавливается:</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от оси магистральных газопроводов - 75 - 250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от оси нефтепроводов и нефтепродуктопроводов - 50 - 100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от земляного полотна автодороги - 50 - 90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при сплошной городской застройке до границы застройки - 250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при разработке карьера от края карьера - 100 м;</w:t>
      </w:r>
    </w:p>
    <w:p w:rsidR="009E1AF5"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при мелиоративных работах от границы орошаемого участка - 100 м.</w:t>
      </w:r>
    </w:p>
    <w:p w:rsidR="001A4581" w:rsidRPr="001A4581" w:rsidRDefault="001A4581" w:rsidP="001A4581">
      <w:pPr>
        <w:pStyle w:val="a3"/>
        <w:ind w:firstLine="708"/>
        <w:jc w:val="both"/>
        <w:rPr>
          <w:rFonts w:ascii="Times New Roman" w:hAnsi="Times New Roman" w:cs="Times New Roman"/>
          <w:sz w:val="28"/>
          <w:szCs w:val="28"/>
          <w:lang w:eastAsia="ru-RU"/>
        </w:rPr>
      </w:pPr>
    </w:p>
    <w:p w:rsidR="001A4581" w:rsidRDefault="009E1AF5" w:rsidP="001A4581">
      <w:pPr>
        <w:pStyle w:val="a3"/>
        <w:jc w:val="center"/>
        <w:rPr>
          <w:rFonts w:ascii="Times New Roman" w:hAnsi="Times New Roman" w:cs="Times New Roman"/>
          <w:sz w:val="28"/>
          <w:szCs w:val="28"/>
          <w:lang w:eastAsia="ru-RU"/>
        </w:rPr>
      </w:pPr>
      <w:r w:rsidRPr="001A4581">
        <w:rPr>
          <w:rFonts w:ascii="Times New Roman" w:hAnsi="Times New Roman" w:cs="Times New Roman"/>
          <w:sz w:val="28"/>
          <w:szCs w:val="28"/>
          <w:lang w:eastAsia="ru-RU"/>
        </w:rPr>
        <w:t>VII. Расчетные показатели в сфере защиты территорий поселений от неблагоприятных воздействий поражающих факторов чрезвычайных ситуаций природного и техногенного характера</w:t>
      </w:r>
    </w:p>
    <w:p w:rsidR="007751AA" w:rsidRDefault="007751AA" w:rsidP="001A4581">
      <w:pPr>
        <w:pStyle w:val="a3"/>
        <w:jc w:val="center"/>
        <w:rPr>
          <w:rFonts w:ascii="Times New Roman" w:hAnsi="Times New Roman" w:cs="Times New Roman"/>
          <w:sz w:val="28"/>
          <w:szCs w:val="28"/>
          <w:lang w:eastAsia="ru-RU"/>
        </w:rPr>
      </w:pPr>
    </w:p>
    <w:p w:rsidR="009E1AF5" w:rsidRDefault="009E1AF5" w:rsidP="001A4581">
      <w:pPr>
        <w:pStyle w:val="a3"/>
        <w:jc w:val="center"/>
        <w:rPr>
          <w:rFonts w:ascii="Times New Roman" w:hAnsi="Times New Roman" w:cs="Times New Roman"/>
          <w:sz w:val="28"/>
          <w:szCs w:val="28"/>
          <w:lang w:eastAsia="ru-RU"/>
        </w:rPr>
      </w:pPr>
      <w:r w:rsidRPr="001A4581">
        <w:rPr>
          <w:rFonts w:ascii="Times New Roman" w:hAnsi="Times New Roman" w:cs="Times New Roman"/>
          <w:sz w:val="28"/>
          <w:szCs w:val="28"/>
          <w:lang w:eastAsia="ru-RU"/>
        </w:rPr>
        <w:t>21. Защита населения и территорий от воздействия поражающих факторов чрезвычайных ситуаций</w:t>
      </w:r>
    </w:p>
    <w:p w:rsidR="001A4581" w:rsidRPr="001A4581" w:rsidRDefault="001A4581" w:rsidP="001A4581">
      <w:pPr>
        <w:pStyle w:val="a3"/>
        <w:jc w:val="center"/>
        <w:rPr>
          <w:rFonts w:ascii="Times New Roman" w:hAnsi="Times New Roman" w:cs="Times New Roman"/>
          <w:sz w:val="28"/>
          <w:szCs w:val="28"/>
          <w:lang w:eastAsia="ru-RU"/>
        </w:rPr>
      </w:pP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21.1. </w:t>
      </w:r>
      <w:proofErr w:type="gramStart"/>
      <w:r w:rsidRPr="001A4581">
        <w:rPr>
          <w:rFonts w:ascii="Times New Roman" w:hAnsi="Times New Roman" w:cs="Times New Roman"/>
          <w:sz w:val="28"/>
          <w:szCs w:val="28"/>
          <w:lang w:eastAsia="ru-RU"/>
        </w:rPr>
        <w:t xml:space="preserve">Защита населения и территорий от воздействия чрезвычайных ситуаций природного и техногенного характера представляет собой совокупность мероприятий, направленных на обеспечение защиты </w:t>
      </w:r>
      <w:r w:rsidRPr="001A4581">
        <w:rPr>
          <w:rFonts w:ascii="Times New Roman" w:hAnsi="Times New Roman" w:cs="Times New Roman"/>
          <w:sz w:val="28"/>
          <w:szCs w:val="28"/>
          <w:lang w:eastAsia="ru-RU"/>
        </w:rPr>
        <w:lastRenderedPageBreak/>
        <w:t xml:space="preserve">территории и населения </w:t>
      </w:r>
      <w:r w:rsidR="00037D5B" w:rsidRPr="00037D5B">
        <w:rPr>
          <w:rFonts w:ascii="Times New Roman" w:hAnsi="Times New Roman" w:cs="Times New Roman"/>
          <w:sz w:val="28"/>
          <w:szCs w:val="28"/>
        </w:rPr>
        <w:t xml:space="preserve">муниципального образования </w:t>
      </w:r>
      <w:r w:rsidR="006E2E72">
        <w:rPr>
          <w:rFonts w:ascii="Times New Roman" w:hAnsi="Times New Roman" w:cs="Times New Roman"/>
          <w:sz w:val="28"/>
          <w:szCs w:val="28"/>
        </w:rPr>
        <w:t>Лесной</w:t>
      </w:r>
      <w:r w:rsidR="00037D5B" w:rsidRPr="00037D5B">
        <w:rPr>
          <w:rFonts w:ascii="Times New Roman" w:hAnsi="Times New Roman" w:cs="Times New Roman"/>
          <w:bCs/>
          <w:sz w:val="28"/>
          <w:szCs w:val="28"/>
        </w:rPr>
        <w:t xml:space="preserve"> сельсовет</w:t>
      </w:r>
      <w:r w:rsidR="00037D5B" w:rsidRPr="00037D5B">
        <w:rPr>
          <w:rFonts w:ascii="Times New Roman" w:hAnsi="Times New Roman" w:cs="Times New Roman"/>
          <w:sz w:val="28"/>
          <w:szCs w:val="28"/>
        </w:rPr>
        <w:t xml:space="preserve"> </w:t>
      </w:r>
      <w:r w:rsidR="00CF2084" w:rsidRPr="00543465">
        <w:rPr>
          <w:rFonts w:ascii="Times New Roman" w:hAnsi="Times New Roman" w:cs="Times New Roman"/>
          <w:sz w:val="28"/>
          <w:szCs w:val="28"/>
        </w:rPr>
        <w:t>Бийск</w:t>
      </w:r>
      <w:r w:rsidR="00BB3C99">
        <w:rPr>
          <w:rFonts w:ascii="Times New Roman" w:hAnsi="Times New Roman" w:cs="Times New Roman"/>
          <w:sz w:val="28"/>
          <w:szCs w:val="28"/>
        </w:rPr>
        <w:t>ого</w:t>
      </w:r>
      <w:r w:rsidR="00CF2084" w:rsidRPr="00CF2084">
        <w:rPr>
          <w:rFonts w:ascii="Times New Roman" w:hAnsi="Times New Roman" w:cs="Times New Roman"/>
          <w:bCs/>
          <w:color w:val="FF0000"/>
          <w:sz w:val="28"/>
          <w:szCs w:val="28"/>
        </w:rPr>
        <w:t xml:space="preserve"> </w:t>
      </w:r>
      <w:r w:rsidR="00CF2084" w:rsidRPr="00CF2084">
        <w:rPr>
          <w:rFonts w:ascii="Times New Roman" w:hAnsi="Times New Roman" w:cs="Times New Roman"/>
          <w:bCs/>
          <w:sz w:val="28"/>
          <w:szCs w:val="28"/>
        </w:rPr>
        <w:t>район</w:t>
      </w:r>
      <w:r w:rsidR="00BB3C99">
        <w:rPr>
          <w:rFonts w:ascii="Times New Roman" w:hAnsi="Times New Roman" w:cs="Times New Roman"/>
          <w:bCs/>
          <w:sz w:val="28"/>
          <w:szCs w:val="28"/>
        </w:rPr>
        <w:t>а</w:t>
      </w:r>
      <w:r w:rsidR="00CF2084" w:rsidRPr="001A4581">
        <w:rPr>
          <w:rFonts w:ascii="Times New Roman" w:hAnsi="Times New Roman" w:cs="Times New Roman"/>
          <w:sz w:val="28"/>
          <w:szCs w:val="28"/>
          <w:lang w:eastAsia="ru-RU"/>
        </w:rPr>
        <w:t xml:space="preserve"> </w:t>
      </w:r>
      <w:r w:rsidRPr="001A4581">
        <w:rPr>
          <w:rFonts w:ascii="Times New Roman" w:hAnsi="Times New Roman" w:cs="Times New Roman"/>
          <w:sz w:val="28"/>
          <w:szCs w:val="28"/>
          <w:lang w:eastAsia="ru-RU"/>
        </w:rPr>
        <w:t>Алтайского края от опасностей при возникновении чрезвычайных ситуаций природного и техногенного характера, а также при ведении военных действий или вследствие этих действий.</w:t>
      </w:r>
      <w:proofErr w:type="gramEnd"/>
    </w:p>
    <w:p w:rsidR="002671F3"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21.2. </w:t>
      </w:r>
      <w:proofErr w:type="gramStart"/>
      <w:r w:rsidRPr="001A4581">
        <w:rPr>
          <w:rFonts w:ascii="Times New Roman" w:hAnsi="Times New Roman" w:cs="Times New Roman"/>
          <w:sz w:val="28"/>
          <w:szCs w:val="28"/>
          <w:lang w:eastAsia="ru-RU"/>
        </w:rPr>
        <w:t>Мероприятия по защите населения и территорий от воздействия поражающих факторов чрезвычайных ситуаций природного и техногенного характера разрабатываются орган</w:t>
      </w:r>
      <w:r w:rsidR="00CF2084">
        <w:rPr>
          <w:rFonts w:ascii="Times New Roman" w:hAnsi="Times New Roman" w:cs="Times New Roman"/>
          <w:sz w:val="28"/>
          <w:szCs w:val="28"/>
          <w:lang w:eastAsia="ru-RU"/>
        </w:rPr>
        <w:t>о</w:t>
      </w:r>
      <w:r w:rsidRPr="001A4581">
        <w:rPr>
          <w:rFonts w:ascii="Times New Roman" w:hAnsi="Times New Roman" w:cs="Times New Roman"/>
          <w:sz w:val="28"/>
          <w:szCs w:val="28"/>
          <w:lang w:eastAsia="ru-RU"/>
        </w:rPr>
        <w:t xml:space="preserve">м исполнительной власти </w:t>
      </w:r>
      <w:r w:rsidR="00CF2084" w:rsidRPr="00CF2084">
        <w:rPr>
          <w:rFonts w:ascii="Times New Roman" w:hAnsi="Times New Roman" w:cs="Times New Roman"/>
          <w:bCs/>
          <w:sz w:val="28"/>
          <w:szCs w:val="28"/>
        </w:rPr>
        <w:t xml:space="preserve">муниципального образования </w:t>
      </w:r>
      <w:r w:rsidR="00CF2084" w:rsidRPr="00543465">
        <w:rPr>
          <w:rFonts w:ascii="Times New Roman" w:hAnsi="Times New Roman" w:cs="Times New Roman"/>
          <w:sz w:val="28"/>
          <w:szCs w:val="28"/>
        </w:rPr>
        <w:t>Бийский</w:t>
      </w:r>
      <w:r w:rsidR="00CF2084" w:rsidRPr="00543465">
        <w:rPr>
          <w:rFonts w:ascii="Times New Roman" w:hAnsi="Times New Roman" w:cs="Times New Roman"/>
          <w:bCs/>
          <w:sz w:val="28"/>
          <w:szCs w:val="28"/>
        </w:rPr>
        <w:t xml:space="preserve"> </w:t>
      </w:r>
      <w:r w:rsidR="00CF2084" w:rsidRPr="00CF2084">
        <w:rPr>
          <w:rFonts w:ascii="Times New Roman" w:hAnsi="Times New Roman" w:cs="Times New Roman"/>
          <w:bCs/>
          <w:sz w:val="28"/>
          <w:szCs w:val="28"/>
        </w:rPr>
        <w:t>район</w:t>
      </w:r>
      <w:r w:rsidR="00CF2084" w:rsidRPr="001A4581">
        <w:rPr>
          <w:rFonts w:ascii="Times New Roman" w:hAnsi="Times New Roman" w:cs="Times New Roman"/>
          <w:sz w:val="28"/>
          <w:szCs w:val="28"/>
          <w:lang w:eastAsia="ru-RU"/>
        </w:rPr>
        <w:t xml:space="preserve"> </w:t>
      </w:r>
      <w:r w:rsidRPr="001A4581">
        <w:rPr>
          <w:rFonts w:ascii="Times New Roman" w:hAnsi="Times New Roman" w:cs="Times New Roman"/>
          <w:sz w:val="28"/>
          <w:szCs w:val="28"/>
          <w:lang w:eastAsia="ru-RU"/>
        </w:rPr>
        <w:t xml:space="preserve">Алтайского края, органами местного самоуправления муниципальных образований в пределах их компетенции и полномочий, определенных законодательством Российской Федерации и Алтайского края в соответствии с требованиями </w:t>
      </w:r>
      <w:hyperlink r:id="rId55" w:history="1">
        <w:r w:rsidRPr="001A4581">
          <w:rPr>
            <w:rFonts w:ascii="Times New Roman" w:hAnsi="Times New Roman" w:cs="Times New Roman"/>
            <w:sz w:val="28"/>
            <w:szCs w:val="28"/>
            <w:lang w:eastAsia="ru-RU"/>
          </w:rPr>
          <w:t>Федерального закона от 21.12.1994 N 68-ФЗ "О защите населения и территорий от</w:t>
        </w:r>
        <w:proofErr w:type="gramEnd"/>
        <w:r w:rsidRPr="001A4581">
          <w:rPr>
            <w:rFonts w:ascii="Times New Roman" w:hAnsi="Times New Roman" w:cs="Times New Roman"/>
            <w:sz w:val="28"/>
            <w:szCs w:val="28"/>
            <w:lang w:eastAsia="ru-RU"/>
          </w:rPr>
          <w:t xml:space="preserve"> чрезвычайных ситуаций природного и техногенного характера"</w:t>
        </w:r>
      </w:hyperlink>
      <w:r w:rsidRPr="001A4581">
        <w:rPr>
          <w:rFonts w:ascii="Times New Roman" w:hAnsi="Times New Roman" w:cs="Times New Roman"/>
          <w:sz w:val="28"/>
          <w:szCs w:val="28"/>
          <w:lang w:eastAsia="ru-RU"/>
        </w:rPr>
        <w:t xml:space="preserve">, </w:t>
      </w:r>
      <w:hyperlink r:id="rId56" w:history="1">
        <w:r w:rsidRPr="001A4581">
          <w:rPr>
            <w:rFonts w:ascii="Times New Roman" w:hAnsi="Times New Roman" w:cs="Times New Roman"/>
            <w:sz w:val="28"/>
            <w:szCs w:val="28"/>
            <w:lang w:eastAsia="ru-RU"/>
          </w:rPr>
          <w:t>Федерального закона от 09.01.1996 N 3-ФЗ "О радиационной безопасности населения"</w:t>
        </w:r>
      </w:hyperlink>
      <w:r w:rsidRPr="001A4581">
        <w:rPr>
          <w:rFonts w:ascii="Times New Roman" w:hAnsi="Times New Roman" w:cs="Times New Roman"/>
          <w:sz w:val="28"/>
          <w:szCs w:val="28"/>
          <w:lang w:eastAsia="ru-RU"/>
        </w:rPr>
        <w:t xml:space="preserve">, </w:t>
      </w:r>
      <w:hyperlink r:id="rId57" w:history="1">
        <w:r w:rsidRPr="001A4581">
          <w:rPr>
            <w:rFonts w:ascii="Times New Roman" w:hAnsi="Times New Roman" w:cs="Times New Roman"/>
            <w:sz w:val="28"/>
            <w:szCs w:val="28"/>
            <w:lang w:eastAsia="ru-RU"/>
          </w:rPr>
          <w:t>Федерального закона от 12.02.1998 N 28-ФЗ "О гражданской обороне"</w:t>
        </w:r>
      </w:hyperlink>
      <w:r w:rsidRPr="001A4581">
        <w:rPr>
          <w:rFonts w:ascii="Times New Roman" w:hAnsi="Times New Roman" w:cs="Times New Roman"/>
          <w:sz w:val="28"/>
          <w:szCs w:val="28"/>
          <w:lang w:eastAsia="ru-RU"/>
        </w:rPr>
        <w:t xml:space="preserve">, </w:t>
      </w:r>
      <w:hyperlink r:id="rId58" w:history="1">
        <w:r w:rsidRPr="001A4581">
          <w:rPr>
            <w:rFonts w:ascii="Times New Roman" w:hAnsi="Times New Roman" w:cs="Times New Roman"/>
            <w:sz w:val="28"/>
            <w:szCs w:val="28"/>
            <w:lang w:eastAsia="ru-RU"/>
          </w:rPr>
          <w:t>закона Алтайского края от 17.03.1998 N 15-ЗС "О защите населения и территории Алтайского края от чрезвычайных ситуаций природного и техногенного характера"</w:t>
        </w:r>
      </w:hyperlink>
      <w:r w:rsidRPr="001A4581">
        <w:rPr>
          <w:rFonts w:ascii="Times New Roman" w:hAnsi="Times New Roman" w:cs="Times New Roman"/>
          <w:sz w:val="28"/>
          <w:szCs w:val="28"/>
          <w:lang w:eastAsia="ru-RU"/>
        </w:rPr>
        <w:t xml:space="preserve">, с учетом требований ГОСТ </w:t>
      </w:r>
      <w:proofErr w:type="gramStart"/>
      <w:r w:rsidRPr="001A4581">
        <w:rPr>
          <w:rFonts w:ascii="Times New Roman" w:hAnsi="Times New Roman" w:cs="Times New Roman"/>
          <w:sz w:val="28"/>
          <w:szCs w:val="28"/>
          <w:lang w:eastAsia="ru-RU"/>
        </w:rPr>
        <w:t>Р</w:t>
      </w:r>
      <w:proofErr w:type="gramEnd"/>
      <w:r w:rsidRPr="001A4581">
        <w:rPr>
          <w:rFonts w:ascii="Times New Roman" w:hAnsi="Times New Roman" w:cs="Times New Roman"/>
          <w:sz w:val="28"/>
          <w:szCs w:val="28"/>
          <w:lang w:eastAsia="ru-RU"/>
        </w:rPr>
        <w:t xml:space="preserve"> 22.0.06-95, ГОСТ Р 22.0.07-95, ГОСТ Р 22.1.12-2005, ГОСТ </w:t>
      </w:r>
      <w:proofErr w:type="gramStart"/>
      <w:r w:rsidRPr="001A4581">
        <w:rPr>
          <w:rFonts w:ascii="Times New Roman" w:hAnsi="Times New Roman" w:cs="Times New Roman"/>
          <w:sz w:val="28"/>
          <w:szCs w:val="28"/>
          <w:lang w:eastAsia="ru-RU"/>
        </w:rPr>
        <w:t>Р</w:t>
      </w:r>
      <w:proofErr w:type="gramEnd"/>
      <w:r w:rsidRPr="001A4581">
        <w:rPr>
          <w:rFonts w:ascii="Times New Roman" w:hAnsi="Times New Roman" w:cs="Times New Roman"/>
          <w:sz w:val="28"/>
          <w:szCs w:val="28"/>
          <w:lang w:eastAsia="ru-RU"/>
        </w:rPr>
        <w:t xml:space="preserve"> 55201-2012.</w:t>
      </w:r>
    </w:p>
    <w:p w:rsidR="002671F3"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21.3. Подготовку генеральных планов городских округов и поселений, в том числе имеющих группу по гражданской обороне, а также развитие застроенных территорий с учетом реконструкции объектов инженерной, социальной и коммунально-бытовой инфраструктур, предназначенных для обеспечения застроенной территории, следует осуществлять в соответствии с требованиями ГОСТ </w:t>
      </w:r>
      <w:proofErr w:type="gramStart"/>
      <w:r w:rsidRPr="001A4581">
        <w:rPr>
          <w:rFonts w:ascii="Times New Roman" w:hAnsi="Times New Roman" w:cs="Times New Roman"/>
          <w:sz w:val="28"/>
          <w:szCs w:val="28"/>
          <w:lang w:eastAsia="ru-RU"/>
        </w:rPr>
        <w:t>Р</w:t>
      </w:r>
      <w:proofErr w:type="gramEnd"/>
      <w:r w:rsidRPr="001A4581">
        <w:rPr>
          <w:rFonts w:ascii="Times New Roman" w:hAnsi="Times New Roman" w:cs="Times New Roman"/>
          <w:sz w:val="28"/>
          <w:szCs w:val="28"/>
          <w:lang w:eastAsia="ru-RU"/>
        </w:rPr>
        <w:t xml:space="preserve"> 55201-2012, СП 11-112-2001, Положения о системах оповещения населения, утвержденного совместными приказами Министерства Российской Федерации по делам гражданской обороны, чрезвычайным ситуациям и ликвидации последствий стихийных бедствий, Министерства информационных технологий и связи Российской Федерации и Министерства культуры и массовых коммуникаций Российской Федерации от 25.06.2006 N 422/90/376, а также глав 23 - 32 настоящих нормативов.</w:t>
      </w:r>
    </w:p>
    <w:p w:rsidR="009E1AF5"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21.4. Классификация чрезвычайных ситуаций (ЧС) осуществляется в соответствии с </w:t>
      </w:r>
      <w:hyperlink r:id="rId59" w:history="1">
        <w:r w:rsidRPr="002671F3">
          <w:rPr>
            <w:rFonts w:ascii="Times New Roman" w:hAnsi="Times New Roman" w:cs="Times New Roman"/>
            <w:sz w:val="28"/>
            <w:szCs w:val="28"/>
            <w:lang w:eastAsia="ru-RU"/>
          </w:rPr>
          <w:t>постановлением Правительства Российской Федерации от 21.05.2007 N 304 "О классификации чрезвычайных ситуаций природного и техногенного характера"</w:t>
        </w:r>
      </w:hyperlink>
      <w:r w:rsidRPr="002671F3">
        <w:rPr>
          <w:rFonts w:ascii="Times New Roman" w:hAnsi="Times New Roman" w:cs="Times New Roman"/>
          <w:sz w:val="28"/>
          <w:szCs w:val="28"/>
          <w:lang w:eastAsia="ru-RU"/>
        </w:rPr>
        <w:t>.</w:t>
      </w:r>
    </w:p>
    <w:p w:rsidR="002671F3" w:rsidRPr="002671F3" w:rsidRDefault="002671F3" w:rsidP="001A4581">
      <w:pPr>
        <w:pStyle w:val="a3"/>
        <w:ind w:firstLine="708"/>
        <w:jc w:val="both"/>
        <w:rPr>
          <w:rFonts w:ascii="Times New Roman" w:hAnsi="Times New Roman" w:cs="Times New Roman"/>
          <w:sz w:val="28"/>
          <w:szCs w:val="28"/>
          <w:lang w:eastAsia="ru-RU"/>
        </w:rPr>
      </w:pPr>
    </w:p>
    <w:p w:rsidR="009E1AF5" w:rsidRDefault="009E1AF5" w:rsidP="002671F3">
      <w:pPr>
        <w:pStyle w:val="a3"/>
        <w:jc w:val="center"/>
        <w:rPr>
          <w:rFonts w:ascii="Times New Roman" w:hAnsi="Times New Roman" w:cs="Times New Roman"/>
          <w:sz w:val="28"/>
          <w:szCs w:val="28"/>
          <w:lang w:eastAsia="ru-RU"/>
        </w:rPr>
      </w:pPr>
      <w:r w:rsidRPr="001A4581">
        <w:rPr>
          <w:rFonts w:ascii="Times New Roman" w:hAnsi="Times New Roman" w:cs="Times New Roman"/>
          <w:sz w:val="28"/>
          <w:szCs w:val="28"/>
          <w:lang w:eastAsia="ru-RU"/>
        </w:rPr>
        <w:t>22. Инженерная подготовка и защита территории</w:t>
      </w:r>
    </w:p>
    <w:p w:rsidR="002671F3" w:rsidRPr="001A4581" w:rsidRDefault="002671F3" w:rsidP="001A4581">
      <w:pPr>
        <w:pStyle w:val="a3"/>
        <w:jc w:val="both"/>
        <w:rPr>
          <w:rFonts w:ascii="Times New Roman" w:hAnsi="Times New Roman" w:cs="Times New Roman"/>
          <w:sz w:val="28"/>
          <w:szCs w:val="28"/>
          <w:lang w:eastAsia="ru-RU"/>
        </w:rPr>
      </w:pP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22.1. При планировке и застройке населенных пунктов при необходимости следует предусматривать инженерную защиту от действующих факторов природного риска в соответствии с действующими нормативными документами (СП 115.13330.2012, СП 47.13330.2012, СП 58.13330.2012, СП 116.13330.2012 и другими) и Общей схемой инженерной защиты территории России от опасных процессов.</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lastRenderedPageBreak/>
        <w:t>22.2. Инженерная подготовка и защита проводятся с целью создания благоприятных условий для рационального функционирования застройки, системы инженерной инфраструктуры, сохранности ландшафтных и водных объектов, а также зеленых массивов.</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22.3. Необходимость инженерной защиты определяется в соответствии с положениями </w:t>
      </w:r>
      <w:hyperlink r:id="rId60" w:history="1">
        <w:r w:rsidRPr="002671F3">
          <w:rPr>
            <w:rFonts w:ascii="Times New Roman" w:hAnsi="Times New Roman" w:cs="Times New Roman"/>
            <w:sz w:val="28"/>
            <w:szCs w:val="28"/>
            <w:lang w:eastAsia="ru-RU"/>
          </w:rPr>
          <w:t>Градостроительного кодекса Российской Федерации</w:t>
        </w:r>
      </w:hyperlink>
      <w:r w:rsidRPr="002671F3">
        <w:rPr>
          <w:rFonts w:ascii="Times New Roman" w:hAnsi="Times New Roman" w:cs="Times New Roman"/>
          <w:sz w:val="28"/>
          <w:szCs w:val="28"/>
          <w:lang w:eastAsia="ru-RU"/>
        </w:rPr>
        <w:t xml:space="preserve"> и </w:t>
      </w:r>
      <w:hyperlink r:id="rId61" w:history="1">
        <w:r w:rsidRPr="002671F3">
          <w:rPr>
            <w:rFonts w:ascii="Times New Roman" w:hAnsi="Times New Roman" w:cs="Times New Roman"/>
            <w:sz w:val="28"/>
            <w:szCs w:val="28"/>
            <w:lang w:eastAsia="ru-RU"/>
          </w:rPr>
          <w:t>закона Алтайского края от 29.12.2009 N 120-ЗС "О градостроительной деятельности на территории Алтайского края"</w:t>
        </w:r>
      </w:hyperlink>
      <w:r w:rsidRPr="002671F3">
        <w:rPr>
          <w:rFonts w:ascii="Times New Roman" w:hAnsi="Times New Roman" w:cs="Times New Roman"/>
          <w:sz w:val="28"/>
          <w:szCs w:val="28"/>
          <w:lang w:eastAsia="ru-RU"/>
        </w:rPr>
        <w:t>:</w:t>
      </w:r>
    </w:p>
    <w:p w:rsidR="002671F3" w:rsidRDefault="002671F3" w:rsidP="002671F3">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t>1</w:t>
      </w:r>
      <w:r w:rsidR="009E1AF5" w:rsidRPr="001A4581">
        <w:rPr>
          <w:rFonts w:ascii="Times New Roman" w:hAnsi="Times New Roman" w:cs="Times New Roman"/>
          <w:sz w:val="28"/>
          <w:szCs w:val="28"/>
          <w:lang w:eastAsia="ru-RU"/>
        </w:rPr>
        <w:t>) для вновь застраиваемых и реконструируемых территорий - в проектах документов территориального планирования, документации по планировке территории с учетом вариантности планировочных и технических решений и снижения возможных неблагоприятных последствий чрезвычайных ситуаций природного и техногенного характера;</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 для застроенных территорий - в проектной документации на осуществление строительства, реконструкции и капитального ремонта объекта с учетом существующих планировочных решений и снижения возможных неблагоприятных последствий чрезвычайных ситуаций природного и техногенного характера.</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22.4. При проектировании инженерной защиты следует обеспечивать:</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1) предотвращение, устранение или снижение до допустимого уровня отрицательного воздействия на защищаемые территории, здания и </w:t>
      </w:r>
      <w:proofErr w:type="gramStart"/>
      <w:r w:rsidRPr="001A4581">
        <w:rPr>
          <w:rFonts w:ascii="Times New Roman" w:hAnsi="Times New Roman" w:cs="Times New Roman"/>
          <w:sz w:val="28"/>
          <w:szCs w:val="28"/>
          <w:lang w:eastAsia="ru-RU"/>
        </w:rPr>
        <w:t>сооружения</w:t>
      </w:r>
      <w:proofErr w:type="gramEnd"/>
      <w:r w:rsidRPr="001A4581">
        <w:rPr>
          <w:rFonts w:ascii="Times New Roman" w:hAnsi="Times New Roman" w:cs="Times New Roman"/>
          <w:sz w:val="28"/>
          <w:szCs w:val="28"/>
          <w:lang w:eastAsia="ru-RU"/>
        </w:rPr>
        <w:t xml:space="preserve"> действующих и связанных с ними возможных опасных процессов;</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 производство работ способами, не приводящими к появлению новых и (или) интенсификации действующих геологических процессов;</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3) сохранение заповедных зон, ландшафтов, исторических и иных объектов, территорий и зон;</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4) надлежащее архитектурное оформление сооружений инженерной защиты;</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5) сочетание с мероприятиями по охране окружающей среды;</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6) в необходимых случаях - систематические наблюдения за состоянием защищаемых территорий и объектов и за работой сооружений инженерной защиты в период строительства и эксплуатации (мониторинг).</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2.5. Мероприятия по инженерной подготовке следует устанавливать с учетом прогноза изменения инженерно-геологических условий, характера использования и планировочной организации территории. При разработке проектов планировки и застройки городских и сельских поселений при необходимости следует предусматривать инженерную защиту от оползней и обвалов, затопления, подтопления, селевых потоков, снежных лавин и других факторов природного риска с учетом требований глав 23 - 28 настоящих нормативов.</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22.6. При проведении вертикальной планировки проектные отметки территории следует назначать исходя из условий максимального сохранения естественного рельефа, почвенного покрова и существующих древесных насаждений, отвода поверхностных вод со скоростями, исключающими </w:t>
      </w:r>
      <w:r w:rsidRPr="001A4581">
        <w:rPr>
          <w:rFonts w:ascii="Times New Roman" w:hAnsi="Times New Roman" w:cs="Times New Roman"/>
          <w:sz w:val="28"/>
          <w:szCs w:val="28"/>
          <w:lang w:eastAsia="ru-RU"/>
        </w:rPr>
        <w:lastRenderedPageBreak/>
        <w:t>возможность эрозии почвы, минимального объема земляных работ с учетом использования вытесняемых грунтов на площадке строительства.</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22.7. Отвод поверхностных вод следует осуществлять со всего бассейна (стоки в водоемы, водостоки, овраги и т.п.) в соответствии с СП 32.13330.2012, предусматривая в городах, как правило, дождевую канализацию закрытого типа с предварительной очисткой стока.</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22.8. Применение открытых водоотводящих устройств - канав, кюветов, лотков допускается в районах одно-, двухэтажной застройки и в сельских поселениях, а также на территории парков с устройством мостиков или труб на пересечении с улицами, дорогами, проездами и тротуарами.</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22.9. На территории поселений с высоким стоянием грунтовых вод, на заболоченных участках следует предусматривать понижение уровня грунтовых вод в зоне капитальной застройки путем устройства закрытых дренажей. На территории индивидуальной усадебной жилой застройки городов, в сельских поселениях и на территориях стадионов, парков и других озелененных территорий общего пользования допускается открытая осушительная сеть.</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22.10. На территории микрорайонов минимальную толщину слоя минеральных грунтов следует принимать равной 1 м; на проезжих частях улиц толщина слоя минеральных грунтов должна быть установлена в зависимости от интенсивности движения транспорта.</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22.11. Для защиты существующей застройки в селеопасной зоне необходимо предусматривать максимальное сохранение леса, посадку древесно-кустарниковой растительности, террасирование склонов, укрепление берегов </w:t>
      </w:r>
      <w:proofErr w:type="spellStart"/>
      <w:r w:rsidRPr="001A4581">
        <w:rPr>
          <w:rFonts w:ascii="Times New Roman" w:hAnsi="Times New Roman" w:cs="Times New Roman"/>
          <w:sz w:val="28"/>
          <w:szCs w:val="28"/>
          <w:lang w:eastAsia="ru-RU"/>
        </w:rPr>
        <w:t>селеносных</w:t>
      </w:r>
      <w:proofErr w:type="spellEnd"/>
      <w:r w:rsidRPr="001A4581">
        <w:rPr>
          <w:rFonts w:ascii="Times New Roman" w:hAnsi="Times New Roman" w:cs="Times New Roman"/>
          <w:sz w:val="28"/>
          <w:szCs w:val="28"/>
          <w:lang w:eastAsia="ru-RU"/>
        </w:rPr>
        <w:t xml:space="preserve"> рек, сооружение плотин и запруд в зоне формирования селя, строительство </w:t>
      </w:r>
      <w:proofErr w:type="spellStart"/>
      <w:r w:rsidRPr="001A4581">
        <w:rPr>
          <w:rFonts w:ascii="Times New Roman" w:hAnsi="Times New Roman" w:cs="Times New Roman"/>
          <w:sz w:val="28"/>
          <w:szCs w:val="28"/>
          <w:lang w:eastAsia="ru-RU"/>
        </w:rPr>
        <w:t>селенаправляющих</w:t>
      </w:r>
      <w:proofErr w:type="spellEnd"/>
      <w:r w:rsidRPr="001A4581">
        <w:rPr>
          <w:rFonts w:ascii="Times New Roman" w:hAnsi="Times New Roman" w:cs="Times New Roman"/>
          <w:sz w:val="28"/>
          <w:szCs w:val="28"/>
          <w:lang w:eastAsia="ru-RU"/>
        </w:rPr>
        <w:t xml:space="preserve"> дамб и отводящих каналов на конусе выноса.</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22.12. На участках действия эрозионных процессов с </w:t>
      </w:r>
      <w:proofErr w:type="spellStart"/>
      <w:r w:rsidRPr="001A4581">
        <w:rPr>
          <w:rFonts w:ascii="Times New Roman" w:hAnsi="Times New Roman" w:cs="Times New Roman"/>
          <w:sz w:val="28"/>
          <w:szCs w:val="28"/>
          <w:lang w:eastAsia="ru-RU"/>
        </w:rPr>
        <w:t>оврагообразованием</w:t>
      </w:r>
      <w:proofErr w:type="spellEnd"/>
      <w:r w:rsidRPr="001A4581">
        <w:rPr>
          <w:rFonts w:ascii="Times New Roman" w:hAnsi="Times New Roman" w:cs="Times New Roman"/>
          <w:sz w:val="28"/>
          <w:szCs w:val="28"/>
          <w:lang w:eastAsia="ru-RU"/>
        </w:rPr>
        <w:t xml:space="preserve"> следует предусматривать упорядочение поверхностного стока, укрепление ложа оврагов, террасирование и облесение склонов. В отдельных случаях допускается полная или частичная ликвидация оврагов путем их засыпки с прокладкой по ним водосточных и дренажных коллекторов. Территории оврагов могут быть использованы для размещения транспортных сооружений, гаражей, складов и коммунальных объектов, а также устройства парков. При градостроительном освоении территорий, подверженных </w:t>
      </w:r>
      <w:proofErr w:type="spellStart"/>
      <w:r w:rsidRPr="001A4581">
        <w:rPr>
          <w:rFonts w:ascii="Times New Roman" w:hAnsi="Times New Roman" w:cs="Times New Roman"/>
          <w:sz w:val="28"/>
          <w:szCs w:val="28"/>
          <w:lang w:eastAsia="ru-RU"/>
        </w:rPr>
        <w:t>оврагообразованию</w:t>
      </w:r>
      <w:proofErr w:type="spellEnd"/>
      <w:r w:rsidRPr="001A4581">
        <w:rPr>
          <w:rFonts w:ascii="Times New Roman" w:hAnsi="Times New Roman" w:cs="Times New Roman"/>
          <w:sz w:val="28"/>
          <w:szCs w:val="28"/>
          <w:lang w:eastAsia="ru-RU"/>
        </w:rPr>
        <w:t>, следует избегать участков, вплотную примыкающих к уже существующим, хотя и задернованным оврагам, особенно к их верховьям.</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22.13. В городских и сельских поселениях, расположенных на территориях, подверженных оползневым процессам, необходимо предусматривать упорядочение поверхностного стока, перехват потоков грунтовых вод, предохранение естественного контрфорса оползневого массива от разрушения, повышение устойчивости откоса механическими и физико-химическими средствами, террасирование склонов, посадку зеленых насаждений. Противооползневые мероприятия следует осуществлять на </w:t>
      </w:r>
      <w:r w:rsidRPr="001A4581">
        <w:rPr>
          <w:rFonts w:ascii="Times New Roman" w:hAnsi="Times New Roman" w:cs="Times New Roman"/>
          <w:sz w:val="28"/>
          <w:szCs w:val="28"/>
          <w:lang w:eastAsia="ru-RU"/>
        </w:rPr>
        <w:lastRenderedPageBreak/>
        <w:t>основе комплексного изучения геологических и гидрогеологических условий районов.</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22.14. Сооружения и мероприятия по защите от опасных геологических процессов должны выполняться в соответствии с требованиями СП 116.13330.2012.</w:t>
      </w:r>
    </w:p>
    <w:p w:rsidR="009E1AF5"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Рекультивацию и благоустройство территорий следует производить с учетом требований ГОСТ 17.5.3.04-83* и ГОСТ 17.5.3.05-84.</w:t>
      </w:r>
    </w:p>
    <w:p w:rsidR="002671F3" w:rsidRPr="001A4581" w:rsidRDefault="002671F3" w:rsidP="002671F3">
      <w:pPr>
        <w:pStyle w:val="a3"/>
        <w:ind w:firstLine="708"/>
        <w:jc w:val="both"/>
        <w:rPr>
          <w:rFonts w:ascii="Times New Roman" w:hAnsi="Times New Roman" w:cs="Times New Roman"/>
          <w:sz w:val="28"/>
          <w:szCs w:val="28"/>
          <w:lang w:eastAsia="ru-RU"/>
        </w:rPr>
      </w:pPr>
    </w:p>
    <w:p w:rsidR="009E1AF5" w:rsidRDefault="009E1AF5" w:rsidP="002671F3">
      <w:pPr>
        <w:pStyle w:val="a3"/>
        <w:jc w:val="center"/>
        <w:rPr>
          <w:rFonts w:ascii="Times New Roman" w:hAnsi="Times New Roman" w:cs="Times New Roman"/>
          <w:sz w:val="28"/>
          <w:szCs w:val="28"/>
          <w:lang w:eastAsia="ru-RU"/>
        </w:rPr>
      </w:pPr>
      <w:r w:rsidRPr="002671F3">
        <w:rPr>
          <w:rFonts w:ascii="Times New Roman" w:hAnsi="Times New Roman" w:cs="Times New Roman"/>
          <w:sz w:val="28"/>
          <w:szCs w:val="28"/>
          <w:lang w:eastAsia="ru-RU"/>
        </w:rPr>
        <w:t>23. Противооползневые и противообвальные сооружения и мероприятия</w:t>
      </w:r>
    </w:p>
    <w:p w:rsidR="002671F3" w:rsidRPr="002671F3" w:rsidRDefault="002671F3" w:rsidP="002671F3">
      <w:pPr>
        <w:pStyle w:val="a3"/>
        <w:jc w:val="both"/>
        <w:rPr>
          <w:rFonts w:ascii="Times New Roman" w:hAnsi="Times New Roman" w:cs="Times New Roman"/>
          <w:sz w:val="28"/>
          <w:szCs w:val="28"/>
          <w:lang w:eastAsia="ru-RU"/>
        </w:rPr>
      </w:pP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23.1. При проектировании инженерной защиты от оползневых и обвальных процессов следует рассматривать целесообразность применения следующих мероприятий и сооружений, направленных на предотвращение и стабилизацию этих процессов:</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1) изменение рельефа склона в целях повышения его устойчивости (предупреждения и стабилизации процессов сдвига, скольжения, выдавливания, обвалов, осыпей и течения грунтов) - придание соответствующей крутизны и террасирование склона (откоса), удаление или замена неустойчивых грунтов, отсыпка в нижней части склона упорной призмы (контрбанкета);</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2) регулирование стока поверхностных вод с помощью вертикальной планировки территории и устройства системы поверхностного водоотвода - обеспечение беспрепятственного стока поверхностных вод, исключение застаивания вод на бессточных участках и попадание на склон вод с </w:t>
      </w:r>
      <w:proofErr w:type="spellStart"/>
      <w:r w:rsidRPr="002671F3">
        <w:rPr>
          <w:rFonts w:ascii="Times New Roman" w:hAnsi="Times New Roman" w:cs="Times New Roman"/>
          <w:sz w:val="28"/>
          <w:szCs w:val="28"/>
          <w:lang w:eastAsia="ru-RU"/>
        </w:rPr>
        <w:t>присклоновой</w:t>
      </w:r>
      <w:proofErr w:type="spellEnd"/>
      <w:r w:rsidRPr="002671F3">
        <w:rPr>
          <w:rFonts w:ascii="Times New Roman" w:hAnsi="Times New Roman" w:cs="Times New Roman"/>
          <w:sz w:val="28"/>
          <w:szCs w:val="28"/>
          <w:lang w:eastAsia="ru-RU"/>
        </w:rPr>
        <w:t xml:space="preserve"> территории;</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3) предотвращение инфильтрации воды в грунт и эрозионных процессов - на крутых склонах допускается пропитка грунта вяжущими материалами, на горизонтальных и пологих поверхностях склонов - покрытия из асфальтобетона и битумоминеральных смесей;</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4) искусственное понижение уровня подземных вод;</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5) </w:t>
      </w:r>
      <w:proofErr w:type="spellStart"/>
      <w:r w:rsidRPr="002671F3">
        <w:rPr>
          <w:rFonts w:ascii="Times New Roman" w:hAnsi="Times New Roman" w:cs="Times New Roman"/>
          <w:sz w:val="28"/>
          <w:szCs w:val="28"/>
          <w:lang w:eastAsia="ru-RU"/>
        </w:rPr>
        <w:t>агролесомелиорация</w:t>
      </w:r>
      <w:proofErr w:type="spellEnd"/>
      <w:r w:rsidRPr="002671F3">
        <w:rPr>
          <w:rFonts w:ascii="Times New Roman" w:hAnsi="Times New Roman" w:cs="Times New Roman"/>
          <w:sz w:val="28"/>
          <w:szCs w:val="28"/>
          <w:lang w:eastAsia="ru-RU"/>
        </w:rPr>
        <w:t xml:space="preserve"> (восстановление растительного покрова) - посев многолетних трав, посадка деревьев и кустарников в сочетании с посевом многолетних трав или </w:t>
      </w:r>
      <w:proofErr w:type="spellStart"/>
      <w:r w:rsidRPr="002671F3">
        <w:rPr>
          <w:rFonts w:ascii="Times New Roman" w:hAnsi="Times New Roman" w:cs="Times New Roman"/>
          <w:sz w:val="28"/>
          <w:szCs w:val="28"/>
          <w:lang w:eastAsia="ru-RU"/>
        </w:rPr>
        <w:t>одерновкой</w:t>
      </w:r>
      <w:proofErr w:type="spellEnd"/>
      <w:r w:rsidRPr="002671F3">
        <w:rPr>
          <w:rFonts w:ascii="Times New Roman" w:hAnsi="Times New Roman" w:cs="Times New Roman"/>
          <w:sz w:val="28"/>
          <w:szCs w:val="28"/>
          <w:lang w:eastAsia="ru-RU"/>
        </w:rPr>
        <w:t>;</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6) закрепление грунтов: армирование - для защиты обнаженных склонов (откосов) от выветривания, образования вывалов и осыпей; цементация, </w:t>
      </w:r>
      <w:proofErr w:type="spellStart"/>
      <w:r w:rsidRPr="002671F3">
        <w:rPr>
          <w:rFonts w:ascii="Times New Roman" w:hAnsi="Times New Roman" w:cs="Times New Roman"/>
          <w:sz w:val="28"/>
          <w:szCs w:val="28"/>
          <w:lang w:eastAsia="ru-RU"/>
        </w:rPr>
        <w:t>смолизация</w:t>
      </w:r>
      <w:proofErr w:type="spellEnd"/>
      <w:r w:rsidRPr="002671F3">
        <w:rPr>
          <w:rFonts w:ascii="Times New Roman" w:hAnsi="Times New Roman" w:cs="Times New Roman"/>
          <w:sz w:val="28"/>
          <w:szCs w:val="28"/>
          <w:lang w:eastAsia="ru-RU"/>
        </w:rPr>
        <w:t>, силикатизация, электрохимическое и термическое закрепление грунтов - в слабых и трещиноватых грунтах;</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7) устройство удерживающих сооружений для предотвращения оползневых и обвальных процессов - подпорные стены, свайные конструкции и столбы, анкерные крепления, поддерживающие стены, контрфорсы, опояски (упорные пояса), облицовочные стены, пломбы (заделка пустот, образовавшихся в результате вывалов на склонах), покровные сетки в сочетании с анкерными креплениями;</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lastRenderedPageBreak/>
        <w:t>8) прочие мероприятия (регулирование тепловых процессов с помощью теплозащитных устройств и покрытий, защита от вредного влияния процессов промерзания и оттаивания, установление охранных зон и т.д.).</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23.2. Если применение мероприятий и сооружений активной защиты, указанных в пункте 24.1, полностью не исключает возможность образования оползней и обвалов, а также в случае технической невозможности или нецелесообразности активной защиты, следует предусматривать мероприятия пассивной защиты:</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1) приспособление защищаемых сооружений к обтеканию их оползнем;</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 улавливающие сооружения и устройства для защиты объектов от воздействия обвалов, осыпей, вывалов, падения отдельных скальных обломков - стены, сетки, валы, траншеи, полки с бордюрными стенами, надолбы;</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3) прочие мероприятия.</w:t>
      </w:r>
    </w:p>
    <w:p w:rsidR="000507F2"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23.3. Сброс талых и дождевых вод с застроенных территорий, проездов и площадей (за пределами защищаемой зоны) в водостоки, уложенные в </w:t>
      </w:r>
      <w:proofErr w:type="spellStart"/>
      <w:r w:rsidRPr="002671F3">
        <w:rPr>
          <w:rFonts w:ascii="Times New Roman" w:hAnsi="Times New Roman" w:cs="Times New Roman"/>
          <w:sz w:val="28"/>
          <w:szCs w:val="28"/>
          <w:lang w:eastAsia="ru-RU"/>
        </w:rPr>
        <w:t>оползнеопасной</w:t>
      </w:r>
      <w:proofErr w:type="spellEnd"/>
      <w:r w:rsidRPr="002671F3">
        <w:rPr>
          <w:rFonts w:ascii="Times New Roman" w:hAnsi="Times New Roman" w:cs="Times New Roman"/>
          <w:sz w:val="28"/>
          <w:szCs w:val="28"/>
          <w:lang w:eastAsia="ru-RU"/>
        </w:rPr>
        <w:t xml:space="preserve"> зоне, допускается только при специальном обосновании. Устройство очистных сооружений в </w:t>
      </w:r>
      <w:proofErr w:type="spellStart"/>
      <w:r w:rsidRPr="002671F3">
        <w:rPr>
          <w:rFonts w:ascii="Times New Roman" w:hAnsi="Times New Roman" w:cs="Times New Roman"/>
          <w:sz w:val="28"/>
          <w:szCs w:val="28"/>
          <w:lang w:eastAsia="ru-RU"/>
        </w:rPr>
        <w:t>оползнеопасной</w:t>
      </w:r>
      <w:proofErr w:type="spellEnd"/>
      <w:r w:rsidRPr="002671F3">
        <w:rPr>
          <w:rFonts w:ascii="Times New Roman" w:hAnsi="Times New Roman" w:cs="Times New Roman"/>
          <w:sz w:val="28"/>
          <w:szCs w:val="28"/>
          <w:lang w:eastAsia="ru-RU"/>
        </w:rPr>
        <w:t xml:space="preserve"> зоне не допускается.</w:t>
      </w:r>
    </w:p>
    <w:p w:rsidR="000507F2"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23.4. Выпуск воды из водостоков следует предусматривать в открытые водоемы и реки, а также в тальвеги оврагов с соблюдением требований очистки сточных вод и при обязательном осуществлении противоэрозионных устройств и мероприятий против заболачивания и других видов ущерба окружающей среде.</w:t>
      </w:r>
    </w:p>
    <w:p w:rsidR="000507F2"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23.5. При проектировании противооползневых и противообвальных сооружений и мероприятий на берегах водоемов и водотоков необходимо дополнительно соблюдать требования к берегозащитным сооружениям.</w:t>
      </w:r>
    </w:p>
    <w:p w:rsidR="000507F2"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23.6. При выборе защитных мероприятий и сооружений и их комплексов следует учитывать виды возможных деформаций склона (откоса), уровень ответственности защищаемых объектов, их конструктивные и эксплуатационные особенности.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23.7. Противооползневые и противообвальные сооружения проектируются в соответствии с требованиями СП 116.13330.2012.</w:t>
      </w:r>
    </w:p>
    <w:p w:rsidR="000507F2" w:rsidRDefault="000507F2" w:rsidP="000507F2">
      <w:pPr>
        <w:pStyle w:val="a3"/>
        <w:ind w:firstLine="708"/>
        <w:jc w:val="both"/>
        <w:rPr>
          <w:rFonts w:ascii="Times New Roman" w:hAnsi="Times New Roman" w:cs="Times New Roman"/>
          <w:sz w:val="28"/>
          <w:szCs w:val="28"/>
          <w:lang w:eastAsia="ru-RU"/>
        </w:rPr>
      </w:pPr>
    </w:p>
    <w:p w:rsidR="000507F2" w:rsidRDefault="009E1AF5" w:rsidP="000507F2">
      <w:pPr>
        <w:pStyle w:val="a3"/>
        <w:ind w:firstLine="708"/>
        <w:jc w:val="center"/>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 Сооружения и мероприятия для защиты от затопления и подтопления</w:t>
      </w:r>
    </w:p>
    <w:p w:rsidR="000507F2" w:rsidRDefault="000507F2" w:rsidP="000507F2">
      <w:pPr>
        <w:pStyle w:val="a3"/>
        <w:ind w:firstLine="708"/>
        <w:jc w:val="center"/>
        <w:rPr>
          <w:rFonts w:ascii="Times New Roman" w:hAnsi="Times New Roman" w:cs="Times New Roman"/>
          <w:sz w:val="28"/>
          <w:szCs w:val="28"/>
          <w:lang w:eastAsia="ru-RU"/>
        </w:rPr>
      </w:pP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24.1. Зоны затопления определяются в отношении: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1) территорий, которые прилегают к </w:t>
      </w:r>
      <w:proofErr w:type="spellStart"/>
      <w:r w:rsidRPr="002671F3">
        <w:rPr>
          <w:rFonts w:ascii="Times New Roman" w:hAnsi="Times New Roman" w:cs="Times New Roman"/>
          <w:sz w:val="28"/>
          <w:szCs w:val="28"/>
          <w:lang w:eastAsia="ru-RU"/>
        </w:rPr>
        <w:t>незарегулированным</w:t>
      </w:r>
      <w:proofErr w:type="spellEnd"/>
      <w:r w:rsidRPr="002671F3">
        <w:rPr>
          <w:rFonts w:ascii="Times New Roman" w:hAnsi="Times New Roman" w:cs="Times New Roman"/>
          <w:sz w:val="28"/>
          <w:szCs w:val="28"/>
          <w:lang w:eastAsia="ru-RU"/>
        </w:rPr>
        <w:t xml:space="preserve"> водотокам, затапливаемых при половодьях и паводках однопроцентной обеспеченности (повторяемость один раз в 100 лет) либо в результате ледовых заторов и зажоров. В границах зон затопления устанавливаются территории, затапливаемые при максимальных уровнях воды 3, 5, 10, 25 и 50-процентной обеспеченности (повторяемость 1, 3, 5, 10, 25 и 50 раз в 100 лет);</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 территорий, прилегающих к устьевым участкам водотоков, затапливаемых в результате нагонных явлений расчетной обеспеченности;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lastRenderedPageBreak/>
        <w:t>3) территорий, прилегающих к естественным водоемам, затапливаемых при уровнях воды однопроцентной обеспеченности;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4) территорий, прилегающих к водохранилищам, затапливаемых при уровнях воды, соответствующих форсированному подпорному уровню воды водохранилища;</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5) территорий, прилегающих к зарегулированным водотокам в нижних бьефах гидроузлов, затапливаемых при пропуске гидроузлами паводков расчетной обеспеченности.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24.2. Границы зон затопления, подтопления определяются в соответствии с требованиями </w:t>
      </w:r>
      <w:hyperlink r:id="rId62" w:history="1">
        <w:r w:rsidRPr="000507F2">
          <w:rPr>
            <w:rFonts w:ascii="Times New Roman" w:hAnsi="Times New Roman" w:cs="Times New Roman"/>
            <w:sz w:val="28"/>
            <w:szCs w:val="28"/>
            <w:lang w:eastAsia="ru-RU"/>
          </w:rPr>
          <w:t>постановления Правительства Российской Федерации от 18.04.2014 N 360 "Об определении границ зон затопления, подтопления"</w:t>
        </w:r>
      </w:hyperlink>
      <w:r w:rsidRPr="000507F2">
        <w:rPr>
          <w:rFonts w:ascii="Times New Roman" w:hAnsi="Times New Roman" w:cs="Times New Roman"/>
          <w:sz w:val="28"/>
          <w:szCs w:val="28"/>
          <w:lang w:eastAsia="ru-RU"/>
        </w:rPr>
        <w:t>.</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24.3. Границы зон затопления, подтопления определяются Федеральным агентством водных ресурсов на основании предложений Правительства Алтайского края, подготовленных совместно с органами местного самоуправления, об определении границ зон затопления, подтопления.</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24.4. Границы зон затопления, подтопления отображаются в документах территориального планирования, градостроительного зонирования и документации по планировке территорий в соответствии с законодательством о градостроительной деятельности.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24.5. Территории населенных пунктов, расположенных на участках, перечисленных в пункте 24.1 настоящих нормативов, должны быть защищены от затопления паводковыми водами, ветровым нагоном воды и от подтопления грунтовыми водами подсыпкой (намывом) или обвалованием. Отметку бровки подсыпанной территории следует принимать не менее чем на 0,5 м выше расчетного горизонта высоких вод с учетом высоты волны при ветровом нагоне. Превышение гребня дамбы обвалования над расчетным уровнем следует устанавливать в зависимости от класса сооружений согласно СП 116.13330.2012, СП 58.13330.2012.</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24.6. Расчетный уровень горизонта высоких вод определяется с учетом:</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1) геодезических и картографических материалов, выполненных в соответствии с </w:t>
      </w:r>
      <w:hyperlink r:id="rId63" w:history="1">
        <w:r w:rsidRPr="000507F2">
          <w:rPr>
            <w:rFonts w:ascii="Times New Roman" w:hAnsi="Times New Roman" w:cs="Times New Roman"/>
            <w:sz w:val="28"/>
            <w:szCs w:val="28"/>
            <w:lang w:eastAsia="ru-RU"/>
          </w:rPr>
          <w:t>Федеральным законом от 30.12.2015 N 431-ФЗ "О геодезии, картографии и пространственных данных и о внесении изменений в отдельные законодательные акты Российской Федерации"</w:t>
        </w:r>
      </w:hyperlink>
      <w:r w:rsidRPr="000507F2">
        <w:rPr>
          <w:rFonts w:ascii="Times New Roman" w:hAnsi="Times New Roman" w:cs="Times New Roman"/>
          <w:sz w:val="28"/>
          <w:szCs w:val="28"/>
          <w:lang w:eastAsia="ru-RU"/>
        </w:rPr>
        <w:t>;</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 данных об отметках характерных уровней воды расчетной обеспеченности на пунктах государственной наблюдательной сети;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3) данных об отметках характерных уровней воды расчетной обеспеченности из фондовых материалов гидрологических и гидрогеологических изысканий под размещение населенных пунктов, мелиоративных систем, линейных объектов инфраструктуры, переходов трубопроводов, мостов;</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4) данных проектных материалов, подготовленных в целях создания водохранилищ;</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5) сведений, содержащихся в правилах использования водохранилищ;</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lastRenderedPageBreak/>
        <w:t>6) расчетных параметров границ затоплений пойм рек, определенных на основе инженерно-гидрологических расчетов.</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24.7. За расчетный горизонт высоких вод следует принимать отметку наивысшего уровня воды повторяемостью: один раз в сто лет - для территорий, застроенных или подлежащих застройке жилыми и общественными зданиями; один раз в десять лет - для территорий парков и плоскостных спортивных сооружений.</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24.8. В качестве основных средств инженерной защиты от затопления следует предусматривать:</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1) обвалование территорий со стороны водных объектов;</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 искусственное повышение рельефа территории до незатопляемых планировочных отметок;</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3) аккумуляцию, регулирование, отвод поверхностных сбросных и дренажных вод с затопленных, временно затопляемых территорий и низинных нарушенных земель;</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4) сооружения инженерной защиты, в том числе: дамбы обвалования, дренажи, дренажные и водосбросные сети и другие.</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24.9. В качестве вспомогательных средств инженерной защиты следует использовать естественные свойства природных систем и их компонентов, усиливающие эффективность основных средств инженерной защиты.</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24.10. В состав проекта инженерной защиты территории следует включать организационно-технические мероприятия, предусматривающие пропуск весенних половодий и дождевых паводков.</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24.11. Инженерная защита осваиваемых территорий должна предусматривать образование единой системы территориальных и локальных сооружений и мероприятий.</w:t>
      </w:r>
    </w:p>
    <w:p w:rsidR="000507F2" w:rsidRDefault="000507F2" w:rsidP="000507F2">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t>2</w:t>
      </w:r>
      <w:r w:rsidR="009E1AF5" w:rsidRPr="002671F3">
        <w:rPr>
          <w:rFonts w:ascii="Times New Roman" w:hAnsi="Times New Roman" w:cs="Times New Roman"/>
          <w:sz w:val="28"/>
          <w:szCs w:val="28"/>
          <w:lang w:eastAsia="ru-RU"/>
        </w:rPr>
        <w:t xml:space="preserve">4.12. При устройстве инженерной защиты от затопления следует определять целесообразность и возможность одновременного использования сооружений и систем инженерной защиты в целях улучшения </w:t>
      </w:r>
      <w:proofErr w:type="spellStart"/>
      <w:r w:rsidR="009E1AF5" w:rsidRPr="002671F3">
        <w:rPr>
          <w:rFonts w:ascii="Times New Roman" w:hAnsi="Times New Roman" w:cs="Times New Roman"/>
          <w:sz w:val="28"/>
          <w:szCs w:val="28"/>
          <w:lang w:eastAsia="ru-RU"/>
        </w:rPr>
        <w:t>водообеспечения</w:t>
      </w:r>
      <w:proofErr w:type="spellEnd"/>
      <w:r w:rsidR="009E1AF5" w:rsidRPr="002671F3">
        <w:rPr>
          <w:rFonts w:ascii="Times New Roman" w:hAnsi="Times New Roman" w:cs="Times New Roman"/>
          <w:sz w:val="28"/>
          <w:szCs w:val="28"/>
          <w:lang w:eastAsia="ru-RU"/>
        </w:rPr>
        <w:t xml:space="preserve"> и водоснабжения, эксплуатации промышленных и коммунальных объектов, а также в интересах энергетики, транспорта, рекреации и охраны природы, предусматривая в проектах возможность создания вариантов сооружений инженерной защиты многофункционального назначения.</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24.13. </w:t>
      </w:r>
      <w:proofErr w:type="gramStart"/>
      <w:r w:rsidRPr="002671F3">
        <w:rPr>
          <w:rFonts w:ascii="Times New Roman" w:hAnsi="Times New Roman" w:cs="Times New Roman"/>
          <w:sz w:val="28"/>
          <w:szCs w:val="28"/>
          <w:lang w:eastAsia="ru-RU"/>
        </w:rPr>
        <w:t>Зоны подтопления определяются в отношении территорий, прилегающих к зонам затопления, указанным в пункте 24.1 настоящих нормативов, повышение уровня грунтовых вод которых обусловливается подпором грунтовых вод уровнями высоких вод водных объектов.</w:t>
      </w:r>
      <w:proofErr w:type="gramEnd"/>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В границах зон подтопления определяются:</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1) территории сильного подтопления - при глубине залегания грунтовых вод менее 0,3 метра;</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 территории умеренного подтопления - при глубине залегания грунтовых вод от 0,3 - 0,7 до 1,2-2 метров от поверхности;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3) территории слабого подтопления - при глубине залегания грунтовых вод от 2 до 3 метров.</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lastRenderedPageBreak/>
        <w:t>24.14. Параметры границ подтоплений определяются на основе инженерно-геологических и гидрогеологических изысканий.</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24.15. При необходимости инженерной защиты от подтопления следует предусматривать комплекс мероприятий, обеспечивающих предотвращение подтопления территорий и отдельных объектов в зависимости от требований строительства, функционального использования и особенностей эксплуатации, охраны окружающей среды и/или устранения отрицательных воздействий подтопления.</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24.16. Защита от подтопления должна включать:</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1) защиту населения от опасных явлений, связанных с пропуском паводковых вод в весенне-осенний период, при половодье;</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 локальную защиту зданий, сооружений, грунтов оснований и защиту застроенной территории в целом;</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3) защиту сельскохозяйственных земель и природных ландшафтов, сохранение природных систем, имеющих особую научную или культурную ценность;</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4) водоотведение;</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5) утилизацию (при необходимости очистки) дренажных вод;</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6) систему мониторинга за режимом подземных и поверхностных вод, за расходами (утечками) и напорами в </w:t>
      </w:r>
      <w:proofErr w:type="spellStart"/>
      <w:r w:rsidRPr="002671F3">
        <w:rPr>
          <w:rFonts w:ascii="Times New Roman" w:hAnsi="Times New Roman" w:cs="Times New Roman"/>
          <w:sz w:val="28"/>
          <w:szCs w:val="28"/>
          <w:lang w:eastAsia="ru-RU"/>
        </w:rPr>
        <w:t>водонесущих</w:t>
      </w:r>
      <w:proofErr w:type="spellEnd"/>
      <w:r w:rsidRPr="002671F3">
        <w:rPr>
          <w:rFonts w:ascii="Times New Roman" w:hAnsi="Times New Roman" w:cs="Times New Roman"/>
          <w:sz w:val="28"/>
          <w:szCs w:val="28"/>
          <w:lang w:eastAsia="ru-RU"/>
        </w:rPr>
        <w:t xml:space="preserve"> коммуникациях, за деформациями оснований, зданий и сооружений, а также за работой сооружений инженерной защиты.</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24.17. Защита от подтопления должна обеспечивать:</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1) бесперебойное и надежное функционирование и развитие застроенных территорий, производственно-технических, коммуникационных, транспортных объектов и их отдельных сооружений;</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 нормативные санитарно-гигиенические условия жизнедеятельности населения;</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3) нормативные санитарно-гигиенические, социальные и рекреационные условия защищаемых территорий.</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24.18. В зависимости от характера подтопления (</w:t>
      </w:r>
      <w:proofErr w:type="gramStart"/>
      <w:r w:rsidRPr="002671F3">
        <w:rPr>
          <w:rFonts w:ascii="Times New Roman" w:hAnsi="Times New Roman" w:cs="Times New Roman"/>
          <w:sz w:val="28"/>
          <w:szCs w:val="28"/>
          <w:lang w:eastAsia="ru-RU"/>
        </w:rPr>
        <w:t>локальный</w:t>
      </w:r>
      <w:proofErr w:type="gramEnd"/>
      <w:r w:rsidRPr="002671F3">
        <w:rPr>
          <w:rFonts w:ascii="Times New Roman" w:hAnsi="Times New Roman" w:cs="Times New Roman"/>
          <w:sz w:val="28"/>
          <w:szCs w:val="28"/>
          <w:lang w:eastAsia="ru-RU"/>
        </w:rPr>
        <w:t xml:space="preserve"> - отдельные здания, сооружения и участки; площадной) проектируются локальные и (или) территориальные системы инженерной защиты. Локальная система инженерной защиты должна быть направлена на защиту отдельных зданий и сооружений, включает дренажи, противофильтрационные завесы и экраны. Территориальная система должна обеспечивать общую защиту застроенной территории (участка), включать перехватывающие дренажи, противофильтрационные завесы, вертикальную планировку территории с организацией поверхностного стока, прочистку открытых водотоков и других элементов естественного дренирования, дождевую канализацию, регулирование режима водных объектов, улучшение микроклиматических, </w:t>
      </w:r>
      <w:proofErr w:type="spellStart"/>
      <w:r w:rsidRPr="002671F3">
        <w:rPr>
          <w:rFonts w:ascii="Times New Roman" w:hAnsi="Times New Roman" w:cs="Times New Roman"/>
          <w:sz w:val="28"/>
          <w:szCs w:val="28"/>
          <w:lang w:eastAsia="ru-RU"/>
        </w:rPr>
        <w:t>агролесомелиоративных</w:t>
      </w:r>
      <w:proofErr w:type="spellEnd"/>
      <w:r w:rsidRPr="002671F3">
        <w:rPr>
          <w:rFonts w:ascii="Times New Roman" w:hAnsi="Times New Roman" w:cs="Times New Roman"/>
          <w:sz w:val="28"/>
          <w:szCs w:val="28"/>
          <w:lang w:eastAsia="ru-RU"/>
        </w:rPr>
        <w:t xml:space="preserve"> и других условий.</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24.19. Дождевая канализация должна являться элементом территориальной системы и проектироваться в составе общей системы инженерной защиты или отдельно.</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lastRenderedPageBreak/>
        <w:t>24.20. Система инженерной защиты от подтопления является территориально единой, объединяющей все локальные системы отдельных участков и объектов. При этом она должна быть увязана со схемами территориального планирования муниципальных районов, генеральными планами городских округов и поселений, а также с документацией по планировке территории.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24.21. На территориях с высоким стоянием грунтовых вод, на заболоченных участках следует предусматривать понижение уровня грунтовых вод в зоне капитальной застройки путем устройства закрытых дренажей. На территории малоэтажной застройки, а также на озелененных территориях общего пользования, территориях спортивных плоскостных сооружений допускается проектировать открытую осушительную сеть. Указанные мероприятия должны обеспечивать в соответствии с СП 116.13330.2012 понижение уровня грунтовых вод на территории (считая от проектной отметки поверхности): городских промышленных и коммунально-складских зон, центров крупных и больших городов - не менее 5 м; селитебных территорий городов и сельских населенных пунктов - не менее 2 м; спортивно-оздоровительных объектов и учреждений обслуживания зон отдыха, зон рекреационного и защитного назначения (зеленые насаждения общего пользования, парки, санитарно-защитные зоны) - не менее 1 м.</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24.22. На участках залегания торфа, подлежащих застройке, наряду с понижением уровня грунтовых вод следует предусматривать </w:t>
      </w:r>
      <w:proofErr w:type="spellStart"/>
      <w:r w:rsidRPr="002671F3">
        <w:rPr>
          <w:rFonts w:ascii="Times New Roman" w:hAnsi="Times New Roman" w:cs="Times New Roman"/>
          <w:sz w:val="28"/>
          <w:szCs w:val="28"/>
          <w:lang w:eastAsia="ru-RU"/>
        </w:rPr>
        <w:t>пригрузку</w:t>
      </w:r>
      <w:proofErr w:type="spellEnd"/>
      <w:r w:rsidRPr="002671F3">
        <w:rPr>
          <w:rFonts w:ascii="Times New Roman" w:hAnsi="Times New Roman" w:cs="Times New Roman"/>
          <w:sz w:val="28"/>
          <w:szCs w:val="28"/>
          <w:lang w:eastAsia="ru-RU"/>
        </w:rPr>
        <w:t xml:space="preserve"> их поверхности минеральными грунтами, а при соответствующем обосновании допускается </w:t>
      </w:r>
      <w:proofErr w:type="spellStart"/>
      <w:r w:rsidRPr="002671F3">
        <w:rPr>
          <w:rFonts w:ascii="Times New Roman" w:hAnsi="Times New Roman" w:cs="Times New Roman"/>
          <w:sz w:val="28"/>
          <w:szCs w:val="28"/>
          <w:lang w:eastAsia="ru-RU"/>
        </w:rPr>
        <w:t>выторфовывание</w:t>
      </w:r>
      <w:proofErr w:type="spellEnd"/>
      <w:r w:rsidRPr="002671F3">
        <w:rPr>
          <w:rFonts w:ascii="Times New Roman" w:hAnsi="Times New Roman" w:cs="Times New Roman"/>
          <w:sz w:val="28"/>
          <w:szCs w:val="28"/>
          <w:lang w:eastAsia="ru-RU"/>
        </w:rPr>
        <w:t xml:space="preserve">. Толщина слоя </w:t>
      </w:r>
      <w:proofErr w:type="spellStart"/>
      <w:r w:rsidRPr="002671F3">
        <w:rPr>
          <w:rFonts w:ascii="Times New Roman" w:hAnsi="Times New Roman" w:cs="Times New Roman"/>
          <w:sz w:val="28"/>
          <w:szCs w:val="28"/>
          <w:lang w:eastAsia="ru-RU"/>
        </w:rPr>
        <w:t>пригрузки</w:t>
      </w:r>
      <w:proofErr w:type="spellEnd"/>
      <w:r w:rsidRPr="002671F3">
        <w:rPr>
          <w:rFonts w:ascii="Times New Roman" w:hAnsi="Times New Roman" w:cs="Times New Roman"/>
          <w:sz w:val="28"/>
          <w:szCs w:val="28"/>
          <w:lang w:eastAsia="ru-RU"/>
        </w:rPr>
        <w:t xml:space="preserve"> минеральными грунтами устанавливается с учетом последующей осадки торфа и обеспечения необходимого уклона территории для устройства поверхностного стока.</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24.23. При осуществлении инженерной защиты территории от подтопления не допускается снижать рекреационный потенциал защищаемой территории и прилегающей акватории. Использование защищаемых подтопленных прибрежных территорий рек и водоемов для рекреации следует рассматривать наравне с другими видами природопользования и создания водохозяйственных комплексов.</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24.24. Сооружения и мероприятия для защиты от затопления, подтопления проектируются в соответствии с требованиями СП 116.13330.2012, СП 116.13330.2012.</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24.25. Размещение новых населенных пунктов, строительство объектов жилого, социального и производственного назначения, транспортной и энергетической инфраструктуры, садовых и дачных строений без проведения специальных защитных мероприятий по предотвращению негативного воздействия вод в границах зон затопления, подтопления запрещается.</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24.26. Перечень городов и районов Алтайского края с рисками подтопления при возникновении паводка (наводнения) приведен в Приложении </w:t>
      </w:r>
      <w:r w:rsidR="00A67F20">
        <w:rPr>
          <w:rFonts w:ascii="Times New Roman" w:hAnsi="Times New Roman" w:cs="Times New Roman"/>
          <w:sz w:val="28"/>
          <w:szCs w:val="28"/>
          <w:lang w:eastAsia="ru-RU"/>
        </w:rPr>
        <w:t>Н</w:t>
      </w:r>
      <w:r w:rsidRPr="002671F3">
        <w:rPr>
          <w:rFonts w:ascii="Times New Roman" w:hAnsi="Times New Roman" w:cs="Times New Roman"/>
          <w:sz w:val="28"/>
          <w:szCs w:val="28"/>
          <w:lang w:eastAsia="ru-RU"/>
        </w:rPr>
        <w:t xml:space="preserve"> настоящих нормативов.</w:t>
      </w:r>
    </w:p>
    <w:p w:rsidR="000507F2" w:rsidRDefault="000507F2" w:rsidP="000507F2">
      <w:pPr>
        <w:pStyle w:val="a3"/>
        <w:ind w:firstLine="708"/>
        <w:jc w:val="both"/>
        <w:rPr>
          <w:rFonts w:ascii="Times New Roman" w:hAnsi="Times New Roman" w:cs="Times New Roman"/>
          <w:sz w:val="28"/>
          <w:szCs w:val="28"/>
          <w:lang w:eastAsia="ru-RU"/>
        </w:rPr>
      </w:pPr>
    </w:p>
    <w:p w:rsidR="009E1AF5" w:rsidRDefault="009E1AF5" w:rsidP="000507F2">
      <w:pPr>
        <w:pStyle w:val="a3"/>
        <w:ind w:firstLine="708"/>
        <w:jc w:val="center"/>
        <w:rPr>
          <w:rFonts w:ascii="Times New Roman" w:hAnsi="Times New Roman" w:cs="Times New Roman"/>
          <w:sz w:val="28"/>
          <w:szCs w:val="28"/>
          <w:lang w:eastAsia="ru-RU"/>
        </w:rPr>
      </w:pPr>
      <w:r w:rsidRPr="002671F3">
        <w:rPr>
          <w:rFonts w:ascii="Times New Roman" w:hAnsi="Times New Roman" w:cs="Times New Roman"/>
          <w:sz w:val="28"/>
          <w:szCs w:val="28"/>
          <w:lang w:eastAsia="ru-RU"/>
        </w:rPr>
        <w:lastRenderedPageBreak/>
        <w:t>25. Берегозащитные сооружения и мероприятия</w:t>
      </w:r>
    </w:p>
    <w:p w:rsidR="000507F2" w:rsidRPr="002671F3" w:rsidRDefault="000507F2" w:rsidP="000507F2">
      <w:pPr>
        <w:pStyle w:val="a3"/>
        <w:ind w:firstLine="708"/>
        <w:jc w:val="center"/>
        <w:rPr>
          <w:rFonts w:ascii="Times New Roman" w:hAnsi="Times New Roman" w:cs="Times New Roman"/>
          <w:sz w:val="28"/>
          <w:szCs w:val="28"/>
          <w:lang w:eastAsia="ru-RU"/>
        </w:rPr>
      </w:pPr>
    </w:p>
    <w:p w:rsidR="009E1AF5" w:rsidRPr="002671F3"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25.1. Для инженерной защиты берегов рек, озер, водохранилищ используются сооружения и осуществляются мероприятия, приведенные в таблице 25.</w:t>
      </w:r>
    </w:p>
    <w:p w:rsidR="00067610" w:rsidRDefault="009E1AF5" w:rsidP="000507F2">
      <w:pPr>
        <w:pStyle w:val="a3"/>
        <w:jc w:val="right"/>
        <w:rPr>
          <w:rFonts w:ascii="Times New Roman" w:hAnsi="Times New Roman" w:cs="Times New Roman"/>
          <w:sz w:val="28"/>
          <w:szCs w:val="28"/>
          <w:lang w:eastAsia="ru-RU"/>
        </w:rPr>
      </w:pPr>
      <w:r w:rsidRPr="00067610">
        <w:rPr>
          <w:rFonts w:ascii="Times New Roman" w:hAnsi="Times New Roman" w:cs="Times New Roman"/>
          <w:sz w:val="24"/>
          <w:szCs w:val="24"/>
          <w:lang w:eastAsia="ru-RU"/>
        </w:rPr>
        <w:t>Таблица 25</w:t>
      </w:r>
    </w:p>
    <w:tbl>
      <w:tblPr>
        <w:tblW w:w="4890" w:type="pct"/>
        <w:tblInd w:w="108" w:type="dxa"/>
        <w:tblBorders>
          <w:top w:val="single" w:sz="4" w:space="0" w:color="auto"/>
          <w:left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680"/>
        <w:gridCol w:w="4680"/>
      </w:tblGrid>
      <w:tr w:rsidR="00067610" w:rsidRPr="00067610" w:rsidTr="000D3CA8">
        <w:trPr>
          <w:trHeight w:val="659"/>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Вид сооружения и мероприятия</w:t>
            </w:r>
          </w:p>
        </w:tc>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Назначение сооружения и мероприятия и</w:t>
            </w:r>
          </w:p>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условия их применения</w:t>
            </w:r>
          </w:p>
        </w:tc>
      </w:tr>
      <w:tr w:rsidR="00067610" w:rsidRPr="00067610" w:rsidTr="000D3CA8">
        <w:tblPrEx>
          <w:tblBorders>
            <w:bottom w:val="single" w:sz="4" w:space="0" w:color="auto"/>
          </w:tblBorders>
        </w:tblPrEx>
        <w:trPr>
          <w:trHeight w:val="294"/>
          <w:tblHeader/>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1</w:t>
            </w:r>
          </w:p>
        </w:tc>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2</w:t>
            </w:r>
          </w:p>
        </w:tc>
      </w:tr>
      <w:tr w:rsidR="00067610" w:rsidRPr="00067610" w:rsidTr="000D3CA8">
        <w:tblPrEx>
          <w:tblBorders>
            <w:bottom w:val="single" w:sz="4" w:space="0" w:color="auto"/>
          </w:tblBorders>
        </w:tblPrEx>
        <w:tc>
          <w:tcPr>
            <w:tcW w:w="5000" w:type="pct"/>
            <w:gridSpan w:val="2"/>
            <w:vAlign w:val="center"/>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sz w:val="24"/>
                <w:szCs w:val="24"/>
              </w:rPr>
              <w:t>Волнозащитные</w:t>
            </w:r>
          </w:p>
        </w:tc>
      </w:tr>
      <w:tr w:rsidR="00067610" w:rsidRPr="00067610" w:rsidTr="000D3CA8">
        <w:tblPrEx>
          <w:tblBorders>
            <w:bottom w:val="single" w:sz="4" w:space="0" w:color="auto"/>
          </w:tblBorders>
        </w:tblPrEx>
        <w:trPr>
          <w:trHeight w:val="267"/>
        </w:trPr>
        <w:tc>
          <w:tcPr>
            <w:tcW w:w="2500" w:type="pct"/>
          </w:tcPr>
          <w:p w:rsidR="00067610" w:rsidRPr="00067610" w:rsidRDefault="00067610" w:rsidP="00067610">
            <w:pPr>
              <w:pStyle w:val="a3"/>
              <w:rPr>
                <w:rFonts w:ascii="Times New Roman" w:hAnsi="Times New Roman" w:cs="Times New Roman"/>
                <w:spacing w:val="-2"/>
                <w:sz w:val="24"/>
                <w:szCs w:val="24"/>
              </w:rPr>
            </w:pPr>
            <w:r w:rsidRPr="00067610">
              <w:rPr>
                <w:rFonts w:ascii="Times New Roman" w:hAnsi="Times New Roman" w:cs="Times New Roman"/>
                <w:sz w:val="24"/>
                <w:szCs w:val="24"/>
              </w:rPr>
              <w:t>Вдольбереговые</w:t>
            </w:r>
          </w:p>
        </w:tc>
        <w:tc>
          <w:tcPr>
            <w:tcW w:w="2500" w:type="pct"/>
          </w:tcPr>
          <w:p w:rsidR="00067610" w:rsidRPr="00067610" w:rsidRDefault="00067610" w:rsidP="00067610">
            <w:pPr>
              <w:pStyle w:val="a3"/>
              <w:rPr>
                <w:rFonts w:ascii="Times New Roman" w:hAnsi="Times New Roman" w:cs="Times New Roman"/>
                <w:bCs/>
                <w:spacing w:val="-2"/>
                <w:sz w:val="24"/>
                <w:szCs w:val="24"/>
              </w:rPr>
            </w:pPr>
          </w:p>
        </w:tc>
      </w:tr>
      <w:tr w:rsidR="00067610" w:rsidRPr="00067610" w:rsidTr="000D3CA8">
        <w:tblPrEx>
          <w:tblBorders>
            <w:bottom w:val="single" w:sz="4" w:space="0" w:color="auto"/>
          </w:tblBorders>
        </w:tblPrEx>
        <w:trPr>
          <w:trHeight w:val="1035"/>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bCs/>
                <w:spacing w:val="-2"/>
                <w:sz w:val="24"/>
                <w:szCs w:val="24"/>
              </w:rPr>
              <w:t>подпорные береговые стены (набережные) волноотбойного профиля из монолитного и сборного бетона и железобетона, камня, ряжей, свай</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pacing w:val="-2"/>
                <w:sz w:val="24"/>
                <w:szCs w:val="24"/>
              </w:rPr>
              <w:t xml:space="preserve">на водохранилищах, озерах и реках для защиты зданий и сооружений </w:t>
            </w:r>
            <w:r w:rsidRPr="00067610">
              <w:rPr>
                <w:rFonts w:ascii="Times New Roman" w:hAnsi="Times New Roman" w:cs="Times New Roman"/>
                <w:bCs/>
                <w:spacing w:val="-2"/>
                <w:sz w:val="24"/>
                <w:szCs w:val="24"/>
                <w:lang w:val="en-US"/>
              </w:rPr>
              <w:t>I</w:t>
            </w:r>
            <w:r w:rsidRPr="00067610">
              <w:rPr>
                <w:rFonts w:ascii="Times New Roman" w:hAnsi="Times New Roman" w:cs="Times New Roman"/>
                <w:bCs/>
                <w:spacing w:val="-2"/>
                <w:sz w:val="24"/>
                <w:szCs w:val="24"/>
              </w:rPr>
              <w:t xml:space="preserve"> и </w:t>
            </w:r>
            <w:r w:rsidRPr="00067610">
              <w:rPr>
                <w:rFonts w:ascii="Times New Roman" w:hAnsi="Times New Roman" w:cs="Times New Roman"/>
                <w:bCs/>
                <w:spacing w:val="-2"/>
                <w:sz w:val="24"/>
                <w:szCs w:val="24"/>
                <w:lang w:val="en-US"/>
              </w:rPr>
              <w:t>II</w:t>
            </w:r>
            <w:r w:rsidRPr="00067610">
              <w:rPr>
                <w:rFonts w:ascii="Times New Roman" w:hAnsi="Times New Roman" w:cs="Times New Roman"/>
                <w:bCs/>
                <w:spacing w:val="-2"/>
                <w:sz w:val="24"/>
                <w:szCs w:val="24"/>
              </w:rPr>
              <w:t xml:space="preserve"> классов, автомобильных и железных дорог, ценных земельных угодий</w:t>
            </w:r>
          </w:p>
        </w:tc>
      </w:tr>
      <w:tr w:rsidR="00067610" w:rsidRPr="00067610" w:rsidTr="000D3CA8">
        <w:tblPrEx>
          <w:tblBorders>
            <w:bottom w:val="single" w:sz="4" w:space="0" w:color="auto"/>
          </w:tblBorders>
        </w:tblPrEx>
        <w:trPr>
          <w:trHeight w:val="491"/>
        </w:trPr>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шпунтовые стенки железобетонные и металлические</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в основном на реках и водохранилищах</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ступенчатые крепления с укреплением основания террас</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при крутизне откосов более 15°</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массивные волноломы</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при стабильном уровне воды</w:t>
            </w:r>
          </w:p>
        </w:tc>
      </w:tr>
      <w:tr w:rsidR="00067610" w:rsidRPr="00067610" w:rsidTr="000D3CA8">
        <w:tblPrEx>
          <w:tblBorders>
            <w:bottom w:val="single" w:sz="4" w:space="0" w:color="auto"/>
          </w:tblBorders>
        </w:tblPrEx>
        <w:trPr>
          <w:trHeight w:val="240"/>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Откосные</w:t>
            </w:r>
          </w:p>
        </w:tc>
        <w:tc>
          <w:tcPr>
            <w:tcW w:w="2500" w:type="pct"/>
          </w:tcPr>
          <w:p w:rsidR="00067610" w:rsidRPr="00067610" w:rsidRDefault="00067610" w:rsidP="00067610">
            <w:pPr>
              <w:pStyle w:val="a3"/>
              <w:rPr>
                <w:rFonts w:ascii="Times New Roman" w:hAnsi="Times New Roman" w:cs="Times New Roman"/>
                <w:bCs/>
                <w:spacing w:val="-2"/>
                <w:sz w:val="24"/>
                <w:szCs w:val="24"/>
              </w:rPr>
            </w:pPr>
          </w:p>
        </w:tc>
      </w:tr>
      <w:tr w:rsidR="00067610" w:rsidRPr="00067610" w:rsidTr="000D3CA8">
        <w:tblPrEx>
          <w:tblBorders>
            <w:bottom w:val="single" w:sz="4" w:space="0" w:color="auto"/>
          </w:tblBorders>
        </w:tblPrEx>
        <w:trPr>
          <w:trHeight w:val="315"/>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bCs/>
                <w:sz w:val="24"/>
                <w:szCs w:val="24"/>
              </w:rPr>
              <w:t>монолитные покрытия из бетона, асфальтобетона, асфальта</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pacing w:val="-2"/>
                <w:sz w:val="24"/>
                <w:szCs w:val="24"/>
              </w:rPr>
              <w:t>на водохранилищах, реках, откосах подпорных земляных сооружений при достаточной их статической устойчивости</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покрытия из сборных плит</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 xml:space="preserve">при волнах до </w:t>
            </w:r>
            <w:smartTag w:uri="urn:schemas-microsoft-com:office:smarttags" w:element="metricconverter">
              <w:smartTagPr>
                <w:attr w:name="ProductID" w:val="2,5 м"/>
              </w:smartTagPr>
              <w:r w:rsidRPr="00067610">
                <w:rPr>
                  <w:rFonts w:ascii="Times New Roman" w:hAnsi="Times New Roman" w:cs="Times New Roman"/>
                  <w:bCs/>
                  <w:sz w:val="24"/>
                  <w:szCs w:val="24"/>
                </w:rPr>
                <w:t>2,5 м</w:t>
              </w:r>
            </w:smartTag>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покрытия из гибких тюфяков и сетчатых блоков, заполненных камнем</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реках, откосах земляных сооружений (при пологих откосах и невысоких волнах – менее 0,5-</w:t>
            </w:r>
            <w:smartTag w:uri="urn:schemas-microsoft-com:office:smarttags" w:element="metricconverter">
              <w:smartTagPr>
                <w:attr w:name="ProductID" w:val="0,6 м"/>
              </w:smartTagPr>
              <w:r w:rsidRPr="00067610">
                <w:rPr>
                  <w:rFonts w:ascii="Times New Roman" w:hAnsi="Times New Roman" w:cs="Times New Roman"/>
                  <w:bCs/>
                  <w:sz w:val="24"/>
                  <w:szCs w:val="24"/>
                </w:rPr>
                <w:t>0,6 м</w:t>
              </w:r>
            </w:smartTag>
            <w:r w:rsidRPr="00067610">
              <w:rPr>
                <w:rFonts w:ascii="Times New Roman" w:hAnsi="Times New Roman" w:cs="Times New Roman"/>
                <w:bCs/>
                <w:sz w:val="24"/>
                <w:szCs w:val="24"/>
              </w:rPr>
              <w:t>)</w:t>
            </w:r>
          </w:p>
        </w:tc>
      </w:tr>
      <w:tr w:rsidR="00067610" w:rsidRPr="00067610" w:rsidTr="000D3CA8">
        <w:tblPrEx>
          <w:tblBorders>
            <w:bottom w:val="single" w:sz="4" w:space="0" w:color="auto"/>
          </w:tblBorders>
        </w:tblPrEx>
        <w:trPr>
          <w:trHeight w:val="519"/>
        </w:trPr>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покрытия из синтетических материалов и вторичного сырья</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то же</w:t>
            </w:r>
          </w:p>
        </w:tc>
      </w:tr>
      <w:tr w:rsidR="00067610" w:rsidRPr="00067610" w:rsidTr="000D3CA8">
        <w:tblPrEx>
          <w:tblBorders>
            <w:bottom w:val="single" w:sz="4" w:space="0" w:color="auto"/>
          </w:tblBorders>
        </w:tblPrEx>
        <w:tc>
          <w:tcPr>
            <w:tcW w:w="5000" w:type="pct"/>
            <w:gridSpan w:val="2"/>
            <w:vAlign w:val="center"/>
          </w:tcPr>
          <w:p w:rsidR="00067610" w:rsidRPr="00067610" w:rsidRDefault="00067610" w:rsidP="00067610">
            <w:pPr>
              <w:pStyle w:val="a3"/>
              <w:rPr>
                <w:rFonts w:ascii="Times New Roman" w:hAnsi="Times New Roman" w:cs="Times New Roman"/>
                <w:bCs/>
                <w:sz w:val="24"/>
                <w:szCs w:val="24"/>
              </w:rPr>
            </w:pPr>
            <w:proofErr w:type="spellStart"/>
            <w:r w:rsidRPr="00067610">
              <w:rPr>
                <w:rFonts w:ascii="Times New Roman" w:hAnsi="Times New Roman" w:cs="Times New Roman"/>
                <w:sz w:val="24"/>
                <w:szCs w:val="24"/>
              </w:rPr>
              <w:t>Волногасящие</w:t>
            </w:r>
            <w:proofErr w:type="spellEnd"/>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sz w:val="24"/>
                <w:szCs w:val="24"/>
              </w:rPr>
              <w:t xml:space="preserve">Вдольбереговые </w:t>
            </w:r>
            <w:r w:rsidRPr="00067610">
              <w:rPr>
                <w:rFonts w:ascii="Times New Roman" w:hAnsi="Times New Roman" w:cs="Times New Roman"/>
                <w:bCs/>
                <w:sz w:val="24"/>
                <w:szCs w:val="24"/>
              </w:rPr>
              <w:t xml:space="preserve">(проницаемые сооружения с пористой напорной гранью и </w:t>
            </w:r>
            <w:proofErr w:type="spellStart"/>
            <w:r w:rsidRPr="00067610">
              <w:rPr>
                <w:rFonts w:ascii="Times New Roman" w:hAnsi="Times New Roman" w:cs="Times New Roman"/>
                <w:bCs/>
                <w:sz w:val="24"/>
                <w:szCs w:val="24"/>
              </w:rPr>
              <w:t>волногасящими</w:t>
            </w:r>
            <w:proofErr w:type="spellEnd"/>
            <w:r w:rsidRPr="00067610">
              <w:rPr>
                <w:rFonts w:ascii="Times New Roman" w:hAnsi="Times New Roman" w:cs="Times New Roman"/>
                <w:bCs/>
                <w:sz w:val="24"/>
                <w:szCs w:val="24"/>
              </w:rPr>
              <w:t xml:space="preserve"> камерами)</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Откосные</w:t>
            </w:r>
          </w:p>
        </w:tc>
        <w:tc>
          <w:tcPr>
            <w:tcW w:w="2500" w:type="pct"/>
          </w:tcPr>
          <w:p w:rsidR="00067610" w:rsidRPr="00067610" w:rsidRDefault="00067610" w:rsidP="00067610">
            <w:pPr>
              <w:pStyle w:val="a3"/>
              <w:rPr>
                <w:rFonts w:ascii="Times New Roman" w:hAnsi="Times New Roman" w:cs="Times New Roman"/>
                <w:bCs/>
                <w:sz w:val="24"/>
                <w:szCs w:val="24"/>
              </w:rPr>
            </w:pPr>
          </w:p>
        </w:tc>
      </w:tr>
      <w:tr w:rsidR="00067610" w:rsidRPr="00067610" w:rsidTr="000D3CA8">
        <w:tblPrEx>
          <w:tblBorders>
            <w:bottom w:val="single" w:sz="4" w:space="0" w:color="auto"/>
          </w:tblBorders>
        </w:tblPrEx>
        <w:trPr>
          <w:trHeight w:val="800"/>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bCs/>
                <w:sz w:val="24"/>
                <w:szCs w:val="24"/>
              </w:rPr>
              <w:t>наброска из камня</w:t>
            </w:r>
          </w:p>
        </w:tc>
        <w:tc>
          <w:tcPr>
            <w:tcW w:w="2500" w:type="pct"/>
          </w:tcPr>
          <w:p w:rsidR="00067610" w:rsidRPr="00067610" w:rsidRDefault="00067610" w:rsidP="00067610">
            <w:pPr>
              <w:pStyle w:val="a3"/>
              <w:rPr>
                <w:rFonts w:ascii="Times New Roman" w:hAnsi="Times New Roman" w:cs="Times New Roman"/>
                <w:bCs/>
                <w:spacing w:val="-2"/>
                <w:sz w:val="24"/>
                <w:szCs w:val="24"/>
              </w:rPr>
            </w:pPr>
            <w:r w:rsidRPr="00067610">
              <w:rPr>
                <w:rFonts w:ascii="Times New Roman" w:hAnsi="Times New Roman" w:cs="Times New Roman"/>
                <w:bCs/>
                <w:spacing w:val="-2"/>
                <w:sz w:val="24"/>
                <w:szCs w:val="24"/>
              </w:rPr>
              <w:t>на водохранилищах, реках, откосах земляных сооружений при отсутствии рекреационного использования</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наброска или укладка из фасонных блоков</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при отсутствии рекреационного использования</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искусственные свободные пляжи</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при пологих откосах (менее 10°) в условиях слабовыраженных вдольбереговых перемещений наносов и стабильном уровне воды</w:t>
            </w:r>
          </w:p>
        </w:tc>
      </w:tr>
      <w:tr w:rsidR="00067610" w:rsidRPr="00067610" w:rsidTr="000D3CA8">
        <w:tblPrEx>
          <w:tblBorders>
            <w:bottom w:val="single" w:sz="4" w:space="0" w:color="auto"/>
          </w:tblBorders>
        </w:tblPrEx>
        <w:tc>
          <w:tcPr>
            <w:tcW w:w="5000" w:type="pct"/>
            <w:gridSpan w:val="2"/>
            <w:vAlign w:val="center"/>
          </w:tcPr>
          <w:p w:rsidR="00067610" w:rsidRPr="00067610" w:rsidRDefault="00067610" w:rsidP="00067610">
            <w:pPr>
              <w:pStyle w:val="a3"/>
              <w:rPr>
                <w:rFonts w:ascii="Times New Roman" w:hAnsi="Times New Roman" w:cs="Times New Roman"/>
                <w:bCs/>
                <w:sz w:val="24"/>
                <w:szCs w:val="24"/>
              </w:rPr>
            </w:pPr>
            <w:proofErr w:type="spellStart"/>
            <w:r w:rsidRPr="00067610">
              <w:rPr>
                <w:rFonts w:ascii="Times New Roman" w:hAnsi="Times New Roman" w:cs="Times New Roman"/>
                <w:sz w:val="24"/>
                <w:szCs w:val="24"/>
              </w:rPr>
              <w:t>Пляжеудерживающие</w:t>
            </w:r>
            <w:proofErr w:type="spellEnd"/>
          </w:p>
        </w:tc>
      </w:tr>
      <w:tr w:rsidR="00067610" w:rsidRPr="00067610" w:rsidTr="000D3CA8">
        <w:tblPrEx>
          <w:tblBorders>
            <w:bottom w:val="single" w:sz="4" w:space="0" w:color="auto"/>
          </w:tblBorders>
        </w:tblPrEx>
        <w:trPr>
          <w:trHeight w:val="258"/>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Вдольбереговые</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 </w:t>
            </w:r>
          </w:p>
        </w:tc>
      </w:tr>
      <w:tr w:rsidR="00067610" w:rsidRPr="00067610" w:rsidTr="000D3CA8">
        <w:tblPrEx>
          <w:tblBorders>
            <w:bottom w:val="single" w:sz="4" w:space="0" w:color="auto"/>
          </w:tblBorders>
        </w:tblPrEx>
        <w:trPr>
          <w:trHeight w:val="510"/>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bCs/>
                <w:sz w:val="24"/>
                <w:szCs w:val="24"/>
              </w:rPr>
              <w:t>подводные банкеты из бетона, бетонных блоков, камня</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при небольшом волнении для закрепления пляжа</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pacing w:val="-4"/>
                <w:sz w:val="24"/>
                <w:szCs w:val="24"/>
              </w:rPr>
            </w:pPr>
            <w:r w:rsidRPr="00067610">
              <w:rPr>
                <w:rFonts w:ascii="Times New Roman" w:hAnsi="Times New Roman" w:cs="Times New Roman"/>
                <w:bCs/>
                <w:sz w:val="24"/>
                <w:szCs w:val="24"/>
              </w:rPr>
              <w:lastRenderedPageBreak/>
              <w:t xml:space="preserve">загрузка </w:t>
            </w:r>
            <w:proofErr w:type="gramStart"/>
            <w:r w:rsidRPr="00067610">
              <w:rPr>
                <w:rFonts w:ascii="Times New Roman" w:hAnsi="Times New Roman" w:cs="Times New Roman"/>
                <w:bCs/>
                <w:sz w:val="24"/>
                <w:szCs w:val="24"/>
              </w:rPr>
              <w:t>инертными</w:t>
            </w:r>
            <w:proofErr w:type="gramEnd"/>
            <w:r w:rsidRPr="00067610">
              <w:rPr>
                <w:rFonts w:ascii="Times New Roman" w:hAnsi="Times New Roman" w:cs="Times New Roman"/>
                <w:bCs/>
                <w:sz w:val="24"/>
                <w:szCs w:val="24"/>
              </w:rPr>
              <w:t xml:space="preserve"> на локальных участках (каменные банкеты, песчаные </w:t>
            </w:r>
            <w:proofErr w:type="spellStart"/>
            <w:r w:rsidRPr="00067610">
              <w:rPr>
                <w:rFonts w:ascii="Times New Roman" w:hAnsi="Times New Roman" w:cs="Times New Roman"/>
                <w:bCs/>
                <w:sz w:val="24"/>
                <w:szCs w:val="24"/>
              </w:rPr>
              <w:t>примывы</w:t>
            </w:r>
            <w:proofErr w:type="spellEnd"/>
            <w:r w:rsidRPr="00067610">
              <w:rPr>
                <w:rFonts w:ascii="Times New Roman" w:hAnsi="Times New Roman" w:cs="Times New Roman"/>
                <w:bCs/>
                <w:sz w:val="24"/>
                <w:szCs w:val="24"/>
              </w:rPr>
              <w:t xml:space="preserve"> и другие</w:t>
            </w:r>
            <w:r w:rsidRPr="00067610">
              <w:rPr>
                <w:rFonts w:ascii="Times New Roman" w:hAnsi="Times New Roman" w:cs="Times New Roman"/>
                <w:bCs/>
                <w:spacing w:val="-6"/>
                <w:sz w:val="24"/>
                <w:szCs w:val="24"/>
              </w:rPr>
              <w:t>)</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при относительно пологих откосах</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sz w:val="24"/>
                <w:szCs w:val="24"/>
              </w:rPr>
            </w:pPr>
            <w:proofErr w:type="gramStart"/>
            <w:r w:rsidRPr="00067610">
              <w:rPr>
                <w:rFonts w:ascii="Times New Roman" w:hAnsi="Times New Roman" w:cs="Times New Roman"/>
                <w:sz w:val="24"/>
                <w:szCs w:val="24"/>
              </w:rPr>
              <w:t>поперечные</w:t>
            </w:r>
            <w:r w:rsidRPr="00067610">
              <w:rPr>
                <w:rFonts w:ascii="Times New Roman" w:hAnsi="Times New Roman" w:cs="Times New Roman"/>
                <w:bCs/>
                <w:sz w:val="24"/>
                <w:szCs w:val="24"/>
              </w:rPr>
              <w:t xml:space="preserve"> (молы, шпоры (гравитационные, свайные и др.)</w:t>
            </w:r>
            <w:proofErr w:type="gramEnd"/>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 xml:space="preserve">на водохранилищах, реках при создании и </w:t>
            </w:r>
            <w:r w:rsidRPr="00067610">
              <w:rPr>
                <w:rFonts w:ascii="Times New Roman" w:hAnsi="Times New Roman" w:cs="Times New Roman"/>
                <w:bCs/>
                <w:spacing w:val="-3"/>
                <w:sz w:val="24"/>
                <w:szCs w:val="24"/>
              </w:rPr>
              <w:t>закреплении естественных и искусственных пляжей</w:t>
            </w:r>
          </w:p>
        </w:tc>
      </w:tr>
      <w:tr w:rsidR="00067610" w:rsidRPr="00067610" w:rsidTr="000D3CA8">
        <w:tblPrEx>
          <w:tblBorders>
            <w:bottom w:val="single" w:sz="4" w:space="0" w:color="auto"/>
          </w:tblBorders>
        </w:tblPrEx>
        <w:tc>
          <w:tcPr>
            <w:tcW w:w="5000" w:type="pct"/>
            <w:gridSpan w:val="2"/>
            <w:vAlign w:val="center"/>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sz w:val="24"/>
                <w:szCs w:val="24"/>
              </w:rPr>
              <w:t>Специальные</w:t>
            </w:r>
          </w:p>
        </w:tc>
      </w:tr>
      <w:tr w:rsidR="00067610" w:rsidRPr="00067610" w:rsidTr="000D3CA8">
        <w:tblPrEx>
          <w:tblBorders>
            <w:bottom w:val="single" w:sz="4" w:space="0" w:color="auto"/>
          </w:tblBorders>
        </w:tblPrEx>
        <w:trPr>
          <w:cantSplit/>
          <w:trHeight w:val="345"/>
        </w:trPr>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sz w:val="24"/>
                <w:szCs w:val="24"/>
              </w:rPr>
              <w:t>Регулирующие</w:t>
            </w:r>
          </w:p>
        </w:tc>
        <w:tc>
          <w:tcPr>
            <w:tcW w:w="2500" w:type="pct"/>
          </w:tcPr>
          <w:p w:rsidR="00067610" w:rsidRPr="00067610" w:rsidRDefault="00067610" w:rsidP="00067610">
            <w:pPr>
              <w:pStyle w:val="a3"/>
              <w:rPr>
                <w:rFonts w:ascii="Times New Roman" w:hAnsi="Times New Roman" w:cs="Times New Roman"/>
                <w:bCs/>
                <w:sz w:val="24"/>
                <w:szCs w:val="24"/>
              </w:rPr>
            </w:pPr>
          </w:p>
        </w:tc>
      </w:tr>
      <w:tr w:rsidR="00067610" w:rsidRPr="00067610" w:rsidTr="000D3CA8">
        <w:tblPrEx>
          <w:tblBorders>
            <w:bottom w:val="single" w:sz="4" w:space="0" w:color="auto"/>
          </w:tblBorders>
        </w:tblPrEx>
        <w:trPr>
          <w:cantSplit/>
          <w:trHeight w:val="480"/>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bCs/>
                <w:sz w:val="24"/>
                <w:szCs w:val="24"/>
              </w:rPr>
              <w:t>сооружения, имитирующие природные формы рельефа</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для регулирования береговых процессов</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 xml:space="preserve">перебазирование запаса наносов (переброска вдоль </w:t>
            </w:r>
            <w:r w:rsidRPr="00067610">
              <w:rPr>
                <w:rFonts w:ascii="Times New Roman" w:hAnsi="Times New Roman" w:cs="Times New Roman"/>
                <w:bCs/>
                <w:spacing w:val="-4"/>
                <w:sz w:val="24"/>
                <w:szCs w:val="24"/>
              </w:rPr>
              <w:t>побережья, использование подводных карьеров и т. д.)</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для регулирования баланса наносов</w:t>
            </w:r>
          </w:p>
        </w:tc>
      </w:tr>
      <w:tr w:rsidR="00067610" w:rsidRPr="00067610" w:rsidTr="000D3CA8">
        <w:tblPrEx>
          <w:tblBorders>
            <w:bottom w:val="single" w:sz="4" w:space="0" w:color="auto"/>
          </w:tblBorders>
        </w:tblPrEx>
        <w:trPr>
          <w:trHeight w:val="210"/>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Струенаправляющие</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 </w:t>
            </w:r>
          </w:p>
        </w:tc>
      </w:tr>
      <w:tr w:rsidR="00067610" w:rsidRPr="00067610" w:rsidTr="000D3CA8">
        <w:tblPrEx>
          <w:tblBorders>
            <w:bottom w:val="single" w:sz="4" w:space="0" w:color="auto"/>
          </w:tblBorders>
        </w:tblPrEx>
        <w:trPr>
          <w:trHeight w:val="615"/>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bCs/>
                <w:sz w:val="24"/>
                <w:szCs w:val="24"/>
              </w:rPr>
              <w:t xml:space="preserve">струенаправляющие дамбы </w:t>
            </w:r>
            <w:proofErr w:type="gramStart"/>
            <w:r w:rsidRPr="00067610">
              <w:rPr>
                <w:rFonts w:ascii="Times New Roman" w:hAnsi="Times New Roman" w:cs="Times New Roman"/>
                <w:bCs/>
                <w:sz w:val="24"/>
                <w:szCs w:val="24"/>
              </w:rPr>
              <w:t>из</w:t>
            </w:r>
            <w:proofErr w:type="gramEnd"/>
            <w:r w:rsidRPr="00067610">
              <w:rPr>
                <w:rFonts w:ascii="Times New Roman" w:hAnsi="Times New Roman" w:cs="Times New Roman"/>
                <w:bCs/>
                <w:sz w:val="24"/>
                <w:szCs w:val="24"/>
              </w:rPr>
              <w:t xml:space="preserve"> каменной наброски</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реках для защиты берегов рек и отклонения оси потока от размывания берега</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струенаправляющие дамбы из грунта</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реках с невысокими скоростями течения для отклонения оси потока</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струенаправляющие массивные шпоры или полузапруды</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то же</w:t>
            </w:r>
          </w:p>
        </w:tc>
      </w:tr>
      <w:tr w:rsidR="00067610" w:rsidRPr="00067610" w:rsidTr="000D3CA8">
        <w:tblPrEx>
          <w:tblBorders>
            <w:bottom w:val="single" w:sz="4" w:space="0" w:color="auto"/>
          </w:tblBorders>
        </w:tblPrEx>
        <w:trPr>
          <w:trHeight w:val="226"/>
        </w:trPr>
        <w:tc>
          <w:tcPr>
            <w:tcW w:w="2500" w:type="pct"/>
          </w:tcPr>
          <w:p w:rsidR="00067610" w:rsidRPr="00067610" w:rsidRDefault="00067610" w:rsidP="00067610">
            <w:pPr>
              <w:pStyle w:val="a3"/>
              <w:rPr>
                <w:rFonts w:ascii="Times New Roman" w:hAnsi="Times New Roman" w:cs="Times New Roman"/>
                <w:bCs/>
                <w:sz w:val="24"/>
                <w:szCs w:val="24"/>
              </w:rPr>
            </w:pPr>
            <w:proofErr w:type="spellStart"/>
            <w:r w:rsidRPr="00067610">
              <w:rPr>
                <w:rFonts w:ascii="Times New Roman" w:hAnsi="Times New Roman" w:cs="Times New Roman"/>
                <w:sz w:val="24"/>
                <w:szCs w:val="24"/>
              </w:rPr>
              <w:t>Склоноукрепляющие</w:t>
            </w:r>
            <w:proofErr w:type="spellEnd"/>
          </w:p>
        </w:tc>
        <w:tc>
          <w:tcPr>
            <w:tcW w:w="2500" w:type="pct"/>
          </w:tcPr>
          <w:p w:rsidR="00067610" w:rsidRPr="00067610" w:rsidRDefault="00067610" w:rsidP="00067610">
            <w:pPr>
              <w:pStyle w:val="a3"/>
              <w:rPr>
                <w:rFonts w:ascii="Times New Roman" w:hAnsi="Times New Roman" w:cs="Times New Roman"/>
                <w:bCs/>
                <w:sz w:val="24"/>
                <w:szCs w:val="24"/>
              </w:rPr>
            </w:pPr>
          </w:p>
        </w:tc>
      </w:tr>
      <w:tr w:rsidR="00067610" w:rsidRPr="00067610" w:rsidTr="000D3CA8">
        <w:tblPrEx>
          <w:tblBorders>
            <w:bottom w:val="single" w:sz="4" w:space="0" w:color="auto"/>
          </w:tblBorders>
        </w:tblPrEx>
        <w:trPr>
          <w:trHeight w:val="495"/>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bCs/>
                <w:sz w:val="24"/>
                <w:szCs w:val="24"/>
              </w:rPr>
              <w:t>искусственное закрепление грунта откосов</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 xml:space="preserve">На водохранилищах, реках, откосах земляных сооружений при высоте волн до </w:t>
            </w:r>
            <w:smartTag w:uri="urn:schemas-microsoft-com:office:smarttags" w:element="metricconverter">
              <w:smartTagPr>
                <w:attr w:name="ProductID" w:val="0,5 м"/>
              </w:smartTagPr>
              <w:r w:rsidRPr="00067610">
                <w:rPr>
                  <w:rFonts w:ascii="Times New Roman" w:hAnsi="Times New Roman" w:cs="Times New Roman"/>
                  <w:bCs/>
                  <w:sz w:val="24"/>
                  <w:szCs w:val="24"/>
                </w:rPr>
                <w:t>0,5 м</w:t>
              </w:r>
            </w:smartTag>
          </w:p>
        </w:tc>
      </w:tr>
    </w:tbl>
    <w:p w:rsidR="00067610" w:rsidRPr="002671F3" w:rsidRDefault="00067610" w:rsidP="000507F2">
      <w:pPr>
        <w:pStyle w:val="a3"/>
        <w:jc w:val="right"/>
        <w:rPr>
          <w:rFonts w:ascii="Times New Roman" w:hAnsi="Times New Roman" w:cs="Times New Roman"/>
          <w:sz w:val="28"/>
          <w:szCs w:val="28"/>
          <w:lang w:eastAsia="ru-RU"/>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651"/>
        <w:gridCol w:w="4794"/>
      </w:tblGrid>
      <w:tr w:rsidR="009E1AF5" w:rsidRPr="009E1AF5" w:rsidTr="00067610">
        <w:trPr>
          <w:trHeight w:val="15"/>
          <w:tblCellSpacing w:w="15" w:type="dxa"/>
        </w:trPr>
        <w:tc>
          <w:tcPr>
            <w:tcW w:w="4606"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4749"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r>
    </w:tbl>
    <w:p w:rsidR="000507F2"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25.2. Выбор вида берегозащитных сооружений и мероприятий или их комплекса следует производить в зависимости от назначения и режима использования защищаемого участка берега с учетом в необходимых случаях требований судоходства, лесосплава, водопользования. В состав комплекса берегозащитных сооружений и мероприятий при необходимости должно быть включено регулирование стока устьевых участков рек в целях изменения побережья.</w:t>
      </w:r>
    </w:p>
    <w:p w:rsidR="009E1AF5"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25.3. Берегозащитные сооружения проектируются в соответствии с требованиями СП 116.13330.2012.</w:t>
      </w:r>
    </w:p>
    <w:p w:rsidR="000507F2" w:rsidRPr="000507F2" w:rsidRDefault="000507F2" w:rsidP="000507F2">
      <w:pPr>
        <w:pStyle w:val="a3"/>
        <w:ind w:firstLine="708"/>
        <w:jc w:val="both"/>
        <w:rPr>
          <w:rFonts w:ascii="Times New Roman" w:hAnsi="Times New Roman" w:cs="Times New Roman"/>
          <w:sz w:val="28"/>
          <w:szCs w:val="28"/>
          <w:lang w:eastAsia="ru-RU"/>
        </w:rPr>
      </w:pPr>
    </w:p>
    <w:p w:rsidR="009E1AF5" w:rsidRDefault="009E1AF5" w:rsidP="000507F2">
      <w:pPr>
        <w:pStyle w:val="a3"/>
        <w:jc w:val="center"/>
        <w:rPr>
          <w:rFonts w:ascii="Times New Roman" w:hAnsi="Times New Roman" w:cs="Times New Roman"/>
          <w:bCs/>
          <w:sz w:val="28"/>
          <w:szCs w:val="28"/>
          <w:lang w:eastAsia="ru-RU"/>
        </w:rPr>
      </w:pPr>
      <w:r w:rsidRPr="000507F2">
        <w:rPr>
          <w:rFonts w:ascii="Times New Roman" w:hAnsi="Times New Roman" w:cs="Times New Roman"/>
          <w:bCs/>
          <w:sz w:val="28"/>
          <w:szCs w:val="28"/>
          <w:lang w:eastAsia="ru-RU"/>
        </w:rPr>
        <w:t>26. Мероприятия для защиты от морозного пучения грунтов</w:t>
      </w:r>
    </w:p>
    <w:p w:rsidR="000507F2" w:rsidRPr="000507F2" w:rsidRDefault="000507F2" w:rsidP="000507F2">
      <w:pPr>
        <w:pStyle w:val="a3"/>
        <w:jc w:val="center"/>
        <w:rPr>
          <w:rFonts w:ascii="Times New Roman" w:hAnsi="Times New Roman" w:cs="Times New Roman"/>
          <w:bCs/>
          <w:sz w:val="28"/>
          <w:szCs w:val="28"/>
          <w:lang w:eastAsia="ru-RU"/>
        </w:rPr>
      </w:pPr>
    </w:p>
    <w:p w:rsidR="000507F2"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26.1. Инженерная защита от морозного (криогенного) пучения грунтов необходима для легких малоэтажных зданий и сооружений, линейных сооружений и коммуникаций (трубопроводов, ЛЭП, дорог, линий связи и др.).</w:t>
      </w:r>
    </w:p>
    <w:p w:rsidR="000507F2"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26.2. Мероприятия для защиты от морозного пучения грунтов следует проектировать в соответствии с требованиями СП 116.13330.2012, СП 58.13330.2012.</w:t>
      </w:r>
    </w:p>
    <w:p w:rsidR="000507F2" w:rsidRDefault="000507F2" w:rsidP="000507F2">
      <w:pPr>
        <w:pStyle w:val="a3"/>
        <w:ind w:firstLine="708"/>
        <w:jc w:val="both"/>
        <w:rPr>
          <w:rFonts w:ascii="Times New Roman" w:hAnsi="Times New Roman" w:cs="Times New Roman"/>
          <w:sz w:val="28"/>
          <w:szCs w:val="28"/>
          <w:lang w:eastAsia="ru-RU"/>
        </w:rPr>
      </w:pPr>
    </w:p>
    <w:p w:rsidR="00543465" w:rsidRDefault="00543465" w:rsidP="000507F2">
      <w:pPr>
        <w:pStyle w:val="a3"/>
        <w:ind w:firstLine="708"/>
        <w:jc w:val="center"/>
        <w:rPr>
          <w:rFonts w:ascii="Times New Roman" w:hAnsi="Times New Roman" w:cs="Times New Roman"/>
          <w:bCs/>
          <w:sz w:val="28"/>
          <w:szCs w:val="28"/>
          <w:lang w:eastAsia="ru-RU"/>
        </w:rPr>
      </w:pPr>
    </w:p>
    <w:p w:rsidR="009E1AF5" w:rsidRDefault="009E1AF5" w:rsidP="000507F2">
      <w:pPr>
        <w:pStyle w:val="a3"/>
        <w:ind w:firstLine="708"/>
        <w:jc w:val="center"/>
        <w:rPr>
          <w:rFonts w:ascii="Times New Roman" w:hAnsi="Times New Roman" w:cs="Times New Roman"/>
          <w:bCs/>
          <w:sz w:val="28"/>
          <w:szCs w:val="28"/>
          <w:lang w:eastAsia="ru-RU"/>
        </w:rPr>
      </w:pPr>
      <w:r w:rsidRPr="000507F2">
        <w:rPr>
          <w:rFonts w:ascii="Times New Roman" w:hAnsi="Times New Roman" w:cs="Times New Roman"/>
          <w:bCs/>
          <w:sz w:val="28"/>
          <w:szCs w:val="28"/>
          <w:lang w:eastAsia="ru-RU"/>
        </w:rPr>
        <w:lastRenderedPageBreak/>
        <w:t xml:space="preserve">27. </w:t>
      </w:r>
      <w:proofErr w:type="spellStart"/>
      <w:r w:rsidRPr="000507F2">
        <w:rPr>
          <w:rFonts w:ascii="Times New Roman" w:hAnsi="Times New Roman" w:cs="Times New Roman"/>
          <w:bCs/>
          <w:sz w:val="28"/>
          <w:szCs w:val="28"/>
          <w:lang w:eastAsia="ru-RU"/>
        </w:rPr>
        <w:t>Противокарстовые</w:t>
      </w:r>
      <w:proofErr w:type="spellEnd"/>
      <w:r w:rsidRPr="000507F2">
        <w:rPr>
          <w:rFonts w:ascii="Times New Roman" w:hAnsi="Times New Roman" w:cs="Times New Roman"/>
          <w:bCs/>
          <w:sz w:val="28"/>
          <w:szCs w:val="28"/>
          <w:lang w:eastAsia="ru-RU"/>
        </w:rPr>
        <w:t xml:space="preserve"> мероприятия</w:t>
      </w:r>
    </w:p>
    <w:p w:rsidR="000507F2" w:rsidRPr="000507F2" w:rsidRDefault="000507F2" w:rsidP="000507F2">
      <w:pPr>
        <w:pStyle w:val="a3"/>
        <w:ind w:firstLine="708"/>
        <w:jc w:val="center"/>
        <w:rPr>
          <w:rFonts w:ascii="Times New Roman" w:hAnsi="Times New Roman" w:cs="Times New Roman"/>
          <w:bCs/>
          <w:sz w:val="28"/>
          <w:szCs w:val="28"/>
          <w:lang w:eastAsia="ru-RU"/>
        </w:rPr>
      </w:pPr>
    </w:p>
    <w:p w:rsidR="000507F2"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27.1. </w:t>
      </w:r>
      <w:proofErr w:type="spellStart"/>
      <w:proofErr w:type="gramStart"/>
      <w:r w:rsidRPr="000507F2">
        <w:rPr>
          <w:rFonts w:ascii="Times New Roman" w:hAnsi="Times New Roman" w:cs="Times New Roman"/>
          <w:sz w:val="28"/>
          <w:szCs w:val="28"/>
          <w:lang w:eastAsia="ru-RU"/>
        </w:rPr>
        <w:t>Противокарстовые</w:t>
      </w:r>
      <w:proofErr w:type="spellEnd"/>
      <w:r w:rsidRPr="000507F2">
        <w:rPr>
          <w:rFonts w:ascii="Times New Roman" w:hAnsi="Times New Roman" w:cs="Times New Roman"/>
          <w:sz w:val="28"/>
          <w:szCs w:val="28"/>
          <w:lang w:eastAsia="ru-RU"/>
        </w:rPr>
        <w:t xml:space="preserve"> мероприятия следует предусматривать при проектировании зданий и сооружений на территориях, в геологическом строении которых присутствуют растворимые горные породы (известняки, доломиты, мел, обломочные грунты с карбонатным цементом, гипсы, ангидриты, каменная соль) и имеются карстовые проявления на поверхности (воронки, котловины, карстово-эрозионные овраги и др.) и (или) в глубине грунтового массива (разуплотнения грунтов, полости, пещеры и др.).</w:t>
      </w:r>
      <w:proofErr w:type="gramEnd"/>
    </w:p>
    <w:p w:rsidR="000507F2"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27.2. Для инженерной защиты зданий и сооружений от карста осуществляются следующие мероприятия или их сочетания:</w:t>
      </w:r>
    </w:p>
    <w:p w:rsidR="000507F2"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планировочные;</w:t>
      </w:r>
    </w:p>
    <w:p w:rsidR="00B259D8" w:rsidRDefault="009E1AF5" w:rsidP="000507F2">
      <w:pPr>
        <w:pStyle w:val="a3"/>
        <w:ind w:firstLine="708"/>
        <w:jc w:val="both"/>
        <w:rPr>
          <w:rFonts w:ascii="Times New Roman" w:hAnsi="Times New Roman" w:cs="Times New Roman"/>
          <w:sz w:val="28"/>
          <w:szCs w:val="28"/>
          <w:lang w:eastAsia="ru-RU"/>
        </w:rPr>
      </w:pPr>
      <w:proofErr w:type="gramStart"/>
      <w:r w:rsidRPr="000507F2">
        <w:rPr>
          <w:rFonts w:ascii="Times New Roman" w:hAnsi="Times New Roman" w:cs="Times New Roman"/>
          <w:sz w:val="28"/>
          <w:szCs w:val="28"/>
          <w:lang w:eastAsia="ru-RU"/>
        </w:rPr>
        <w:t>водозащитные</w:t>
      </w:r>
      <w:proofErr w:type="gramEnd"/>
      <w:r w:rsidRPr="000507F2">
        <w:rPr>
          <w:rFonts w:ascii="Times New Roman" w:hAnsi="Times New Roman" w:cs="Times New Roman"/>
          <w:sz w:val="28"/>
          <w:szCs w:val="28"/>
          <w:lang w:eastAsia="ru-RU"/>
        </w:rPr>
        <w:t xml:space="preserve"> и противофильтрационные;</w:t>
      </w:r>
    </w:p>
    <w:p w:rsidR="00B259D8" w:rsidRDefault="009E1AF5" w:rsidP="000507F2">
      <w:pPr>
        <w:pStyle w:val="a3"/>
        <w:ind w:firstLine="708"/>
        <w:jc w:val="both"/>
        <w:rPr>
          <w:rFonts w:ascii="Times New Roman" w:hAnsi="Times New Roman" w:cs="Times New Roman"/>
          <w:sz w:val="28"/>
          <w:szCs w:val="28"/>
          <w:lang w:eastAsia="ru-RU"/>
        </w:rPr>
      </w:pPr>
      <w:proofErr w:type="gramStart"/>
      <w:r w:rsidRPr="000507F2">
        <w:rPr>
          <w:rFonts w:ascii="Times New Roman" w:hAnsi="Times New Roman" w:cs="Times New Roman"/>
          <w:sz w:val="28"/>
          <w:szCs w:val="28"/>
          <w:lang w:eastAsia="ru-RU"/>
        </w:rPr>
        <w:t>геотехнические</w:t>
      </w:r>
      <w:proofErr w:type="gramEnd"/>
      <w:r w:rsidRPr="000507F2">
        <w:rPr>
          <w:rFonts w:ascii="Times New Roman" w:hAnsi="Times New Roman" w:cs="Times New Roman"/>
          <w:sz w:val="28"/>
          <w:szCs w:val="28"/>
          <w:lang w:eastAsia="ru-RU"/>
        </w:rPr>
        <w:t xml:space="preserve"> (укрепление оснований);</w:t>
      </w:r>
    </w:p>
    <w:p w:rsidR="00B259D8" w:rsidRDefault="009E1AF5" w:rsidP="000507F2">
      <w:pPr>
        <w:pStyle w:val="a3"/>
        <w:ind w:firstLine="708"/>
        <w:jc w:val="both"/>
        <w:rPr>
          <w:rFonts w:ascii="Times New Roman" w:hAnsi="Times New Roman" w:cs="Times New Roman"/>
          <w:sz w:val="28"/>
          <w:szCs w:val="28"/>
          <w:lang w:eastAsia="ru-RU"/>
        </w:rPr>
      </w:pPr>
      <w:proofErr w:type="gramStart"/>
      <w:r w:rsidRPr="000507F2">
        <w:rPr>
          <w:rFonts w:ascii="Times New Roman" w:hAnsi="Times New Roman" w:cs="Times New Roman"/>
          <w:sz w:val="28"/>
          <w:szCs w:val="28"/>
          <w:lang w:eastAsia="ru-RU"/>
        </w:rPr>
        <w:t>конструктивные</w:t>
      </w:r>
      <w:proofErr w:type="gramEnd"/>
      <w:r w:rsidRPr="000507F2">
        <w:rPr>
          <w:rFonts w:ascii="Times New Roman" w:hAnsi="Times New Roman" w:cs="Times New Roman"/>
          <w:sz w:val="28"/>
          <w:szCs w:val="28"/>
          <w:lang w:eastAsia="ru-RU"/>
        </w:rPr>
        <w:t xml:space="preserve"> (отдельно или в комплексе с геотехническими);</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технологические (повышение надежности технологического оборудования и коммуникаций, их дублирование, </w:t>
      </w:r>
      <w:proofErr w:type="gramStart"/>
      <w:r w:rsidRPr="000507F2">
        <w:rPr>
          <w:rFonts w:ascii="Times New Roman" w:hAnsi="Times New Roman" w:cs="Times New Roman"/>
          <w:sz w:val="28"/>
          <w:szCs w:val="28"/>
          <w:lang w:eastAsia="ru-RU"/>
        </w:rPr>
        <w:t>контроль за</w:t>
      </w:r>
      <w:proofErr w:type="gramEnd"/>
      <w:r w:rsidRPr="000507F2">
        <w:rPr>
          <w:rFonts w:ascii="Times New Roman" w:hAnsi="Times New Roman" w:cs="Times New Roman"/>
          <w:sz w:val="28"/>
          <w:szCs w:val="28"/>
          <w:lang w:eastAsia="ru-RU"/>
        </w:rPr>
        <w:t xml:space="preserve"> утечками из них, обеспечение возможности своевременного отключения аварийных участков и т.д.);</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эксплуатационные (мониторинг состояния грунтов, деформаций зданий и сооружений).</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27.3. </w:t>
      </w:r>
      <w:proofErr w:type="spellStart"/>
      <w:r w:rsidRPr="000507F2">
        <w:rPr>
          <w:rFonts w:ascii="Times New Roman" w:hAnsi="Times New Roman" w:cs="Times New Roman"/>
          <w:sz w:val="28"/>
          <w:szCs w:val="28"/>
          <w:lang w:eastAsia="ru-RU"/>
        </w:rPr>
        <w:t>Противокарстовые</w:t>
      </w:r>
      <w:proofErr w:type="spellEnd"/>
      <w:r w:rsidRPr="000507F2">
        <w:rPr>
          <w:rFonts w:ascii="Times New Roman" w:hAnsi="Times New Roman" w:cs="Times New Roman"/>
          <w:sz w:val="28"/>
          <w:szCs w:val="28"/>
          <w:lang w:eastAsia="ru-RU"/>
        </w:rPr>
        <w:t xml:space="preserve"> мероприятия следует выбирать в зависимости от характера выявленных и прогнозируемых карстовых проявлений, вида </w:t>
      </w:r>
      <w:proofErr w:type="spellStart"/>
      <w:r w:rsidRPr="000507F2">
        <w:rPr>
          <w:rFonts w:ascii="Times New Roman" w:hAnsi="Times New Roman" w:cs="Times New Roman"/>
          <w:sz w:val="28"/>
          <w:szCs w:val="28"/>
          <w:lang w:eastAsia="ru-RU"/>
        </w:rPr>
        <w:t>карстующихся</w:t>
      </w:r>
      <w:proofErr w:type="spellEnd"/>
      <w:r w:rsidRPr="000507F2">
        <w:rPr>
          <w:rFonts w:ascii="Times New Roman" w:hAnsi="Times New Roman" w:cs="Times New Roman"/>
          <w:sz w:val="28"/>
          <w:szCs w:val="28"/>
          <w:lang w:eastAsia="ru-RU"/>
        </w:rPr>
        <w:t xml:space="preserve"> пород, условий их залегания и требований, определяемых особенностями проектируемой защиты и защищаемых территорий и сооружений.</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27.4. </w:t>
      </w:r>
      <w:proofErr w:type="spellStart"/>
      <w:r w:rsidRPr="000507F2">
        <w:rPr>
          <w:rFonts w:ascii="Times New Roman" w:hAnsi="Times New Roman" w:cs="Times New Roman"/>
          <w:sz w:val="28"/>
          <w:szCs w:val="28"/>
          <w:lang w:eastAsia="ru-RU"/>
        </w:rPr>
        <w:t>Противокарстовые</w:t>
      </w:r>
      <w:proofErr w:type="spellEnd"/>
      <w:r w:rsidRPr="000507F2">
        <w:rPr>
          <w:rFonts w:ascii="Times New Roman" w:hAnsi="Times New Roman" w:cs="Times New Roman"/>
          <w:sz w:val="28"/>
          <w:szCs w:val="28"/>
          <w:lang w:eastAsia="ru-RU"/>
        </w:rPr>
        <w:t xml:space="preserve"> мероприятия должны:</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 предотвращать активизацию, а при необходимости снижать активность карстовых и карстово-суффозионных процессов;</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 исключать или уменьшать в необходимой степени карстовые и карстово-суффозионные деформации грунтовых толщ;</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 предотвращать повышенную фильтрацию и прорывы воды из карстовых полостей в подземные помещения и горные выработки;</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4) обеспечивать возможность нормальной эксплуатации территорий, зданий и сооружений при допущенных карстовых проявлениях.</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27.5. Планировочные мероприятия должны обеспечивать рациональное использование </w:t>
      </w:r>
      <w:proofErr w:type="spellStart"/>
      <w:r w:rsidRPr="000507F2">
        <w:rPr>
          <w:rFonts w:ascii="Times New Roman" w:hAnsi="Times New Roman" w:cs="Times New Roman"/>
          <w:sz w:val="28"/>
          <w:szCs w:val="28"/>
          <w:lang w:eastAsia="ru-RU"/>
        </w:rPr>
        <w:t>закарстованных</w:t>
      </w:r>
      <w:proofErr w:type="spellEnd"/>
      <w:r w:rsidRPr="000507F2">
        <w:rPr>
          <w:rFonts w:ascii="Times New Roman" w:hAnsi="Times New Roman" w:cs="Times New Roman"/>
          <w:sz w:val="28"/>
          <w:szCs w:val="28"/>
          <w:lang w:eastAsia="ru-RU"/>
        </w:rPr>
        <w:t xml:space="preserve"> территорий и оптимизацию затрат на </w:t>
      </w:r>
      <w:proofErr w:type="spellStart"/>
      <w:r w:rsidRPr="000507F2">
        <w:rPr>
          <w:rFonts w:ascii="Times New Roman" w:hAnsi="Times New Roman" w:cs="Times New Roman"/>
          <w:sz w:val="28"/>
          <w:szCs w:val="28"/>
          <w:lang w:eastAsia="ru-RU"/>
        </w:rPr>
        <w:t>противокарстовую</w:t>
      </w:r>
      <w:proofErr w:type="spellEnd"/>
      <w:r w:rsidRPr="000507F2">
        <w:rPr>
          <w:rFonts w:ascii="Times New Roman" w:hAnsi="Times New Roman" w:cs="Times New Roman"/>
          <w:sz w:val="28"/>
          <w:szCs w:val="28"/>
          <w:lang w:eastAsia="ru-RU"/>
        </w:rPr>
        <w:t xml:space="preserve"> защиту, а также учитывать перспективу развития данного района и влияние </w:t>
      </w:r>
      <w:proofErr w:type="spellStart"/>
      <w:r w:rsidRPr="000507F2">
        <w:rPr>
          <w:rFonts w:ascii="Times New Roman" w:hAnsi="Times New Roman" w:cs="Times New Roman"/>
          <w:sz w:val="28"/>
          <w:szCs w:val="28"/>
          <w:lang w:eastAsia="ru-RU"/>
        </w:rPr>
        <w:t>противокарстовой</w:t>
      </w:r>
      <w:proofErr w:type="spellEnd"/>
      <w:r w:rsidRPr="000507F2">
        <w:rPr>
          <w:rFonts w:ascii="Times New Roman" w:hAnsi="Times New Roman" w:cs="Times New Roman"/>
          <w:sz w:val="28"/>
          <w:szCs w:val="28"/>
          <w:lang w:eastAsia="ru-RU"/>
        </w:rPr>
        <w:t xml:space="preserve"> защиты на условия развития карста.</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27.6. В состав планировочных мероприятий входят:</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1) специальная компоновка функциональных зон, трассировка магистральных улиц и сетей при разработке планировочной структуры с максимально возможным обходом </w:t>
      </w:r>
      <w:proofErr w:type="spellStart"/>
      <w:r w:rsidRPr="000507F2">
        <w:rPr>
          <w:rFonts w:ascii="Times New Roman" w:hAnsi="Times New Roman" w:cs="Times New Roman"/>
          <w:sz w:val="28"/>
          <w:szCs w:val="28"/>
          <w:lang w:eastAsia="ru-RU"/>
        </w:rPr>
        <w:t>карстоопасных</w:t>
      </w:r>
      <w:proofErr w:type="spellEnd"/>
      <w:r w:rsidRPr="000507F2">
        <w:rPr>
          <w:rFonts w:ascii="Times New Roman" w:hAnsi="Times New Roman" w:cs="Times New Roman"/>
          <w:sz w:val="28"/>
          <w:szCs w:val="28"/>
          <w:lang w:eastAsia="ru-RU"/>
        </w:rPr>
        <w:t xml:space="preserve"> участков и размещением на них зеленых насаждений;</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lastRenderedPageBreak/>
        <w:t>2) разработка инженерной защиты территорий от техногенного влияния строительства на развитие карста;</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 расположение зданий и сооружений на менее опасных участках за пределами участков I - II категорий устойчивости относительно интенсивности карстовых провалов, а также за пределами участков с меньшей интенсивностью (частотой) образования провалов, но со средними их диаметрами больше 20 м (категория устойчивости А).</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27.7. Водозащитные и противофильтрационные </w:t>
      </w:r>
      <w:proofErr w:type="spellStart"/>
      <w:r w:rsidRPr="000507F2">
        <w:rPr>
          <w:rFonts w:ascii="Times New Roman" w:hAnsi="Times New Roman" w:cs="Times New Roman"/>
          <w:sz w:val="28"/>
          <w:szCs w:val="28"/>
          <w:lang w:eastAsia="ru-RU"/>
        </w:rPr>
        <w:t>противокарстовые</w:t>
      </w:r>
      <w:proofErr w:type="spellEnd"/>
      <w:r w:rsidRPr="000507F2">
        <w:rPr>
          <w:rFonts w:ascii="Times New Roman" w:hAnsi="Times New Roman" w:cs="Times New Roman"/>
          <w:sz w:val="28"/>
          <w:szCs w:val="28"/>
          <w:lang w:eastAsia="ru-RU"/>
        </w:rPr>
        <w:t xml:space="preserve"> мероприятия обеспечивают предотвращение опасной активизации карста и связанных с ним суффозионных и провальных явлений под влиянием техногенных изменений гидрогеологических условий в период строительства и эксплуатации зданий и сооружений, должны быть направлены </w:t>
      </w:r>
      <w:proofErr w:type="gramStart"/>
      <w:r w:rsidRPr="000507F2">
        <w:rPr>
          <w:rFonts w:ascii="Times New Roman" w:hAnsi="Times New Roman" w:cs="Times New Roman"/>
          <w:sz w:val="28"/>
          <w:szCs w:val="28"/>
          <w:lang w:eastAsia="ru-RU"/>
        </w:rPr>
        <w:t>на</w:t>
      </w:r>
      <w:proofErr w:type="gramEnd"/>
      <w:r w:rsidRPr="000507F2">
        <w:rPr>
          <w:rFonts w:ascii="Times New Roman" w:hAnsi="Times New Roman" w:cs="Times New Roman"/>
          <w:sz w:val="28"/>
          <w:szCs w:val="28"/>
          <w:lang w:eastAsia="ru-RU"/>
        </w:rPr>
        <w:t>:</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 максимальное сокращение инфильтрации поверхностных, промышленных и хозяйственно-бытовых вод в грунт, в том числе борьба с утечками промышленных и хозяйственно-бытовых вод;</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 предотвращение повышения уровней подземных вод (в особенности в сочетании со снижением уровней </w:t>
      </w:r>
      <w:proofErr w:type="spellStart"/>
      <w:r w:rsidRPr="000507F2">
        <w:rPr>
          <w:rFonts w:ascii="Times New Roman" w:hAnsi="Times New Roman" w:cs="Times New Roman"/>
          <w:sz w:val="28"/>
          <w:szCs w:val="28"/>
          <w:lang w:eastAsia="ru-RU"/>
        </w:rPr>
        <w:t>нижезалегающих</w:t>
      </w:r>
      <w:proofErr w:type="spellEnd"/>
      <w:r w:rsidRPr="000507F2">
        <w:rPr>
          <w:rFonts w:ascii="Times New Roman" w:hAnsi="Times New Roman" w:cs="Times New Roman"/>
          <w:sz w:val="28"/>
          <w:szCs w:val="28"/>
          <w:lang w:eastAsia="ru-RU"/>
        </w:rPr>
        <w:t xml:space="preserve"> водоносных горизонтов), резких колебаний уровней и увеличения скоростей движения вод трещинно-карстового и вышезалегающих водоносных горизонтов, а также других техногенных изменений гидрогеологических условий, которые могут привести к активизации карста;</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 разработку тщательной вертикальной планировки земной поверхности и устройство надежной ливневой канализации с отводом вод за пределы застраиваемых участков;</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4) недопущение скопления поверхностных вод в котлованах и на площадках в период строительства, строгий </w:t>
      </w:r>
      <w:proofErr w:type="gramStart"/>
      <w:r w:rsidRPr="000507F2">
        <w:rPr>
          <w:rFonts w:ascii="Times New Roman" w:hAnsi="Times New Roman" w:cs="Times New Roman"/>
          <w:sz w:val="28"/>
          <w:szCs w:val="28"/>
          <w:lang w:eastAsia="ru-RU"/>
        </w:rPr>
        <w:t>контроль за</w:t>
      </w:r>
      <w:proofErr w:type="gramEnd"/>
      <w:r w:rsidRPr="000507F2">
        <w:rPr>
          <w:rFonts w:ascii="Times New Roman" w:hAnsi="Times New Roman" w:cs="Times New Roman"/>
          <w:sz w:val="28"/>
          <w:szCs w:val="28"/>
          <w:lang w:eastAsia="ru-RU"/>
        </w:rPr>
        <w:t xml:space="preserve"> качеством работ по гидроизоляции, укладке </w:t>
      </w:r>
      <w:proofErr w:type="spellStart"/>
      <w:r w:rsidRPr="000507F2">
        <w:rPr>
          <w:rFonts w:ascii="Times New Roman" w:hAnsi="Times New Roman" w:cs="Times New Roman"/>
          <w:sz w:val="28"/>
          <w:szCs w:val="28"/>
          <w:lang w:eastAsia="ru-RU"/>
        </w:rPr>
        <w:t>водонесущих</w:t>
      </w:r>
      <w:proofErr w:type="spellEnd"/>
      <w:r w:rsidRPr="000507F2">
        <w:rPr>
          <w:rFonts w:ascii="Times New Roman" w:hAnsi="Times New Roman" w:cs="Times New Roman"/>
          <w:sz w:val="28"/>
          <w:szCs w:val="28"/>
          <w:lang w:eastAsia="ru-RU"/>
        </w:rPr>
        <w:t xml:space="preserve"> коммуникаций и продуктопроводов, засыпке пазух котлованов.</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27.8. Следует ограничивать распространение влияния водохранилищ, подземных водозаборов и других </w:t>
      </w:r>
      <w:proofErr w:type="spellStart"/>
      <w:r w:rsidRPr="000507F2">
        <w:rPr>
          <w:rFonts w:ascii="Times New Roman" w:hAnsi="Times New Roman" w:cs="Times New Roman"/>
          <w:sz w:val="28"/>
          <w:szCs w:val="28"/>
          <w:lang w:eastAsia="ru-RU"/>
        </w:rPr>
        <w:t>водопонизительных</w:t>
      </w:r>
      <w:proofErr w:type="spellEnd"/>
      <w:r w:rsidRPr="000507F2">
        <w:rPr>
          <w:rFonts w:ascii="Times New Roman" w:hAnsi="Times New Roman" w:cs="Times New Roman"/>
          <w:sz w:val="28"/>
          <w:szCs w:val="28"/>
          <w:lang w:eastAsia="ru-RU"/>
        </w:rPr>
        <w:t xml:space="preserve"> и подпорных гидротехнических сооружений и установок на застроенные и застраиваемые территории.</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27.9. При проектировании водохранилищ, водоемов, каналов, </w:t>
      </w:r>
      <w:proofErr w:type="spellStart"/>
      <w:r w:rsidRPr="000507F2">
        <w:rPr>
          <w:rFonts w:ascii="Times New Roman" w:hAnsi="Times New Roman" w:cs="Times New Roman"/>
          <w:sz w:val="28"/>
          <w:szCs w:val="28"/>
          <w:lang w:eastAsia="ru-RU"/>
        </w:rPr>
        <w:t>шламохранилищ</w:t>
      </w:r>
      <w:proofErr w:type="spellEnd"/>
      <w:r w:rsidRPr="000507F2">
        <w:rPr>
          <w:rFonts w:ascii="Times New Roman" w:hAnsi="Times New Roman" w:cs="Times New Roman"/>
          <w:sz w:val="28"/>
          <w:szCs w:val="28"/>
          <w:lang w:eastAsia="ru-RU"/>
        </w:rPr>
        <w:t>, систем водоснабжения и канализации, дренажей, водоотлива из котлованов и других сооружений должны учитываться гидрологические и гидрогеологические особенности карста. При необходимости применяют противофильтрационные завесы и экраны, регулирование режима работы гидротехнических сооружений и установок, иные мероприятия.</w:t>
      </w:r>
    </w:p>
    <w:p w:rsidR="009E1AF5"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27.10. </w:t>
      </w:r>
      <w:proofErr w:type="spellStart"/>
      <w:r w:rsidRPr="000507F2">
        <w:rPr>
          <w:rFonts w:ascii="Times New Roman" w:hAnsi="Times New Roman" w:cs="Times New Roman"/>
          <w:sz w:val="28"/>
          <w:szCs w:val="28"/>
          <w:lang w:eastAsia="ru-RU"/>
        </w:rPr>
        <w:t>Противокарстовые</w:t>
      </w:r>
      <w:proofErr w:type="spellEnd"/>
      <w:r w:rsidRPr="000507F2">
        <w:rPr>
          <w:rFonts w:ascii="Times New Roman" w:hAnsi="Times New Roman" w:cs="Times New Roman"/>
          <w:sz w:val="28"/>
          <w:szCs w:val="28"/>
          <w:lang w:eastAsia="ru-RU"/>
        </w:rPr>
        <w:t xml:space="preserve"> мероприятия осуществляются в соответствии с требованиями СП 116.13330.2012.</w:t>
      </w:r>
    </w:p>
    <w:p w:rsidR="00B259D8" w:rsidRPr="000507F2" w:rsidRDefault="00B259D8" w:rsidP="000507F2">
      <w:pPr>
        <w:pStyle w:val="a3"/>
        <w:ind w:firstLine="708"/>
        <w:jc w:val="both"/>
        <w:rPr>
          <w:rFonts w:ascii="Times New Roman" w:hAnsi="Times New Roman" w:cs="Times New Roman"/>
          <w:sz w:val="28"/>
          <w:szCs w:val="28"/>
          <w:lang w:eastAsia="ru-RU"/>
        </w:rPr>
      </w:pPr>
    </w:p>
    <w:p w:rsidR="00543465" w:rsidRDefault="00543465" w:rsidP="00B259D8">
      <w:pPr>
        <w:pStyle w:val="a3"/>
        <w:jc w:val="center"/>
        <w:rPr>
          <w:rFonts w:ascii="Times New Roman" w:hAnsi="Times New Roman" w:cs="Times New Roman"/>
          <w:bCs/>
          <w:sz w:val="28"/>
          <w:szCs w:val="28"/>
          <w:lang w:eastAsia="ru-RU"/>
        </w:rPr>
      </w:pPr>
    </w:p>
    <w:p w:rsidR="00543465" w:rsidRDefault="00543465" w:rsidP="00B259D8">
      <w:pPr>
        <w:pStyle w:val="a3"/>
        <w:jc w:val="center"/>
        <w:rPr>
          <w:rFonts w:ascii="Times New Roman" w:hAnsi="Times New Roman" w:cs="Times New Roman"/>
          <w:bCs/>
          <w:sz w:val="28"/>
          <w:szCs w:val="28"/>
          <w:lang w:eastAsia="ru-RU"/>
        </w:rPr>
      </w:pPr>
    </w:p>
    <w:p w:rsidR="00543465" w:rsidRDefault="00543465" w:rsidP="00B259D8">
      <w:pPr>
        <w:pStyle w:val="a3"/>
        <w:jc w:val="center"/>
        <w:rPr>
          <w:rFonts w:ascii="Times New Roman" w:hAnsi="Times New Roman" w:cs="Times New Roman"/>
          <w:bCs/>
          <w:sz w:val="28"/>
          <w:szCs w:val="28"/>
          <w:lang w:eastAsia="ru-RU"/>
        </w:rPr>
      </w:pPr>
    </w:p>
    <w:p w:rsidR="00B259D8"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lastRenderedPageBreak/>
        <w:t xml:space="preserve">28. Сооружения и мероприятия по защите на </w:t>
      </w:r>
      <w:proofErr w:type="gramStart"/>
      <w:r w:rsidRPr="00B259D8">
        <w:rPr>
          <w:rFonts w:ascii="Times New Roman" w:hAnsi="Times New Roman" w:cs="Times New Roman"/>
          <w:bCs/>
          <w:sz w:val="28"/>
          <w:szCs w:val="28"/>
          <w:lang w:eastAsia="ru-RU"/>
        </w:rPr>
        <w:t>подрабатываемых</w:t>
      </w:r>
      <w:proofErr w:type="gramEnd"/>
      <w:r w:rsidRPr="00B259D8">
        <w:rPr>
          <w:rFonts w:ascii="Times New Roman" w:hAnsi="Times New Roman" w:cs="Times New Roman"/>
          <w:bCs/>
          <w:sz w:val="28"/>
          <w:szCs w:val="28"/>
          <w:lang w:eastAsia="ru-RU"/>
        </w:rPr>
        <w:t xml:space="preserve"> </w:t>
      </w:r>
    </w:p>
    <w:p w:rsidR="009E1AF5" w:rsidRDefault="009E1AF5" w:rsidP="00B259D8">
      <w:pPr>
        <w:pStyle w:val="a3"/>
        <w:jc w:val="center"/>
        <w:rPr>
          <w:rFonts w:ascii="Times New Roman" w:hAnsi="Times New Roman" w:cs="Times New Roman"/>
          <w:bCs/>
          <w:sz w:val="28"/>
          <w:szCs w:val="28"/>
          <w:lang w:eastAsia="ru-RU"/>
        </w:rPr>
      </w:pPr>
      <w:proofErr w:type="gramStart"/>
      <w:r w:rsidRPr="00B259D8">
        <w:rPr>
          <w:rFonts w:ascii="Times New Roman" w:hAnsi="Times New Roman" w:cs="Times New Roman"/>
          <w:bCs/>
          <w:sz w:val="28"/>
          <w:szCs w:val="28"/>
          <w:lang w:eastAsia="ru-RU"/>
        </w:rPr>
        <w:t>территориях</w:t>
      </w:r>
      <w:proofErr w:type="gramEnd"/>
      <w:r w:rsidRPr="00B259D8">
        <w:rPr>
          <w:rFonts w:ascii="Times New Roman" w:hAnsi="Times New Roman" w:cs="Times New Roman"/>
          <w:bCs/>
          <w:sz w:val="28"/>
          <w:szCs w:val="28"/>
          <w:lang w:eastAsia="ru-RU"/>
        </w:rPr>
        <w:t xml:space="preserve"> и </w:t>
      </w:r>
      <w:proofErr w:type="spellStart"/>
      <w:r w:rsidRPr="00B259D8">
        <w:rPr>
          <w:rFonts w:ascii="Times New Roman" w:hAnsi="Times New Roman" w:cs="Times New Roman"/>
          <w:bCs/>
          <w:sz w:val="28"/>
          <w:szCs w:val="28"/>
          <w:lang w:eastAsia="ru-RU"/>
        </w:rPr>
        <w:t>просадочных</w:t>
      </w:r>
      <w:proofErr w:type="spellEnd"/>
      <w:r w:rsidRPr="00B259D8">
        <w:rPr>
          <w:rFonts w:ascii="Times New Roman" w:hAnsi="Times New Roman" w:cs="Times New Roman"/>
          <w:bCs/>
          <w:sz w:val="28"/>
          <w:szCs w:val="28"/>
          <w:lang w:eastAsia="ru-RU"/>
        </w:rPr>
        <w:t xml:space="preserve"> грунтах</w:t>
      </w:r>
    </w:p>
    <w:p w:rsidR="00B259D8" w:rsidRPr="00B259D8" w:rsidRDefault="00B259D8" w:rsidP="00B259D8">
      <w:pPr>
        <w:pStyle w:val="a3"/>
        <w:jc w:val="center"/>
        <w:rPr>
          <w:rFonts w:ascii="Times New Roman" w:hAnsi="Times New Roman" w:cs="Times New Roman"/>
          <w:bCs/>
          <w:sz w:val="28"/>
          <w:szCs w:val="28"/>
          <w:lang w:eastAsia="ru-RU"/>
        </w:rPr>
      </w:pP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28.1. При проектировании зданий и сооружений на подрабатываемых территориях и </w:t>
      </w:r>
      <w:proofErr w:type="spellStart"/>
      <w:r w:rsidRPr="000507F2">
        <w:rPr>
          <w:rFonts w:ascii="Times New Roman" w:hAnsi="Times New Roman" w:cs="Times New Roman"/>
          <w:sz w:val="28"/>
          <w:szCs w:val="28"/>
          <w:lang w:eastAsia="ru-RU"/>
        </w:rPr>
        <w:t>просадочных</w:t>
      </w:r>
      <w:proofErr w:type="spellEnd"/>
      <w:r w:rsidRPr="000507F2">
        <w:rPr>
          <w:rFonts w:ascii="Times New Roman" w:hAnsi="Times New Roman" w:cs="Times New Roman"/>
          <w:sz w:val="28"/>
          <w:szCs w:val="28"/>
          <w:lang w:eastAsia="ru-RU"/>
        </w:rPr>
        <w:t xml:space="preserve"> грунтах следует предусматривать:</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 планировочные мероприятия;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 конструктивные меры защиты зданий и сооружений;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 мероприятия, снижающие неравномерную осадку и устраняющие крены зданий и сооружений с применением различных методов их выравнивания;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4) горные меры защиты, предусматривающие порядок горных работ, снижающий деформации земной поверхности;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5) инженерную подготовку строительных площадок, снижающую неравномерность деформаций основания;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6) водозащитные мероприятия на территориях, сложенных </w:t>
      </w:r>
      <w:proofErr w:type="spellStart"/>
      <w:r w:rsidRPr="000507F2">
        <w:rPr>
          <w:rFonts w:ascii="Times New Roman" w:hAnsi="Times New Roman" w:cs="Times New Roman"/>
          <w:sz w:val="28"/>
          <w:szCs w:val="28"/>
          <w:lang w:eastAsia="ru-RU"/>
        </w:rPr>
        <w:t>просадочными</w:t>
      </w:r>
      <w:proofErr w:type="spellEnd"/>
      <w:r w:rsidRPr="000507F2">
        <w:rPr>
          <w:rFonts w:ascii="Times New Roman" w:hAnsi="Times New Roman" w:cs="Times New Roman"/>
          <w:sz w:val="28"/>
          <w:szCs w:val="28"/>
          <w:lang w:eastAsia="ru-RU"/>
        </w:rPr>
        <w:t xml:space="preserve"> грунтами;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7) мероприятия, обеспечивающие нормальную эксплуатацию наружных и внутренних инженерных сетей, лифтов и другого инженерного и технологического оборудования в период проявления неравномерных деформаций основания;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8) инструментальные наблюдения за деформациями земной поверхности, а также зданиями и сооружениями при необходимости и в период строительства.</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28.2. Сооружения и мероприятия по защите на подрабатываемых территориях и </w:t>
      </w:r>
      <w:proofErr w:type="spellStart"/>
      <w:r w:rsidRPr="000507F2">
        <w:rPr>
          <w:rFonts w:ascii="Times New Roman" w:hAnsi="Times New Roman" w:cs="Times New Roman"/>
          <w:sz w:val="28"/>
          <w:szCs w:val="28"/>
          <w:lang w:eastAsia="ru-RU"/>
        </w:rPr>
        <w:t>просадочных</w:t>
      </w:r>
      <w:proofErr w:type="spellEnd"/>
      <w:r w:rsidRPr="000507F2">
        <w:rPr>
          <w:rFonts w:ascii="Times New Roman" w:hAnsi="Times New Roman" w:cs="Times New Roman"/>
          <w:sz w:val="28"/>
          <w:szCs w:val="28"/>
          <w:lang w:eastAsia="ru-RU"/>
        </w:rPr>
        <w:t xml:space="preserve"> грунтах следует проектировать в соответствии с требованиями СП 21.13330.2012.</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28.3. При планировке и застройке территории залегания полезных ископаемых необходимо соблюдать требования законодательства о недрах. Застройка площадей залегания полезных ископаемых допускается с разрешения федерального органа управления государственным фондом недр или его территориальных органов. При этом должны быть предусмотрены и осуществлены мероприятия, обеспечивающие возможность извлечения из недр полезных ископаемых.</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28.4. При разработке документов территориального планирования городских округов и поселений, включающих подрабатываемые территории с величинами деформаций большими, чем для III и </w:t>
      </w:r>
      <w:proofErr w:type="spellStart"/>
      <w:r w:rsidRPr="000507F2">
        <w:rPr>
          <w:rFonts w:ascii="Times New Roman" w:hAnsi="Times New Roman" w:cs="Times New Roman"/>
          <w:sz w:val="28"/>
          <w:szCs w:val="28"/>
          <w:lang w:eastAsia="ru-RU"/>
        </w:rPr>
        <w:t>IV</w:t>
      </w:r>
      <w:proofErr w:type="gramStart"/>
      <w:r w:rsidRPr="000507F2">
        <w:rPr>
          <w:rFonts w:ascii="Times New Roman" w:hAnsi="Times New Roman" w:cs="Times New Roman"/>
          <w:sz w:val="28"/>
          <w:szCs w:val="28"/>
          <w:lang w:eastAsia="ru-RU"/>
        </w:rPr>
        <w:t>к</w:t>
      </w:r>
      <w:proofErr w:type="spellEnd"/>
      <w:proofErr w:type="gramEnd"/>
      <w:r w:rsidRPr="000507F2">
        <w:rPr>
          <w:rFonts w:ascii="Times New Roman" w:hAnsi="Times New Roman" w:cs="Times New Roman"/>
          <w:sz w:val="28"/>
          <w:szCs w:val="28"/>
          <w:lang w:eastAsia="ru-RU"/>
        </w:rPr>
        <w:t xml:space="preserve"> групп (СП 21.13330.2012), следует предусматривать наиболее эффективное использование территорий, пригодных для застройки.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28.5. На площадках с различным сочетанием групп территорий, как правило, следует учитывать размещение функциональных зон и отдельных зданий (сооружений), строительство которых может быть обеспечено с применением строительных мер защиты.</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28.6. Размещение и строительство зданий и сооружений на подрабатываемых территориях, где по прогнозу возможно образование </w:t>
      </w:r>
      <w:r w:rsidRPr="000507F2">
        <w:rPr>
          <w:rFonts w:ascii="Times New Roman" w:hAnsi="Times New Roman" w:cs="Times New Roman"/>
          <w:sz w:val="28"/>
          <w:szCs w:val="28"/>
          <w:lang w:eastAsia="ru-RU"/>
        </w:rPr>
        <w:lastRenderedPageBreak/>
        <w:t xml:space="preserve">провалов, а также на участках, где возможно </w:t>
      </w:r>
      <w:proofErr w:type="spellStart"/>
      <w:r w:rsidRPr="000507F2">
        <w:rPr>
          <w:rFonts w:ascii="Times New Roman" w:hAnsi="Times New Roman" w:cs="Times New Roman"/>
          <w:sz w:val="28"/>
          <w:szCs w:val="28"/>
          <w:lang w:eastAsia="ru-RU"/>
        </w:rPr>
        <w:t>оползнеобразование</w:t>
      </w:r>
      <w:proofErr w:type="spellEnd"/>
      <w:r w:rsidRPr="000507F2">
        <w:rPr>
          <w:rFonts w:ascii="Times New Roman" w:hAnsi="Times New Roman" w:cs="Times New Roman"/>
          <w:sz w:val="28"/>
          <w:szCs w:val="28"/>
          <w:lang w:eastAsia="ru-RU"/>
        </w:rPr>
        <w:t>, не допускается.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28.7. На подрабатываемых территориях, где по прогнозу ожидаются деформации земной поверхности, превышающие предельные по группам I и </w:t>
      </w:r>
      <w:proofErr w:type="spellStart"/>
      <w:proofErr w:type="gramStart"/>
      <w:r w:rsidRPr="000507F2">
        <w:rPr>
          <w:rFonts w:ascii="Times New Roman" w:hAnsi="Times New Roman" w:cs="Times New Roman"/>
          <w:sz w:val="28"/>
          <w:szCs w:val="28"/>
          <w:lang w:eastAsia="ru-RU"/>
        </w:rPr>
        <w:t>I</w:t>
      </w:r>
      <w:proofErr w:type="gramEnd"/>
      <w:r w:rsidRPr="000507F2">
        <w:rPr>
          <w:rFonts w:ascii="Times New Roman" w:hAnsi="Times New Roman" w:cs="Times New Roman"/>
          <w:sz w:val="28"/>
          <w:szCs w:val="28"/>
          <w:lang w:eastAsia="ru-RU"/>
        </w:rPr>
        <w:t>к</w:t>
      </w:r>
      <w:proofErr w:type="spellEnd"/>
      <w:r w:rsidRPr="000507F2">
        <w:rPr>
          <w:rFonts w:ascii="Times New Roman" w:hAnsi="Times New Roman" w:cs="Times New Roman"/>
          <w:sz w:val="28"/>
          <w:szCs w:val="28"/>
          <w:lang w:eastAsia="ru-RU"/>
        </w:rPr>
        <w:t xml:space="preserve"> (СП 21.13330.2012), проектирование зданий и сооружений может быть допущено в исключительных случаях по заключению специализированной организации при наличии соответствующего технико-экономического обоснования.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28.8. Проектирование зданий и сооружений в районах со старыми горными выработками, пройденными на глубине до 80 м, допускается при соответствующем технико-экономическом обосновании необходимости строительства и при возможности прогнозирования деформаций земной поверхности по действующим нормативным документам. Если в рассматриваемых условиях расчет ожидаемых деформаций основания не может быть произведен, проектирование допускается только по заключению специализированной организации.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28.9. Территории, отводимые под застройку, предпочтительно располагать на участках с минимальной глубиной </w:t>
      </w:r>
      <w:proofErr w:type="spellStart"/>
      <w:r w:rsidRPr="000507F2">
        <w:rPr>
          <w:rFonts w:ascii="Times New Roman" w:hAnsi="Times New Roman" w:cs="Times New Roman"/>
          <w:sz w:val="28"/>
          <w:szCs w:val="28"/>
          <w:lang w:eastAsia="ru-RU"/>
        </w:rPr>
        <w:t>просадочных</w:t>
      </w:r>
      <w:proofErr w:type="spellEnd"/>
      <w:r w:rsidRPr="000507F2">
        <w:rPr>
          <w:rFonts w:ascii="Times New Roman" w:hAnsi="Times New Roman" w:cs="Times New Roman"/>
          <w:sz w:val="28"/>
          <w:szCs w:val="28"/>
          <w:lang w:eastAsia="ru-RU"/>
        </w:rPr>
        <w:t xml:space="preserve"> толщ, с деградированными </w:t>
      </w:r>
      <w:proofErr w:type="spellStart"/>
      <w:r w:rsidRPr="000507F2">
        <w:rPr>
          <w:rFonts w:ascii="Times New Roman" w:hAnsi="Times New Roman" w:cs="Times New Roman"/>
          <w:sz w:val="28"/>
          <w:szCs w:val="28"/>
          <w:lang w:eastAsia="ru-RU"/>
        </w:rPr>
        <w:t>просадочными</w:t>
      </w:r>
      <w:proofErr w:type="spellEnd"/>
      <w:r w:rsidRPr="000507F2">
        <w:rPr>
          <w:rFonts w:ascii="Times New Roman" w:hAnsi="Times New Roman" w:cs="Times New Roman"/>
          <w:sz w:val="28"/>
          <w:szCs w:val="28"/>
          <w:lang w:eastAsia="ru-RU"/>
        </w:rPr>
        <w:t xml:space="preserve"> грунтами, а также на участках, где </w:t>
      </w:r>
      <w:proofErr w:type="spellStart"/>
      <w:r w:rsidRPr="000507F2">
        <w:rPr>
          <w:rFonts w:ascii="Times New Roman" w:hAnsi="Times New Roman" w:cs="Times New Roman"/>
          <w:sz w:val="28"/>
          <w:szCs w:val="28"/>
          <w:lang w:eastAsia="ru-RU"/>
        </w:rPr>
        <w:t>просадочная</w:t>
      </w:r>
      <w:proofErr w:type="spellEnd"/>
      <w:r w:rsidRPr="000507F2">
        <w:rPr>
          <w:rFonts w:ascii="Times New Roman" w:hAnsi="Times New Roman" w:cs="Times New Roman"/>
          <w:sz w:val="28"/>
          <w:szCs w:val="28"/>
          <w:lang w:eastAsia="ru-RU"/>
        </w:rPr>
        <w:t xml:space="preserve"> толща подстилается </w:t>
      </w:r>
      <w:proofErr w:type="spellStart"/>
      <w:r w:rsidRPr="000507F2">
        <w:rPr>
          <w:rFonts w:ascii="Times New Roman" w:hAnsi="Times New Roman" w:cs="Times New Roman"/>
          <w:sz w:val="28"/>
          <w:szCs w:val="28"/>
          <w:lang w:eastAsia="ru-RU"/>
        </w:rPr>
        <w:t>малосжимаемыми</w:t>
      </w:r>
      <w:proofErr w:type="spellEnd"/>
      <w:r w:rsidRPr="000507F2">
        <w:rPr>
          <w:rFonts w:ascii="Times New Roman" w:hAnsi="Times New Roman" w:cs="Times New Roman"/>
          <w:sz w:val="28"/>
          <w:szCs w:val="28"/>
          <w:lang w:eastAsia="ru-RU"/>
        </w:rPr>
        <w:t xml:space="preserve"> грунтами.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28.10. При рельефе местности в виде крутых склонов планировку застраиваемой территории следует осуществлять террасами.</w:t>
      </w:r>
    </w:p>
    <w:p w:rsidR="009E1AF5"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28.11. Здания и сооружения с мокрыми технологическими процессами следует располагать в пониженных частях застраиваемой территории. На участках с высоким расположением уровня подземных вод, а также на участках с дренирующим слоем, подстилающим </w:t>
      </w:r>
      <w:proofErr w:type="spellStart"/>
      <w:r w:rsidRPr="000507F2">
        <w:rPr>
          <w:rFonts w:ascii="Times New Roman" w:hAnsi="Times New Roman" w:cs="Times New Roman"/>
          <w:sz w:val="28"/>
          <w:szCs w:val="28"/>
          <w:lang w:eastAsia="ru-RU"/>
        </w:rPr>
        <w:t>просадочную</w:t>
      </w:r>
      <w:proofErr w:type="spellEnd"/>
      <w:r w:rsidRPr="000507F2">
        <w:rPr>
          <w:rFonts w:ascii="Times New Roman" w:hAnsi="Times New Roman" w:cs="Times New Roman"/>
          <w:sz w:val="28"/>
          <w:szCs w:val="28"/>
          <w:lang w:eastAsia="ru-RU"/>
        </w:rPr>
        <w:t xml:space="preserve"> толщу, указанные здания и сооружения следует располагать в соответствии с требованиями СП 21.13330.2012.</w:t>
      </w:r>
    </w:p>
    <w:p w:rsidR="00B259D8" w:rsidRPr="000507F2" w:rsidRDefault="00B259D8" w:rsidP="00B259D8">
      <w:pPr>
        <w:pStyle w:val="a3"/>
        <w:ind w:firstLine="708"/>
        <w:jc w:val="both"/>
        <w:rPr>
          <w:rFonts w:ascii="Times New Roman" w:hAnsi="Times New Roman" w:cs="Times New Roman"/>
          <w:sz w:val="28"/>
          <w:szCs w:val="28"/>
          <w:lang w:eastAsia="ru-RU"/>
        </w:rPr>
      </w:pPr>
    </w:p>
    <w:p w:rsidR="009E1AF5" w:rsidRPr="00B259D8"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t>29. Инженерно-технические мероприятия гражданской обороны, мероприятия по предупреждению чрезвычайных ситуаций природного и техногенного характера при градостроительном проектировании</w:t>
      </w:r>
    </w:p>
    <w:p w:rsidR="00B259D8" w:rsidRPr="000507F2" w:rsidRDefault="00B259D8" w:rsidP="000507F2">
      <w:pPr>
        <w:pStyle w:val="a3"/>
        <w:jc w:val="both"/>
        <w:rPr>
          <w:rFonts w:ascii="Times New Roman" w:hAnsi="Times New Roman" w:cs="Times New Roman"/>
          <w:b/>
          <w:bCs/>
          <w:sz w:val="28"/>
          <w:szCs w:val="28"/>
          <w:lang w:eastAsia="ru-RU"/>
        </w:rPr>
      </w:pP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29.1. </w:t>
      </w:r>
      <w:proofErr w:type="gramStart"/>
      <w:r w:rsidRPr="000507F2">
        <w:rPr>
          <w:rFonts w:ascii="Times New Roman" w:hAnsi="Times New Roman" w:cs="Times New Roman"/>
          <w:sz w:val="28"/>
          <w:szCs w:val="28"/>
          <w:lang w:eastAsia="ru-RU"/>
        </w:rPr>
        <w:t>Обеспечение безопасности людей в чрезвычайных ситуациях (далее - ЧС), обусловленных природными стихийными бедствиями, техногенными авариями и катастрофами, а также применением современного оружия (военные ЧС), является общегосударственной задачей, обязательной для решения всеми территориальными, ведомственными и функциональными органами управления и регулирования, службами и формированиями, а также подсистемами, входящими в единую государственную систему предупреждения и ликвидации чрезвычайных ситуаций (РСЧС).</w:t>
      </w:r>
      <w:proofErr w:type="gramEnd"/>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29.2. При градостроительном проектировании безопасность людей в ЧС должна обеспечиваться:</w:t>
      </w:r>
    </w:p>
    <w:p w:rsidR="00B259D8" w:rsidRDefault="009E1AF5" w:rsidP="00B259D8">
      <w:pPr>
        <w:pStyle w:val="a3"/>
        <w:ind w:firstLine="708"/>
        <w:jc w:val="both"/>
        <w:rPr>
          <w:rFonts w:ascii="Times New Roman" w:hAnsi="Times New Roman" w:cs="Times New Roman"/>
          <w:sz w:val="28"/>
          <w:szCs w:val="28"/>
          <w:lang w:eastAsia="ru-RU"/>
        </w:rPr>
      </w:pPr>
      <w:proofErr w:type="gramStart"/>
      <w:r w:rsidRPr="000507F2">
        <w:rPr>
          <w:rFonts w:ascii="Times New Roman" w:hAnsi="Times New Roman" w:cs="Times New Roman"/>
          <w:sz w:val="28"/>
          <w:szCs w:val="28"/>
          <w:lang w:eastAsia="ru-RU"/>
        </w:rPr>
        <w:lastRenderedPageBreak/>
        <w:t xml:space="preserve">1) снижением опасности поражения людей в ЧС путем предъявления и реализации специальных требований к расселению людей, рациональному размещению потенциально опасных и иных производств, транспортных и прочих </w:t>
      </w:r>
      <w:proofErr w:type="spellStart"/>
      <w:r w:rsidRPr="000507F2">
        <w:rPr>
          <w:rFonts w:ascii="Times New Roman" w:hAnsi="Times New Roman" w:cs="Times New Roman"/>
          <w:sz w:val="28"/>
          <w:szCs w:val="28"/>
          <w:lang w:eastAsia="ru-RU"/>
        </w:rPr>
        <w:t>техногенно</w:t>
      </w:r>
      <w:proofErr w:type="spellEnd"/>
      <w:r w:rsidRPr="000507F2">
        <w:rPr>
          <w:rFonts w:ascii="Times New Roman" w:hAnsi="Times New Roman" w:cs="Times New Roman"/>
          <w:sz w:val="28"/>
          <w:szCs w:val="28"/>
          <w:lang w:eastAsia="ru-RU"/>
        </w:rPr>
        <w:t xml:space="preserve"> опасных и жизненно важных объектов и коммуникаций, созданию объектов с внутренне присущей безопасностью и средствами локализации и </w:t>
      </w:r>
      <w:proofErr w:type="spellStart"/>
      <w:r w:rsidRPr="000507F2">
        <w:rPr>
          <w:rFonts w:ascii="Times New Roman" w:hAnsi="Times New Roman" w:cs="Times New Roman"/>
          <w:sz w:val="28"/>
          <w:szCs w:val="28"/>
          <w:lang w:eastAsia="ru-RU"/>
        </w:rPr>
        <w:t>самоподавления</w:t>
      </w:r>
      <w:proofErr w:type="spellEnd"/>
      <w:r w:rsidRPr="000507F2">
        <w:rPr>
          <w:rFonts w:ascii="Times New Roman" w:hAnsi="Times New Roman" w:cs="Times New Roman"/>
          <w:sz w:val="28"/>
          <w:szCs w:val="28"/>
          <w:lang w:eastAsia="ru-RU"/>
        </w:rPr>
        <w:t xml:space="preserve"> аварий, а также путем рациональной планировки и застройки городов и других населенных пунктов, строительства специфически</w:t>
      </w:r>
      <w:proofErr w:type="gramEnd"/>
      <w:r w:rsidRPr="000507F2">
        <w:rPr>
          <w:rFonts w:ascii="Times New Roman" w:hAnsi="Times New Roman" w:cs="Times New Roman"/>
          <w:sz w:val="28"/>
          <w:szCs w:val="28"/>
          <w:lang w:eastAsia="ru-RU"/>
        </w:rPr>
        <w:t xml:space="preserve"> устойчивых в конкретных ЧС зданий и сооружений, принятия соответствующих объемно-планировочных и конструктивных решений;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 повышением устойчивости функционирования систем и объектов жизнеобеспечения и профилактикой нарушений их работы, которые могут создать угрозу для жизни и здоровья людей.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29.3. Защита населения - комплекс взаимоувязанных по месту, времени проведения, цели, ресурсам мероприятий РСЧС, направленных на устранение или снижение на пострадавших территориях до приемлемого уровня угрозы жизни и здоровью людей в случае реальной опасности возникновения или в условиях реализации опасных и вредных факторов стихийных бедствий, техногенных аварий и катастроф.</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29.4. </w:t>
      </w:r>
      <w:proofErr w:type="gramStart"/>
      <w:r w:rsidRPr="000507F2">
        <w:rPr>
          <w:rFonts w:ascii="Times New Roman" w:hAnsi="Times New Roman" w:cs="Times New Roman"/>
          <w:sz w:val="28"/>
          <w:szCs w:val="28"/>
          <w:lang w:eastAsia="ru-RU"/>
        </w:rPr>
        <w:t>Защите в ЧС подлежит все население с учетом численности и особенностей составляющих его основных категорий и групп людей на конкретных территориях: демографических (возраст, пол), по состоянию здоровья (уровень общей сопротивляемости организма действию экстремальных факторов и неблагоприятных условий жизни и быта, физическая и психическая способность к коллективным и самостоятельным защитным действиям, к пользованию средствами индивидуальной защиты) и т.д.</w:t>
      </w:r>
      <w:proofErr w:type="gramEnd"/>
      <w:r w:rsidRPr="000507F2">
        <w:rPr>
          <w:rFonts w:ascii="Times New Roman" w:hAnsi="Times New Roman" w:cs="Times New Roman"/>
          <w:sz w:val="28"/>
          <w:szCs w:val="28"/>
          <w:lang w:eastAsia="ru-RU"/>
        </w:rPr>
        <w:t xml:space="preserve"> Эти особенности подлежат учету при выборе эффективных, социально обоснованных и экономически реальных вариантов защиты, соответствующих специфике защищаемых контингентов, при разработке планов защиты населения в ЧС на подконтрольных территориях, а также при организации и проведении всесторонней подготовки к выполнению намеченного комплекса защитных мероприятий.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29.5. Мероприятия по подготовке к действиям по защите населения в ЧС следует планировать и осуществлять дифференцированно по видам и степеням возможной опасности на конкретных территориях и с учетом насыщенности этих территорий объектами промышленного назначения, гидросооружениями, объектами и системами производственной и социальной инфраструктуры; наличия, номенклатуры, мощности и размещения потенциально опасных объектов; характеристик, в том числе по стоимости и защитным свойствам в условиях ЧС, имеющихся зданий и сооружений и их строительных конструкций; особенностей расселения жителей; климатических и других местных условий.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29.6. Систему защиты населения в ЧС следует формировать на основе разбивки подконтрольной территории на зоны вероятных ЧС по результатам:</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lastRenderedPageBreak/>
        <w:t>1) анализа вероятности возникновения на данной территории и на отдельных ее элементах ЧС;</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 прогнозирования характера, масштабов и времени существования вероятных ЧС;</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 оценки возможных факторов риска, интенсивности формирования и проявления поражающих факторов и воздействий источников ЧС;</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4) оценки особенностей </w:t>
      </w:r>
      <w:proofErr w:type="spellStart"/>
      <w:r w:rsidRPr="000507F2">
        <w:rPr>
          <w:rFonts w:ascii="Times New Roman" w:hAnsi="Times New Roman" w:cs="Times New Roman"/>
          <w:sz w:val="28"/>
          <w:szCs w:val="28"/>
          <w:lang w:eastAsia="ru-RU"/>
        </w:rPr>
        <w:t>техносферы</w:t>
      </w:r>
      <w:proofErr w:type="spellEnd"/>
      <w:r w:rsidRPr="000507F2">
        <w:rPr>
          <w:rFonts w:ascii="Times New Roman" w:hAnsi="Times New Roman" w:cs="Times New Roman"/>
          <w:sz w:val="28"/>
          <w:szCs w:val="28"/>
          <w:lang w:eastAsia="ru-RU"/>
        </w:rPr>
        <w:t xml:space="preserve"> и населения подконтрольной территор</w:t>
      </w:r>
      <w:proofErr w:type="gramStart"/>
      <w:r w:rsidRPr="000507F2">
        <w:rPr>
          <w:rFonts w:ascii="Times New Roman" w:hAnsi="Times New Roman" w:cs="Times New Roman"/>
          <w:sz w:val="28"/>
          <w:szCs w:val="28"/>
          <w:lang w:eastAsia="ru-RU"/>
        </w:rPr>
        <w:t>ии и ее</w:t>
      </w:r>
      <w:proofErr w:type="gramEnd"/>
      <w:r w:rsidRPr="000507F2">
        <w:rPr>
          <w:rFonts w:ascii="Times New Roman" w:hAnsi="Times New Roman" w:cs="Times New Roman"/>
          <w:sz w:val="28"/>
          <w:szCs w:val="28"/>
          <w:lang w:eastAsia="ru-RU"/>
        </w:rPr>
        <w:t xml:space="preserve"> элементов.</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29.7. Для выделенных зон опасности согласно совокупным характеристикам относящихся к ним территорий, объектов </w:t>
      </w:r>
      <w:proofErr w:type="spellStart"/>
      <w:r w:rsidRPr="000507F2">
        <w:rPr>
          <w:rFonts w:ascii="Times New Roman" w:hAnsi="Times New Roman" w:cs="Times New Roman"/>
          <w:sz w:val="28"/>
          <w:szCs w:val="28"/>
          <w:lang w:eastAsia="ru-RU"/>
        </w:rPr>
        <w:t>техносферы</w:t>
      </w:r>
      <w:proofErr w:type="spellEnd"/>
      <w:r w:rsidRPr="000507F2">
        <w:rPr>
          <w:rFonts w:ascii="Times New Roman" w:hAnsi="Times New Roman" w:cs="Times New Roman"/>
          <w:sz w:val="28"/>
          <w:szCs w:val="28"/>
          <w:lang w:eastAsia="ru-RU"/>
        </w:rPr>
        <w:t xml:space="preserve"> и населения необходимо разрабатывать типовые варианты защиты населения и проводить мероприятия по заблаговременной подготовке к действиям в экстремальной обстановке. Типовые варианты защиты должны служить основой для выбора рабочего плана действий на данной территории при конкретной ЧС. При необходимости принятый в качестве рабочего план следует корректировать в соответствии со складывающейся обстановкой.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29.8. Мероприятия по защите населения в ЧС следует планировать и проводить при рациональном расходовании материальных и финансовых ресурсов, максимальном использовании существующих, </w:t>
      </w:r>
      <w:proofErr w:type="spellStart"/>
      <w:r w:rsidRPr="000507F2">
        <w:rPr>
          <w:rFonts w:ascii="Times New Roman" w:hAnsi="Times New Roman" w:cs="Times New Roman"/>
          <w:sz w:val="28"/>
          <w:szCs w:val="28"/>
          <w:lang w:eastAsia="ru-RU"/>
        </w:rPr>
        <w:t>дооснащаемых</w:t>
      </w:r>
      <w:proofErr w:type="spellEnd"/>
      <w:r w:rsidRPr="000507F2">
        <w:rPr>
          <w:rFonts w:ascii="Times New Roman" w:hAnsi="Times New Roman" w:cs="Times New Roman"/>
          <w:sz w:val="28"/>
          <w:szCs w:val="28"/>
          <w:lang w:eastAsia="ru-RU"/>
        </w:rPr>
        <w:t xml:space="preserve"> и вновь создаваемых производств, зданий и сооружений и объектов инфраструктуры, технических защитных и спасательных средств, приспособлений, специальной оснастки, профилактических и лечебных препаратов и прочего имущества.</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29.9. При подготовке градостроительной документации для территорий городских и сельских поселений, других муниципальных образований следует учитывать требования СП 11-112-2001 "Порядок разработки и состав раздела "Инженерно-технические мероприятия гражданской обороны. Мероприятия по предупреждению чрезвычайных ситуаций":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 численность населения планировочных и жилых районов населенных пунктов при проектировании необходимо принимать в соответствии с таблицей 4;</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 максимальная плотность населения жилых районов и микрорайонов (кварталов) населенного пункта (чел./</w:t>
      </w:r>
      <w:proofErr w:type="gramStart"/>
      <w:r w:rsidRPr="000507F2">
        <w:rPr>
          <w:rFonts w:ascii="Times New Roman" w:hAnsi="Times New Roman" w:cs="Times New Roman"/>
          <w:sz w:val="28"/>
          <w:szCs w:val="28"/>
          <w:lang w:eastAsia="ru-RU"/>
        </w:rPr>
        <w:t>га</w:t>
      </w:r>
      <w:proofErr w:type="gramEnd"/>
      <w:r w:rsidRPr="000507F2">
        <w:rPr>
          <w:rFonts w:ascii="Times New Roman" w:hAnsi="Times New Roman" w:cs="Times New Roman"/>
          <w:sz w:val="28"/>
          <w:szCs w:val="28"/>
          <w:lang w:eastAsia="ru-RU"/>
        </w:rPr>
        <w:t>) при проектировании не должна превышать показателей, приведенных в таблице 5.</w:t>
      </w:r>
    </w:p>
    <w:p w:rsidR="009E1AF5"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29.10. При подготовке генеральных планов поселений и городских округов, отнесенных к группам по гражданской обороне, а также при реконструкции застроенных территорий категорированных городов должны соблюдаться требования СП 11-112-2001.</w:t>
      </w:r>
    </w:p>
    <w:p w:rsidR="00B259D8" w:rsidRPr="000507F2" w:rsidRDefault="00B259D8" w:rsidP="00B259D8">
      <w:pPr>
        <w:pStyle w:val="a3"/>
        <w:ind w:firstLine="708"/>
        <w:jc w:val="both"/>
        <w:rPr>
          <w:rFonts w:ascii="Times New Roman" w:hAnsi="Times New Roman" w:cs="Times New Roman"/>
          <w:sz w:val="28"/>
          <w:szCs w:val="28"/>
          <w:lang w:eastAsia="ru-RU"/>
        </w:rPr>
      </w:pPr>
    </w:p>
    <w:p w:rsidR="009E1AF5" w:rsidRPr="00B259D8"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t>30. Пожарная безопасность</w:t>
      </w:r>
    </w:p>
    <w:p w:rsidR="00B259D8" w:rsidRPr="000507F2" w:rsidRDefault="00B259D8" w:rsidP="000507F2">
      <w:pPr>
        <w:pStyle w:val="a3"/>
        <w:jc w:val="both"/>
        <w:rPr>
          <w:rFonts w:ascii="Times New Roman" w:hAnsi="Times New Roman" w:cs="Times New Roman"/>
          <w:b/>
          <w:bCs/>
          <w:sz w:val="28"/>
          <w:szCs w:val="28"/>
          <w:lang w:eastAsia="ru-RU"/>
        </w:rPr>
      </w:pP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30.1. При разработке документов территориального планирования </w:t>
      </w:r>
      <w:r w:rsidR="00037D5B" w:rsidRPr="00037D5B">
        <w:rPr>
          <w:rFonts w:ascii="Times New Roman" w:hAnsi="Times New Roman" w:cs="Times New Roman"/>
          <w:sz w:val="28"/>
          <w:szCs w:val="28"/>
        </w:rPr>
        <w:t xml:space="preserve">муниципального образования </w:t>
      </w:r>
      <w:r w:rsidR="006E2E72">
        <w:rPr>
          <w:rFonts w:ascii="Times New Roman" w:hAnsi="Times New Roman" w:cs="Times New Roman"/>
          <w:sz w:val="28"/>
          <w:szCs w:val="28"/>
        </w:rPr>
        <w:t>Лесной</w:t>
      </w:r>
      <w:r w:rsidR="00037D5B" w:rsidRPr="00037D5B">
        <w:rPr>
          <w:rFonts w:ascii="Times New Roman" w:hAnsi="Times New Roman" w:cs="Times New Roman"/>
          <w:bCs/>
          <w:sz w:val="28"/>
          <w:szCs w:val="28"/>
        </w:rPr>
        <w:t xml:space="preserve"> сельсовет</w:t>
      </w:r>
      <w:r w:rsidR="00037D5B" w:rsidRPr="00037D5B">
        <w:rPr>
          <w:rFonts w:ascii="Times New Roman" w:hAnsi="Times New Roman" w:cs="Times New Roman"/>
          <w:sz w:val="28"/>
          <w:szCs w:val="28"/>
        </w:rPr>
        <w:t xml:space="preserve"> </w:t>
      </w:r>
      <w:r w:rsidR="00CF2084" w:rsidRPr="00543465">
        <w:rPr>
          <w:rFonts w:ascii="Times New Roman" w:hAnsi="Times New Roman" w:cs="Times New Roman"/>
          <w:sz w:val="28"/>
          <w:szCs w:val="28"/>
        </w:rPr>
        <w:t>Бийск</w:t>
      </w:r>
      <w:r w:rsidR="00BB3C99">
        <w:rPr>
          <w:rFonts w:ascii="Times New Roman" w:hAnsi="Times New Roman" w:cs="Times New Roman"/>
          <w:sz w:val="28"/>
          <w:szCs w:val="28"/>
        </w:rPr>
        <w:t>ого</w:t>
      </w:r>
      <w:r w:rsidR="00CF2084" w:rsidRPr="00CF2084">
        <w:rPr>
          <w:rFonts w:ascii="Times New Roman" w:hAnsi="Times New Roman" w:cs="Times New Roman"/>
          <w:bCs/>
          <w:color w:val="FF0000"/>
          <w:sz w:val="28"/>
          <w:szCs w:val="28"/>
        </w:rPr>
        <w:t xml:space="preserve"> </w:t>
      </w:r>
      <w:r w:rsidR="00CF2084" w:rsidRPr="00CF2084">
        <w:rPr>
          <w:rFonts w:ascii="Times New Roman" w:hAnsi="Times New Roman" w:cs="Times New Roman"/>
          <w:bCs/>
          <w:sz w:val="28"/>
          <w:szCs w:val="28"/>
        </w:rPr>
        <w:t>район</w:t>
      </w:r>
      <w:r w:rsidR="00BB3C99">
        <w:rPr>
          <w:rFonts w:ascii="Times New Roman" w:hAnsi="Times New Roman" w:cs="Times New Roman"/>
          <w:bCs/>
          <w:sz w:val="28"/>
          <w:szCs w:val="28"/>
        </w:rPr>
        <w:t>а</w:t>
      </w:r>
      <w:r w:rsidR="00CF2084" w:rsidRPr="000507F2">
        <w:rPr>
          <w:rFonts w:ascii="Times New Roman" w:hAnsi="Times New Roman" w:cs="Times New Roman"/>
          <w:sz w:val="28"/>
          <w:szCs w:val="28"/>
          <w:lang w:eastAsia="ru-RU"/>
        </w:rPr>
        <w:t xml:space="preserve"> </w:t>
      </w:r>
      <w:r w:rsidRPr="000507F2">
        <w:rPr>
          <w:rFonts w:ascii="Times New Roman" w:hAnsi="Times New Roman" w:cs="Times New Roman"/>
          <w:sz w:val="28"/>
          <w:szCs w:val="28"/>
          <w:lang w:eastAsia="ru-RU"/>
        </w:rPr>
        <w:t xml:space="preserve">Алтайского края должны выполняться требования </w:t>
      </w:r>
      <w:hyperlink r:id="rId64" w:history="1">
        <w:r w:rsidRPr="00B259D8">
          <w:rPr>
            <w:rFonts w:ascii="Times New Roman" w:hAnsi="Times New Roman" w:cs="Times New Roman"/>
            <w:sz w:val="28"/>
            <w:szCs w:val="28"/>
            <w:lang w:eastAsia="ru-RU"/>
          </w:rPr>
          <w:t>Федерального закона от 22.07.2008 N 123-ФЗ "Технический регламент о требованиях пожарной безопасности"</w:t>
        </w:r>
      </w:hyperlink>
      <w:r w:rsidRPr="00B259D8">
        <w:rPr>
          <w:rFonts w:ascii="Times New Roman" w:hAnsi="Times New Roman" w:cs="Times New Roman"/>
          <w:sz w:val="28"/>
          <w:szCs w:val="28"/>
          <w:lang w:eastAsia="ru-RU"/>
        </w:rPr>
        <w:t>,</w:t>
      </w:r>
      <w:r w:rsidRPr="000507F2">
        <w:rPr>
          <w:rFonts w:ascii="Times New Roman" w:hAnsi="Times New Roman" w:cs="Times New Roman"/>
          <w:sz w:val="28"/>
          <w:szCs w:val="28"/>
          <w:lang w:eastAsia="ru-RU"/>
        </w:rPr>
        <w:t xml:space="preserve"> </w:t>
      </w:r>
      <w:r w:rsidRPr="000507F2">
        <w:rPr>
          <w:rFonts w:ascii="Times New Roman" w:hAnsi="Times New Roman" w:cs="Times New Roman"/>
          <w:sz w:val="28"/>
          <w:szCs w:val="28"/>
          <w:lang w:eastAsia="ru-RU"/>
        </w:rPr>
        <w:lastRenderedPageBreak/>
        <w:t>иных нормативных правовых актов и нормативных документов Российской Федерации, устанавливающих нормы пожарной безопасности.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30.2. К рекам и водоемам, которые могут быть использованы для целей пожаротушения, следует устраивать подъезды для забора воды с площадками размером не менее 12 x 12 м.</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30.3. </w:t>
      </w:r>
      <w:proofErr w:type="gramStart"/>
      <w:r w:rsidRPr="000507F2">
        <w:rPr>
          <w:rFonts w:ascii="Times New Roman" w:hAnsi="Times New Roman" w:cs="Times New Roman"/>
          <w:sz w:val="28"/>
          <w:szCs w:val="28"/>
          <w:lang w:eastAsia="ru-RU"/>
        </w:rPr>
        <w:t xml:space="preserve">Места расположения и количество подъездов принимается по согласованию с органами государственного пожарного надзора из расчета обеспечения расхода воды на наружное пожаротушение объектов, расположенных в радиусе не более 200 м от водоема, и с учетом требований статьи 68 </w:t>
      </w:r>
      <w:hyperlink r:id="rId65" w:history="1">
        <w:r w:rsidRPr="00B259D8">
          <w:rPr>
            <w:rFonts w:ascii="Times New Roman" w:hAnsi="Times New Roman" w:cs="Times New Roman"/>
            <w:sz w:val="28"/>
            <w:szCs w:val="28"/>
            <w:lang w:eastAsia="ru-RU"/>
          </w:rPr>
          <w:t>Федерального закона от 22.07.2008 N 123-ФЗ "Технический регламент о требованиях пожарной безопасности"</w:t>
        </w:r>
      </w:hyperlink>
      <w:r w:rsidRPr="00B259D8">
        <w:rPr>
          <w:rFonts w:ascii="Times New Roman" w:hAnsi="Times New Roman" w:cs="Times New Roman"/>
          <w:sz w:val="28"/>
          <w:szCs w:val="28"/>
          <w:lang w:eastAsia="ru-RU"/>
        </w:rPr>
        <w:t>, СП 8.13130.2009.</w:t>
      </w:r>
      <w:proofErr w:type="gramEnd"/>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30.4. При разработке документов территориального планирования необходимо резервировать территорию под размещение пожарных депо с учетом перспективы развития городских округов и поселений в размере необходимой площади земельного участка. Площадь земельных участков в зависимости от типа пожарного депо определяется техническим заданием на проектирование.</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30.5. Размещение пожарных депо следует осуществлять в соответствии с требованиями главы 17 </w:t>
      </w:r>
      <w:hyperlink r:id="rId66" w:history="1">
        <w:r w:rsidRPr="00B259D8">
          <w:rPr>
            <w:rFonts w:ascii="Times New Roman" w:hAnsi="Times New Roman" w:cs="Times New Roman"/>
            <w:sz w:val="28"/>
            <w:szCs w:val="28"/>
            <w:lang w:eastAsia="ru-RU"/>
          </w:rPr>
          <w:t>Федерального закона от 22.07.2008 N 123-ФЗ</w:t>
        </w:r>
      </w:hyperlink>
      <w:r w:rsidRPr="000507F2">
        <w:rPr>
          <w:rFonts w:ascii="Times New Roman" w:hAnsi="Times New Roman" w:cs="Times New Roman"/>
          <w:sz w:val="28"/>
          <w:szCs w:val="28"/>
          <w:lang w:eastAsia="ru-RU"/>
        </w:rPr>
        <w:t xml:space="preserve"> и с учетом требований, указанных в таблице 10 настоящих нормативов.</w:t>
      </w:r>
    </w:p>
    <w:p w:rsidR="009E1AF5" w:rsidRPr="000507F2"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30.6. Противопожарные расстояния между зданиями, сооружениями и строениями в зависимости от степени огнестойкости и класса конструктивной пожарной опасности следует принимать в соответствии с СП 4.13130.2013.</w:t>
      </w:r>
    </w:p>
    <w:p w:rsidR="00B259D8" w:rsidRDefault="00B259D8" w:rsidP="000507F2">
      <w:pPr>
        <w:pStyle w:val="a3"/>
        <w:jc w:val="both"/>
        <w:rPr>
          <w:rFonts w:ascii="Times New Roman" w:hAnsi="Times New Roman" w:cs="Times New Roman"/>
          <w:b/>
          <w:bCs/>
          <w:sz w:val="28"/>
          <w:szCs w:val="28"/>
          <w:lang w:eastAsia="ru-RU"/>
        </w:rPr>
      </w:pPr>
    </w:p>
    <w:p w:rsidR="009E1AF5" w:rsidRPr="00B259D8"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t xml:space="preserve">31. Сейсмическое районирование территории </w:t>
      </w:r>
      <w:r w:rsidR="00037D5B" w:rsidRPr="00037D5B">
        <w:rPr>
          <w:rFonts w:ascii="Times New Roman" w:hAnsi="Times New Roman" w:cs="Times New Roman"/>
          <w:sz w:val="28"/>
          <w:szCs w:val="28"/>
        </w:rPr>
        <w:t xml:space="preserve">муниципального образования </w:t>
      </w:r>
      <w:r w:rsidR="006E2E72">
        <w:rPr>
          <w:rFonts w:ascii="Times New Roman" w:hAnsi="Times New Roman" w:cs="Times New Roman"/>
          <w:sz w:val="28"/>
          <w:szCs w:val="28"/>
        </w:rPr>
        <w:t>Лесной</w:t>
      </w:r>
      <w:r w:rsidR="00037D5B" w:rsidRPr="00037D5B">
        <w:rPr>
          <w:rFonts w:ascii="Times New Roman" w:hAnsi="Times New Roman" w:cs="Times New Roman"/>
          <w:bCs/>
          <w:sz w:val="28"/>
          <w:szCs w:val="28"/>
        </w:rPr>
        <w:t xml:space="preserve"> сельсовет</w:t>
      </w:r>
      <w:r w:rsidR="00037D5B" w:rsidRPr="00037D5B">
        <w:rPr>
          <w:rFonts w:ascii="Times New Roman" w:hAnsi="Times New Roman" w:cs="Times New Roman"/>
          <w:sz w:val="28"/>
          <w:szCs w:val="28"/>
        </w:rPr>
        <w:t xml:space="preserve"> </w:t>
      </w:r>
      <w:r w:rsidR="00CF2084" w:rsidRPr="00543465">
        <w:rPr>
          <w:rFonts w:ascii="Times New Roman" w:hAnsi="Times New Roman" w:cs="Times New Roman"/>
          <w:sz w:val="28"/>
          <w:szCs w:val="28"/>
        </w:rPr>
        <w:t>Бийск</w:t>
      </w:r>
      <w:r w:rsidR="00BB3C99">
        <w:rPr>
          <w:rFonts w:ascii="Times New Roman" w:hAnsi="Times New Roman" w:cs="Times New Roman"/>
          <w:sz w:val="28"/>
          <w:szCs w:val="28"/>
        </w:rPr>
        <w:t>ого</w:t>
      </w:r>
      <w:r w:rsidR="00CF2084" w:rsidRPr="00CF2084">
        <w:rPr>
          <w:rFonts w:ascii="Times New Roman" w:hAnsi="Times New Roman" w:cs="Times New Roman"/>
          <w:bCs/>
          <w:color w:val="FF0000"/>
          <w:sz w:val="28"/>
          <w:szCs w:val="28"/>
        </w:rPr>
        <w:t xml:space="preserve"> </w:t>
      </w:r>
      <w:r w:rsidR="00CF2084" w:rsidRPr="00CF2084">
        <w:rPr>
          <w:rFonts w:ascii="Times New Roman" w:hAnsi="Times New Roman" w:cs="Times New Roman"/>
          <w:bCs/>
          <w:sz w:val="28"/>
          <w:szCs w:val="28"/>
        </w:rPr>
        <w:t>район</w:t>
      </w:r>
      <w:r w:rsidR="00BB3C99">
        <w:rPr>
          <w:rFonts w:ascii="Times New Roman" w:hAnsi="Times New Roman" w:cs="Times New Roman"/>
          <w:bCs/>
          <w:sz w:val="28"/>
          <w:szCs w:val="28"/>
        </w:rPr>
        <w:t>а</w:t>
      </w:r>
      <w:r w:rsidR="00CF2084" w:rsidRPr="00CF2084">
        <w:rPr>
          <w:rFonts w:ascii="Times New Roman" w:hAnsi="Times New Roman" w:cs="Times New Roman"/>
          <w:bCs/>
          <w:sz w:val="28"/>
          <w:szCs w:val="28"/>
          <w:lang w:eastAsia="ru-RU"/>
        </w:rPr>
        <w:t xml:space="preserve"> </w:t>
      </w:r>
      <w:r w:rsidRPr="00B259D8">
        <w:rPr>
          <w:rFonts w:ascii="Times New Roman" w:hAnsi="Times New Roman" w:cs="Times New Roman"/>
          <w:bCs/>
          <w:sz w:val="28"/>
          <w:szCs w:val="28"/>
          <w:lang w:eastAsia="ru-RU"/>
        </w:rPr>
        <w:t>Алтайского края</w:t>
      </w:r>
    </w:p>
    <w:p w:rsidR="00B259D8" w:rsidRPr="000507F2" w:rsidRDefault="00B259D8" w:rsidP="000507F2">
      <w:pPr>
        <w:pStyle w:val="a3"/>
        <w:jc w:val="both"/>
        <w:rPr>
          <w:rFonts w:ascii="Times New Roman" w:hAnsi="Times New Roman" w:cs="Times New Roman"/>
          <w:b/>
          <w:bCs/>
          <w:sz w:val="28"/>
          <w:szCs w:val="28"/>
          <w:lang w:eastAsia="ru-RU"/>
        </w:rPr>
      </w:pP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31.1. Для определения интенсивности сейсмического воздействия в баллах (сейсмичность) для района строительства следует руководствоваться комплектом карт общего сейсмического районирования территории Российской Федерации - ОСР-97, утвержденных Российской академией наук и прилагаемым к настоящей главе списком населенных пунктов Алтайского края с указанием сейсмичности района строительства в баллах MSK-64 по картам ОСР-97</w:t>
      </w:r>
      <w:proofErr w:type="gramStart"/>
      <w:r w:rsidRPr="000507F2">
        <w:rPr>
          <w:rFonts w:ascii="Times New Roman" w:hAnsi="Times New Roman" w:cs="Times New Roman"/>
          <w:sz w:val="28"/>
          <w:szCs w:val="28"/>
          <w:lang w:eastAsia="ru-RU"/>
        </w:rPr>
        <w:t xml:space="preserve"> А</w:t>
      </w:r>
      <w:proofErr w:type="gramEnd"/>
      <w:r w:rsidRPr="000507F2">
        <w:rPr>
          <w:rFonts w:ascii="Times New Roman" w:hAnsi="Times New Roman" w:cs="Times New Roman"/>
          <w:sz w:val="28"/>
          <w:szCs w:val="28"/>
          <w:lang w:eastAsia="ru-RU"/>
        </w:rPr>
        <w:t xml:space="preserve">, В, С для участков со средними по сейсмическим свойствам грунтами (Приложения </w:t>
      </w:r>
      <w:r w:rsidR="00A67F20">
        <w:rPr>
          <w:rFonts w:ascii="Times New Roman" w:hAnsi="Times New Roman" w:cs="Times New Roman"/>
          <w:sz w:val="28"/>
          <w:szCs w:val="28"/>
          <w:lang w:eastAsia="ru-RU"/>
        </w:rPr>
        <w:t>О</w:t>
      </w:r>
      <w:r w:rsidRPr="000507F2">
        <w:rPr>
          <w:rFonts w:ascii="Times New Roman" w:hAnsi="Times New Roman" w:cs="Times New Roman"/>
          <w:sz w:val="28"/>
          <w:szCs w:val="28"/>
          <w:lang w:eastAsia="ru-RU"/>
        </w:rPr>
        <w:t xml:space="preserve">, </w:t>
      </w:r>
      <w:r w:rsidR="00A67F20">
        <w:rPr>
          <w:rFonts w:ascii="Times New Roman" w:hAnsi="Times New Roman" w:cs="Times New Roman"/>
          <w:sz w:val="28"/>
          <w:szCs w:val="28"/>
          <w:lang w:eastAsia="ru-RU"/>
        </w:rPr>
        <w:t>П</w:t>
      </w:r>
      <w:r w:rsidRPr="000507F2">
        <w:rPr>
          <w:rFonts w:ascii="Times New Roman" w:hAnsi="Times New Roman" w:cs="Times New Roman"/>
          <w:sz w:val="28"/>
          <w:szCs w:val="28"/>
          <w:lang w:eastAsia="ru-RU"/>
        </w:rPr>
        <w:t>).</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31.2. Список населенных пунктов составлен в целях расширения перечня населенных пунктов Алтайского края, приведенного в СП 14.13330.2014, главным редактором комплекта карт ОСР-97</w:t>
      </w:r>
      <w:proofErr w:type="gramStart"/>
      <w:r w:rsidRPr="000507F2">
        <w:rPr>
          <w:rFonts w:ascii="Times New Roman" w:hAnsi="Times New Roman" w:cs="Times New Roman"/>
          <w:sz w:val="28"/>
          <w:szCs w:val="28"/>
          <w:lang w:eastAsia="ru-RU"/>
        </w:rPr>
        <w:t xml:space="preserve"> А</w:t>
      </w:r>
      <w:proofErr w:type="gramEnd"/>
      <w:r w:rsidRPr="000507F2">
        <w:rPr>
          <w:rFonts w:ascii="Times New Roman" w:hAnsi="Times New Roman" w:cs="Times New Roman"/>
          <w:sz w:val="28"/>
          <w:szCs w:val="28"/>
          <w:lang w:eastAsia="ru-RU"/>
        </w:rPr>
        <w:t xml:space="preserve">, В, С, доктором физико-математических наук </w:t>
      </w:r>
      <w:proofErr w:type="spellStart"/>
      <w:r w:rsidRPr="000507F2">
        <w:rPr>
          <w:rFonts w:ascii="Times New Roman" w:hAnsi="Times New Roman" w:cs="Times New Roman"/>
          <w:sz w:val="28"/>
          <w:szCs w:val="28"/>
          <w:lang w:eastAsia="ru-RU"/>
        </w:rPr>
        <w:t>Уломовым</w:t>
      </w:r>
      <w:proofErr w:type="spellEnd"/>
      <w:r w:rsidRPr="000507F2">
        <w:rPr>
          <w:rFonts w:ascii="Times New Roman" w:hAnsi="Times New Roman" w:cs="Times New Roman"/>
          <w:sz w:val="28"/>
          <w:szCs w:val="28"/>
          <w:lang w:eastAsia="ru-RU"/>
        </w:rPr>
        <w:t xml:space="preserve"> В.И. (ОИФЗ РАН) с участием ОАО "Алтай-</w:t>
      </w:r>
      <w:proofErr w:type="spellStart"/>
      <w:r w:rsidRPr="000507F2">
        <w:rPr>
          <w:rFonts w:ascii="Times New Roman" w:hAnsi="Times New Roman" w:cs="Times New Roman"/>
          <w:sz w:val="28"/>
          <w:szCs w:val="28"/>
          <w:lang w:eastAsia="ru-RU"/>
        </w:rPr>
        <w:t>ТИСИз</w:t>
      </w:r>
      <w:proofErr w:type="spellEnd"/>
      <w:r w:rsidRPr="000507F2">
        <w:rPr>
          <w:rFonts w:ascii="Times New Roman" w:hAnsi="Times New Roman" w:cs="Times New Roman"/>
          <w:sz w:val="28"/>
          <w:szCs w:val="28"/>
          <w:lang w:eastAsia="ru-RU"/>
        </w:rPr>
        <w:t>" и утвержден директором ИФЗ РАН академиком Страховым В.Н. 25.06.2001.</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31.3. Идентификация зданий и сооружений должна проводиться в соответствии с законодательством Российской Федерации.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lastRenderedPageBreak/>
        <w:t>31.4. Решение о выборе карты при проектировании конкретного объекта принимается заказчиком по представлению генерального проектировщика. При этом под зоны жилой застройки следует использовать земельные участки с меньшей сейсмичностью.</w:t>
      </w:r>
    </w:p>
    <w:p w:rsidR="009E1AF5"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31.5. Возможность расположения площадки строительства на линии (в зоне) тектонического разлома (разрыва), где возможны подвижки при землетрясениях, уточняется в период инженерно-геологических изысканий. Строительство на данных площадках, как правило, не допускается.</w:t>
      </w:r>
    </w:p>
    <w:p w:rsidR="00B259D8" w:rsidRPr="000507F2" w:rsidRDefault="00B259D8" w:rsidP="00B259D8">
      <w:pPr>
        <w:pStyle w:val="a3"/>
        <w:ind w:firstLine="708"/>
        <w:jc w:val="both"/>
        <w:rPr>
          <w:rFonts w:ascii="Times New Roman" w:hAnsi="Times New Roman" w:cs="Times New Roman"/>
          <w:sz w:val="28"/>
          <w:szCs w:val="28"/>
          <w:lang w:eastAsia="ru-RU"/>
        </w:rPr>
      </w:pPr>
    </w:p>
    <w:p w:rsidR="00B259D8"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t xml:space="preserve">32. Обеспечение антитеррористической защищенности </w:t>
      </w:r>
    </w:p>
    <w:p w:rsidR="009E1AF5"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t>зданий и сооружений</w:t>
      </w:r>
    </w:p>
    <w:p w:rsidR="00B259D8" w:rsidRPr="00B259D8" w:rsidRDefault="00B259D8" w:rsidP="00B259D8">
      <w:pPr>
        <w:pStyle w:val="a3"/>
        <w:jc w:val="center"/>
        <w:rPr>
          <w:rFonts w:ascii="Times New Roman" w:hAnsi="Times New Roman" w:cs="Times New Roman"/>
          <w:bCs/>
          <w:sz w:val="28"/>
          <w:szCs w:val="28"/>
          <w:lang w:eastAsia="ru-RU"/>
        </w:rPr>
      </w:pP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32.1. При размещении и проектировании объектов социально-культурного, коммунально-бытового и производственного назначения необходимо обеспечить антитеррористическую защищенность таких объектов в соответствии с требованиями СП 132.13330.2011.</w:t>
      </w:r>
    </w:p>
    <w:p w:rsidR="009E1AF5"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32.2. К объектам социально-культурного, коммунально-бытового назначения относятся здания и помещения, указанные в подпунктах 1 - 7 пункта 3.1 главы 3 нормативов. К производственным объектам относятся здания, используемые для производства и сборочных работ, складские здания.</w:t>
      </w:r>
    </w:p>
    <w:p w:rsidR="00B259D8" w:rsidRPr="000507F2" w:rsidRDefault="00B259D8" w:rsidP="00B259D8">
      <w:pPr>
        <w:pStyle w:val="a3"/>
        <w:ind w:firstLine="708"/>
        <w:jc w:val="both"/>
        <w:rPr>
          <w:rFonts w:ascii="Times New Roman" w:hAnsi="Times New Roman" w:cs="Times New Roman"/>
          <w:sz w:val="28"/>
          <w:szCs w:val="28"/>
          <w:lang w:eastAsia="ru-RU"/>
        </w:rPr>
      </w:pPr>
    </w:p>
    <w:p w:rsidR="00B259D8"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t xml:space="preserve">VIII. Расчетные показатели доступной среды </w:t>
      </w:r>
    </w:p>
    <w:p w:rsidR="009E1AF5"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t>для маломобильных групп населения</w:t>
      </w:r>
    </w:p>
    <w:p w:rsidR="00B259D8" w:rsidRPr="00B259D8" w:rsidRDefault="00B259D8" w:rsidP="00B259D8">
      <w:pPr>
        <w:pStyle w:val="a3"/>
        <w:jc w:val="center"/>
        <w:rPr>
          <w:rFonts w:ascii="Times New Roman" w:hAnsi="Times New Roman" w:cs="Times New Roman"/>
          <w:bCs/>
          <w:sz w:val="28"/>
          <w:szCs w:val="28"/>
          <w:lang w:eastAsia="ru-RU"/>
        </w:rPr>
      </w:pPr>
    </w:p>
    <w:p w:rsidR="009E1AF5"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t>33. Обеспечение доступности объектов социальной и транспортной инфраструктуры для маломобильных групп населения</w:t>
      </w:r>
    </w:p>
    <w:p w:rsidR="00B259D8" w:rsidRPr="00B259D8" w:rsidRDefault="00B259D8" w:rsidP="00B259D8">
      <w:pPr>
        <w:pStyle w:val="a3"/>
        <w:jc w:val="center"/>
        <w:rPr>
          <w:rFonts w:ascii="Times New Roman" w:hAnsi="Times New Roman" w:cs="Times New Roman"/>
          <w:bCs/>
          <w:sz w:val="28"/>
          <w:szCs w:val="28"/>
          <w:lang w:eastAsia="ru-RU"/>
        </w:rPr>
      </w:pP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33.1. При проектировании и реконструкции объектов социальной инфраструктуры следует обеспечивать доступность объектов социальной инфраструктуры для инвалидов и маломобильных групп населения в соответствии с требованиями </w:t>
      </w:r>
      <w:hyperlink r:id="rId67" w:history="1">
        <w:r w:rsidRPr="00B259D8">
          <w:rPr>
            <w:rFonts w:ascii="Times New Roman" w:hAnsi="Times New Roman" w:cs="Times New Roman"/>
            <w:sz w:val="28"/>
            <w:szCs w:val="28"/>
            <w:lang w:eastAsia="ru-RU"/>
          </w:rPr>
          <w:t>Федерального закона от 24.11.1995 N 181-ФЗ "О социальной защите инвалидов в Российской Федерации"</w:t>
        </w:r>
      </w:hyperlink>
      <w:r w:rsidRPr="00B259D8">
        <w:rPr>
          <w:rFonts w:ascii="Times New Roman" w:hAnsi="Times New Roman" w:cs="Times New Roman"/>
          <w:sz w:val="28"/>
          <w:szCs w:val="28"/>
          <w:lang w:eastAsia="ru-RU"/>
        </w:rPr>
        <w:t>,</w:t>
      </w:r>
      <w:r w:rsidRPr="000507F2">
        <w:rPr>
          <w:rFonts w:ascii="Times New Roman" w:hAnsi="Times New Roman" w:cs="Times New Roman"/>
          <w:sz w:val="28"/>
          <w:szCs w:val="28"/>
          <w:lang w:eastAsia="ru-RU"/>
        </w:rPr>
        <w:t xml:space="preserve"> СП 59.13330.2012, СП 35-101-2001, СП 35-102-2001, СП 31-102-99, СП 35-103-2001, ВСН 62-91*, РДС 35-201-99.</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33.2. Перечень объектов, доступных для инвалидов и других маломобильных групп населения, расчетное число и категория инвалидов, а также группа мобильности групп населения устанавливаются заданием на проектирование. Согласование задания на проектирование производится с участием уполномоченных органов в сфере социальной защиты населения и общественных организаций инвалидов.</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33.3. К объектам, подлежащим оснащению специальными приспособлениями и оборудованием для свободного передвижения и доступа инвалидов и маломобильных граждан, относятся: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 жилые и административные здания и сооружения;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lastRenderedPageBreak/>
        <w:t>2) объекты культуры и культурно-зрелищные сооружения (театры, библиотеки, музеи, места отправления религиозных обрядов и т.д.);</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 объекты и организации образования и науки, здравоохранения и социальной защиты населения;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4) объекты торговли, общественного питания и бытового обслуживания населения, финансово-банковские учреждения, страховые организации;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5) гостиницы, отели, иные места временного проживания;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6) физкультурно-оздоровительные, спортивные здания и сооружения, места отдыха, парки, сады, лесопарки, пляжи и находящиеся на их территории объекты и сооружения оздоровительного и рекреационного назначения, аллеи и пешеходные дорожки;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7) здания и сооружения, предназначенные для работы с пользователями услугами связи, в том числе места оказания услуг связи и их оплаты на объектах связи;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8) объекты и сооружения транспортного обслуживания населения, в том числе железнодорожные вокзалы, автовокзалы, другие объекты автомобильного, железнодорожного, водного и воздушного транспорта, обслуживающие население;</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9) станции и остановки всех видов городского и пригородного транспорта; производственные объекты, объекты малого бизнеса и другие места приложения труда;</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10) тротуары, переходы улиц, дорог и магистралей;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11) прилегающие к вышеперечисленным зданиям и сооружениям территории и площади.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33.4. При подготовке проектной документации на строительство или реконструкцию объектов капитального строительства мероприятия по обеспечению доступа инвалидов к ним должны обеспечивать:</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 беспрепятственное передвижение по участку к зданию или по территории предприятия, комплекса сооружений;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 досягаемость мест целевого посещения и беспрепятственность перемещения внутри зданий и сооружений;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 безопасность путей движения (в том числе эвакуационных), а также мест проживания, обслуживания и приложения труда;</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4) информационную поддержку маломобильных групп населения на всех путях движения.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33.5. Жилые районы населенных пунктов и их улично-дорожная сеть должны проектироваться с учетом прокладки пешеходных маршрутов для инвалидов и маломобильных групп населения с устройством доступных им подходов к площадкам и местам посадки в общественный транспорт.</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33.6. </w:t>
      </w:r>
      <w:proofErr w:type="gramStart"/>
      <w:r w:rsidRPr="000507F2">
        <w:rPr>
          <w:rFonts w:ascii="Times New Roman" w:hAnsi="Times New Roman" w:cs="Times New Roman"/>
          <w:sz w:val="28"/>
          <w:szCs w:val="28"/>
          <w:lang w:eastAsia="ru-RU"/>
        </w:rPr>
        <w:t xml:space="preserve">Уклоны пешеходных дорожек и тротуаров, которые предназначаются для пользования инвалидами на креслах-колясках и престарелыми, не должны превышать: продольный - 5%, поперечный - 1%. В случаях, когда по условиям рельефа невозможно обеспечить указанные пределы, допускается увеличивать продольный уклон до 10% на протяжении </w:t>
      </w:r>
      <w:r w:rsidRPr="000507F2">
        <w:rPr>
          <w:rFonts w:ascii="Times New Roman" w:hAnsi="Times New Roman" w:cs="Times New Roman"/>
          <w:sz w:val="28"/>
          <w:szCs w:val="28"/>
          <w:lang w:eastAsia="ru-RU"/>
        </w:rPr>
        <w:lastRenderedPageBreak/>
        <w:t>не более 12 м пути с устройством горизонтальных промежуточных площадок вдоль спуска.</w:t>
      </w:r>
      <w:proofErr w:type="gramEnd"/>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33.7. Ширина пешеходного пути через островок безопасности в местах перехода через проезжую часть улиц должна быть не менее 3 м, длина - не менее 2 м.</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33.8. Опасные для инвалидов участки и пространства следует огораживать бортовым камнем высотой не менее 0,1 м.</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33.9. Объекты социальной инфраструктуры должны оснащаться следующими специальными приспособлениями и оборудованием:</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 визуальной и звуковой информацией, включая специальные знаки у строящихся, ремонтируемых объектов и звуковую сигнализацию у светофоров;</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 телефонами-автоматами или иными средствами связи, доступными для инвалидов;</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 санитарно-гигиеническими помещениями;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4) пандусами и поручнями у лестниц при входах в здания;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5) пологими спусками у тротуаров в местах наземных переходов улиц, дорог, магистралей и остановок городского транспорта общего пользования;</w:t>
      </w:r>
    </w:p>
    <w:p w:rsidR="00FA777F" w:rsidRDefault="00B259D8" w:rsidP="00B259D8">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t>6</w:t>
      </w:r>
      <w:r w:rsidR="009E1AF5" w:rsidRPr="000507F2">
        <w:rPr>
          <w:rFonts w:ascii="Times New Roman" w:hAnsi="Times New Roman" w:cs="Times New Roman"/>
          <w:sz w:val="28"/>
          <w:szCs w:val="28"/>
          <w:lang w:eastAsia="ru-RU"/>
        </w:rPr>
        <w:t>) специальными указателями маршрутов движения инвалидов по территории вокзалов, парков и других рекреационных зон;</w:t>
      </w:r>
    </w:p>
    <w:p w:rsidR="00FA777F" w:rsidRDefault="00B259D8" w:rsidP="00B259D8">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t>7</w:t>
      </w:r>
      <w:r w:rsidR="009E1AF5" w:rsidRPr="000507F2">
        <w:rPr>
          <w:rFonts w:ascii="Times New Roman" w:hAnsi="Times New Roman" w:cs="Times New Roman"/>
          <w:sz w:val="28"/>
          <w:szCs w:val="28"/>
          <w:lang w:eastAsia="ru-RU"/>
        </w:rPr>
        <w:t>) пандусами и поручнями у лестниц привокзальных площадей, платформ, остановок маршрутных транспортных средств и мест посадки и высадки пассажиров;</w:t>
      </w:r>
    </w:p>
    <w:p w:rsidR="00FA777F" w:rsidRDefault="00B259D8" w:rsidP="00B259D8">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t>8</w:t>
      </w:r>
      <w:r w:rsidR="009E1AF5" w:rsidRPr="000507F2">
        <w:rPr>
          <w:rFonts w:ascii="Times New Roman" w:hAnsi="Times New Roman" w:cs="Times New Roman"/>
          <w:sz w:val="28"/>
          <w:szCs w:val="28"/>
          <w:lang w:eastAsia="ru-RU"/>
        </w:rPr>
        <w:t>) пандусами при входах в здания, пандусами или подъемными устройствами у лестниц на лифтовых площадках, а также при входах в надземные и подземные переходы улиц, дорог и магистралей.</w:t>
      </w:r>
    </w:p>
    <w:p w:rsidR="00FA777F"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33.10. Размещение специализированных организаций, предназначенных для медицинского обслуживания и реабилитации инвалидов, и вместимость этих организаций следует определять по реальной и прогнозируемой потребности в населенных пунктах, районах, микрорайонах.</w:t>
      </w:r>
    </w:p>
    <w:p w:rsidR="00FA777F"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33.11. При проектировании участка здания или комплекса следует соблюдать непрерывность пешеходных и транспортных путей, обеспечивающих доступ инвалидов и маломобильных лиц в здания. Эти пути должны стыковаться с внешними по отношению к участку коммуникациями и остановками городского транспорта.</w:t>
      </w:r>
    </w:p>
    <w:p w:rsidR="00FA777F"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33.12. Транспортные проезды и пешеходные дороги на пути к объектам, посещаемым инвалидами, допускается совмещать при соблюдении требований к параметрам путей движения. Ширина пути движения на участке при встречном движении инвалидов на креслах-колясках должна быть не менее 1,8 м с учетом габаритных размеров кресел-колясок. В условиях сложившейся застройки при невозможности </w:t>
      </w:r>
      <w:proofErr w:type="gramStart"/>
      <w:r w:rsidRPr="000507F2">
        <w:rPr>
          <w:rFonts w:ascii="Times New Roman" w:hAnsi="Times New Roman" w:cs="Times New Roman"/>
          <w:sz w:val="28"/>
          <w:szCs w:val="28"/>
          <w:lang w:eastAsia="ru-RU"/>
        </w:rPr>
        <w:t>достижения нормативных параметров ширины пути движения</w:t>
      </w:r>
      <w:proofErr w:type="gramEnd"/>
      <w:r w:rsidRPr="000507F2">
        <w:rPr>
          <w:rFonts w:ascii="Times New Roman" w:hAnsi="Times New Roman" w:cs="Times New Roman"/>
          <w:sz w:val="28"/>
          <w:szCs w:val="28"/>
          <w:lang w:eastAsia="ru-RU"/>
        </w:rPr>
        <w:t xml:space="preserve"> следует предусматривать устройство горизонтальных площадок размером не менее 1,6 x 1,6 м через </w:t>
      </w:r>
      <w:r w:rsidRPr="000507F2">
        <w:rPr>
          <w:rFonts w:ascii="Times New Roman" w:hAnsi="Times New Roman" w:cs="Times New Roman"/>
          <w:sz w:val="28"/>
          <w:szCs w:val="28"/>
          <w:lang w:eastAsia="ru-RU"/>
        </w:rPr>
        <w:lastRenderedPageBreak/>
        <w:t>каждые 60 - 100 м пути для обеспечения возможности разъезда инвалидов на креслах-колясках.</w:t>
      </w:r>
    </w:p>
    <w:p w:rsidR="00FA777F"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33.13. При совмещении на участке путей движения посетителей с проездами для транспорта следует предусматривать ограничительную (латеральную) разметку пешеходных путей на дорогах в соответствии с требованиями </w:t>
      </w:r>
      <w:hyperlink r:id="rId68" w:history="1">
        <w:r w:rsidRPr="00FA777F">
          <w:rPr>
            <w:rFonts w:ascii="Times New Roman" w:hAnsi="Times New Roman" w:cs="Times New Roman"/>
            <w:sz w:val="28"/>
            <w:szCs w:val="28"/>
            <w:lang w:eastAsia="ru-RU"/>
          </w:rPr>
          <w:t>Правил дорожного движения</w:t>
        </w:r>
      </w:hyperlink>
      <w:r w:rsidRPr="00FA777F">
        <w:rPr>
          <w:rFonts w:ascii="Times New Roman" w:hAnsi="Times New Roman" w:cs="Times New Roman"/>
          <w:sz w:val="28"/>
          <w:szCs w:val="28"/>
          <w:lang w:eastAsia="ru-RU"/>
        </w:rPr>
        <w:t>.</w:t>
      </w:r>
      <w:r w:rsidRPr="000507F2">
        <w:rPr>
          <w:rFonts w:ascii="Times New Roman" w:hAnsi="Times New Roman" w:cs="Times New Roman"/>
          <w:sz w:val="28"/>
          <w:szCs w:val="28"/>
          <w:lang w:eastAsia="ru-RU"/>
        </w:rPr>
        <w:t xml:space="preserve"> Ширина полос движения должна обеспечивать безопасное расхождение людей, в том числе использующих технические средства реабилитации, с автотранспортом. Полосу движения инвалидов на креслах-колясках и механических колясках рекомендуется выделять с левой стороны на полосе пешеходного движения на участке, пешеходных дорогах, аллеях.</w:t>
      </w:r>
    </w:p>
    <w:p w:rsidR="00FA777F"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33.14. На открытых автостоянках около объектов социальной инфраструктуры на расстоянии не далее 50 м от входа, а при жилых зданиях - не далее 100 м следует выделять до 10% мест (но не менее одного места) для транспорта инвалидов с учетом ширины зоны для парковки не менее 3,5 м.</w:t>
      </w:r>
    </w:p>
    <w:p w:rsidR="00FA777F"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33.15. На автомобильных стоянках при специализированных зданиях и сооружениях для инвалидов следует выделять для личных автомобилей инвалидов не менее 20% мест, а около медицинских организаций, специализирующихся на лечении спинальных больных и восстановлении опорно-двигательных функций, - не менее 30% мест.</w:t>
      </w:r>
    </w:p>
    <w:p w:rsidR="009E1AF5"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33.16. Расстояние от остановок специализированных средств общественного транспорта, перевозящих только инвалидов, до входов в общественные здания не должно превышать 100 м.</w:t>
      </w:r>
    </w:p>
    <w:p w:rsidR="00FA777F" w:rsidRPr="000507F2" w:rsidRDefault="00FA777F" w:rsidP="00B259D8">
      <w:pPr>
        <w:pStyle w:val="a3"/>
        <w:ind w:firstLine="708"/>
        <w:jc w:val="both"/>
        <w:rPr>
          <w:rFonts w:ascii="Times New Roman" w:hAnsi="Times New Roman" w:cs="Times New Roman"/>
          <w:sz w:val="28"/>
          <w:szCs w:val="28"/>
          <w:lang w:eastAsia="ru-RU"/>
        </w:rPr>
      </w:pPr>
    </w:p>
    <w:p w:rsidR="007143CA" w:rsidRDefault="007143CA" w:rsidP="00FA777F">
      <w:pPr>
        <w:pStyle w:val="a3"/>
        <w:jc w:val="center"/>
        <w:rPr>
          <w:rFonts w:ascii="Times New Roman" w:hAnsi="Times New Roman" w:cs="Times New Roman"/>
          <w:sz w:val="28"/>
          <w:szCs w:val="28"/>
          <w:lang w:eastAsia="ru-RU"/>
        </w:rPr>
      </w:pPr>
    </w:p>
    <w:p w:rsidR="007143CA" w:rsidRDefault="007143CA" w:rsidP="00FA777F">
      <w:pPr>
        <w:pStyle w:val="a3"/>
        <w:jc w:val="center"/>
        <w:rPr>
          <w:rFonts w:ascii="Times New Roman" w:hAnsi="Times New Roman" w:cs="Times New Roman"/>
          <w:sz w:val="28"/>
          <w:szCs w:val="28"/>
          <w:lang w:eastAsia="ru-RU"/>
        </w:rPr>
      </w:pPr>
    </w:p>
    <w:p w:rsidR="007143CA" w:rsidRDefault="007143CA" w:rsidP="00FA777F">
      <w:pPr>
        <w:pStyle w:val="a3"/>
        <w:jc w:val="center"/>
        <w:rPr>
          <w:rFonts w:ascii="Times New Roman" w:hAnsi="Times New Roman" w:cs="Times New Roman"/>
          <w:sz w:val="28"/>
          <w:szCs w:val="28"/>
          <w:lang w:eastAsia="ru-RU"/>
        </w:rPr>
      </w:pPr>
    </w:p>
    <w:p w:rsidR="007143CA" w:rsidRDefault="007143CA" w:rsidP="00FA777F">
      <w:pPr>
        <w:pStyle w:val="a3"/>
        <w:jc w:val="center"/>
        <w:rPr>
          <w:rFonts w:ascii="Times New Roman" w:hAnsi="Times New Roman" w:cs="Times New Roman"/>
          <w:sz w:val="28"/>
          <w:szCs w:val="28"/>
          <w:lang w:eastAsia="ru-RU"/>
        </w:rPr>
      </w:pPr>
    </w:p>
    <w:p w:rsidR="007143CA" w:rsidRDefault="007143CA" w:rsidP="00FA777F">
      <w:pPr>
        <w:pStyle w:val="a3"/>
        <w:jc w:val="center"/>
        <w:rPr>
          <w:rFonts w:ascii="Times New Roman" w:hAnsi="Times New Roman" w:cs="Times New Roman"/>
          <w:sz w:val="28"/>
          <w:szCs w:val="28"/>
          <w:lang w:eastAsia="ru-RU"/>
        </w:rPr>
      </w:pPr>
    </w:p>
    <w:p w:rsidR="007143CA" w:rsidRDefault="007143CA" w:rsidP="00FA777F">
      <w:pPr>
        <w:pStyle w:val="a3"/>
        <w:jc w:val="center"/>
        <w:rPr>
          <w:rFonts w:ascii="Times New Roman" w:hAnsi="Times New Roman" w:cs="Times New Roman"/>
          <w:sz w:val="28"/>
          <w:szCs w:val="28"/>
          <w:lang w:eastAsia="ru-RU"/>
        </w:rPr>
      </w:pPr>
    </w:p>
    <w:p w:rsidR="007143CA" w:rsidRDefault="007143CA" w:rsidP="00FA777F">
      <w:pPr>
        <w:pStyle w:val="a3"/>
        <w:jc w:val="center"/>
        <w:rPr>
          <w:rFonts w:ascii="Times New Roman" w:hAnsi="Times New Roman" w:cs="Times New Roman"/>
          <w:sz w:val="28"/>
          <w:szCs w:val="28"/>
          <w:lang w:eastAsia="ru-RU"/>
        </w:rPr>
      </w:pPr>
    </w:p>
    <w:p w:rsidR="007143CA" w:rsidRDefault="007143CA" w:rsidP="00FA777F">
      <w:pPr>
        <w:pStyle w:val="a3"/>
        <w:jc w:val="center"/>
        <w:rPr>
          <w:rFonts w:ascii="Times New Roman" w:hAnsi="Times New Roman" w:cs="Times New Roman"/>
          <w:sz w:val="28"/>
          <w:szCs w:val="28"/>
          <w:lang w:eastAsia="ru-RU"/>
        </w:rPr>
      </w:pPr>
    </w:p>
    <w:p w:rsidR="007143CA" w:rsidRDefault="007143CA" w:rsidP="00FA777F">
      <w:pPr>
        <w:pStyle w:val="a3"/>
        <w:jc w:val="center"/>
        <w:rPr>
          <w:rFonts w:ascii="Times New Roman" w:hAnsi="Times New Roman" w:cs="Times New Roman"/>
          <w:sz w:val="28"/>
          <w:szCs w:val="28"/>
          <w:lang w:eastAsia="ru-RU"/>
        </w:rPr>
      </w:pPr>
    </w:p>
    <w:p w:rsidR="007143CA" w:rsidRDefault="007143CA" w:rsidP="00FA777F">
      <w:pPr>
        <w:pStyle w:val="a3"/>
        <w:jc w:val="center"/>
        <w:rPr>
          <w:rFonts w:ascii="Times New Roman" w:hAnsi="Times New Roman" w:cs="Times New Roman"/>
          <w:sz w:val="28"/>
          <w:szCs w:val="28"/>
          <w:lang w:eastAsia="ru-RU"/>
        </w:rPr>
      </w:pPr>
    </w:p>
    <w:p w:rsidR="007143CA" w:rsidRDefault="007143CA" w:rsidP="00FA777F">
      <w:pPr>
        <w:pStyle w:val="a3"/>
        <w:jc w:val="center"/>
        <w:rPr>
          <w:rFonts w:ascii="Times New Roman" w:hAnsi="Times New Roman" w:cs="Times New Roman"/>
          <w:sz w:val="28"/>
          <w:szCs w:val="28"/>
          <w:lang w:eastAsia="ru-RU"/>
        </w:rPr>
      </w:pPr>
    </w:p>
    <w:p w:rsidR="007143CA" w:rsidRDefault="007143CA" w:rsidP="00FA777F">
      <w:pPr>
        <w:pStyle w:val="a3"/>
        <w:jc w:val="center"/>
        <w:rPr>
          <w:rFonts w:ascii="Times New Roman" w:hAnsi="Times New Roman" w:cs="Times New Roman"/>
          <w:sz w:val="28"/>
          <w:szCs w:val="28"/>
          <w:lang w:eastAsia="ru-RU"/>
        </w:rPr>
      </w:pPr>
    </w:p>
    <w:p w:rsidR="007143CA" w:rsidRDefault="007143CA" w:rsidP="00FA777F">
      <w:pPr>
        <w:pStyle w:val="a3"/>
        <w:jc w:val="center"/>
        <w:rPr>
          <w:rFonts w:ascii="Times New Roman" w:hAnsi="Times New Roman" w:cs="Times New Roman"/>
          <w:sz w:val="28"/>
          <w:szCs w:val="28"/>
          <w:lang w:eastAsia="ru-RU"/>
        </w:rPr>
      </w:pPr>
    </w:p>
    <w:p w:rsidR="007143CA" w:rsidRDefault="007143CA" w:rsidP="00FA777F">
      <w:pPr>
        <w:pStyle w:val="a3"/>
        <w:jc w:val="center"/>
        <w:rPr>
          <w:rFonts w:ascii="Times New Roman" w:hAnsi="Times New Roman" w:cs="Times New Roman"/>
          <w:sz w:val="28"/>
          <w:szCs w:val="28"/>
          <w:lang w:eastAsia="ru-RU"/>
        </w:rPr>
      </w:pPr>
    </w:p>
    <w:p w:rsidR="007143CA" w:rsidRDefault="007143CA" w:rsidP="00FA777F">
      <w:pPr>
        <w:pStyle w:val="a3"/>
        <w:jc w:val="center"/>
        <w:rPr>
          <w:rFonts w:ascii="Times New Roman" w:hAnsi="Times New Roman" w:cs="Times New Roman"/>
          <w:sz w:val="28"/>
          <w:szCs w:val="28"/>
          <w:lang w:eastAsia="ru-RU"/>
        </w:rPr>
      </w:pPr>
    </w:p>
    <w:p w:rsidR="007143CA" w:rsidRDefault="007143CA" w:rsidP="00FA777F">
      <w:pPr>
        <w:pStyle w:val="a3"/>
        <w:jc w:val="center"/>
        <w:rPr>
          <w:rFonts w:ascii="Times New Roman" w:hAnsi="Times New Roman" w:cs="Times New Roman"/>
          <w:sz w:val="28"/>
          <w:szCs w:val="28"/>
          <w:lang w:eastAsia="ru-RU"/>
        </w:rPr>
      </w:pPr>
    </w:p>
    <w:p w:rsidR="007143CA" w:rsidRDefault="007143CA" w:rsidP="00FA777F">
      <w:pPr>
        <w:pStyle w:val="a3"/>
        <w:jc w:val="center"/>
        <w:rPr>
          <w:rFonts w:ascii="Times New Roman" w:hAnsi="Times New Roman" w:cs="Times New Roman"/>
          <w:sz w:val="28"/>
          <w:szCs w:val="28"/>
          <w:lang w:eastAsia="ru-RU"/>
        </w:rPr>
      </w:pPr>
    </w:p>
    <w:p w:rsidR="007143CA" w:rsidRDefault="007143CA" w:rsidP="00FA777F">
      <w:pPr>
        <w:pStyle w:val="a3"/>
        <w:jc w:val="center"/>
        <w:rPr>
          <w:rFonts w:ascii="Times New Roman" w:hAnsi="Times New Roman" w:cs="Times New Roman"/>
          <w:sz w:val="28"/>
          <w:szCs w:val="28"/>
          <w:lang w:eastAsia="ru-RU"/>
        </w:rPr>
      </w:pPr>
    </w:p>
    <w:p w:rsidR="007143CA" w:rsidRDefault="007143CA" w:rsidP="00FA777F">
      <w:pPr>
        <w:pStyle w:val="a3"/>
        <w:jc w:val="center"/>
        <w:rPr>
          <w:rFonts w:ascii="Times New Roman" w:hAnsi="Times New Roman" w:cs="Times New Roman"/>
          <w:sz w:val="28"/>
          <w:szCs w:val="28"/>
          <w:lang w:eastAsia="ru-RU"/>
        </w:rPr>
      </w:pPr>
    </w:p>
    <w:p w:rsidR="007143CA" w:rsidRDefault="007143CA" w:rsidP="00FA777F">
      <w:pPr>
        <w:pStyle w:val="a3"/>
        <w:jc w:val="center"/>
        <w:rPr>
          <w:rFonts w:ascii="Times New Roman" w:hAnsi="Times New Roman" w:cs="Times New Roman"/>
          <w:sz w:val="28"/>
          <w:szCs w:val="28"/>
          <w:lang w:eastAsia="ru-RU"/>
        </w:rPr>
      </w:pPr>
    </w:p>
    <w:p w:rsidR="007143CA" w:rsidRDefault="007143CA" w:rsidP="00FA777F">
      <w:pPr>
        <w:pStyle w:val="a3"/>
        <w:jc w:val="center"/>
        <w:rPr>
          <w:rFonts w:ascii="Times New Roman" w:hAnsi="Times New Roman" w:cs="Times New Roman"/>
          <w:sz w:val="28"/>
          <w:szCs w:val="28"/>
          <w:lang w:eastAsia="ru-RU"/>
        </w:rPr>
      </w:pPr>
    </w:p>
    <w:p w:rsidR="009E1AF5" w:rsidRDefault="009E1AF5" w:rsidP="00FA777F">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МАТЕРИАЛЫ ПО ОБОСНОВАНИЮ РАСЧЕТНЫХ ПОКАЗАТЕЛЕЙ</w:t>
      </w:r>
    </w:p>
    <w:p w:rsidR="00FA777F" w:rsidRPr="00FA777F" w:rsidRDefault="00FA777F" w:rsidP="00FA777F">
      <w:pPr>
        <w:pStyle w:val="a3"/>
        <w:jc w:val="center"/>
        <w:rPr>
          <w:rFonts w:ascii="Times New Roman" w:hAnsi="Times New Roman" w:cs="Times New Roman"/>
          <w:sz w:val="28"/>
          <w:szCs w:val="28"/>
          <w:lang w:eastAsia="ru-RU"/>
        </w:rPr>
      </w:pPr>
    </w:p>
    <w:p w:rsidR="009E1AF5" w:rsidRDefault="009E1AF5" w:rsidP="00FA777F">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Перечень законодательных актов Российской Федерации</w:t>
      </w:r>
    </w:p>
    <w:p w:rsidR="00FA777F" w:rsidRPr="00FA777F" w:rsidRDefault="00FA777F" w:rsidP="00FA777F">
      <w:pPr>
        <w:pStyle w:val="a3"/>
        <w:jc w:val="center"/>
        <w:rPr>
          <w:rFonts w:ascii="Times New Roman" w:hAnsi="Times New Roman" w:cs="Times New Roman"/>
          <w:sz w:val="28"/>
          <w:szCs w:val="28"/>
          <w:lang w:eastAsia="ru-RU"/>
        </w:rPr>
      </w:pPr>
    </w:p>
    <w:p w:rsidR="00FA777F" w:rsidRDefault="000B42B4" w:rsidP="00FA777F">
      <w:pPr>
        <w:pStyle w:val="a3"/>
        <w:ind w:firstLine="708"/>
        <w:jc w:val="both"/>
        <w:rPr>
          <w:rFonts w:ascii="Times New Roman" w:hAnsi="Times New Roman" w:cs="Times New Roman"/>
          <w:sz w:val="28"/>
          <w:szCs w:val="28"/>
        </w:rPr>
      </w:pPr>
      <w:hyperlink r:id="rId69" w:history="1">
        <w:r w:rsidR="009E1AF5" w:rsidRPr="00FA777F">
          <w:rPr>
            <w:rFonts w:ascii="Times New Roman" w:hAnsi="Times New Roman" w:cs="Times New Roman"/>
            <w:sz w:val="28"/>
            <w:szCs w:val="28"/>
          </w:rPr>
          <w:t>Воздушный кодекс Российской Федерации от 19.03.1997 N 60-ФЗ</w:t>
        </w:r>
      </w:hyperlink>
      <w:r w:rsidR="009E1AF5" w:rsidRPr="00FA777F">
        <w:rPr>
          <w:rFonts w:ascii="Times New Roman" w:hAnsi="Times New Roman" w:cs="Times New Roman"/>
          <w:sz w:val="28"/>
          <w:szCs w:val="28"/>
        </w:rPr>
        <w:t>;</w:t>
      </w:r>
    </w:p>
    <w:p w:rsidR="00FA777F" w:rsidRDefault="000B42B4" w:rsidP="00FA777F">
      <w:pPr>
        <w:pStyle w:val="a3"/>
        <w:ind w:firstLine="708"/>
        <w:jc w:val="both"/>
        <w:rPr>
          <w:rFonts w:ascii="Times New Roman" w:hAnsi="Times New Roman" w:cs="Times New Roman"/>
          <w:sz w:val="28"/>
          <w:szCs w:val="28"/>
        </w:rPr>
      </w:pPr>
      <w:hyperlink r:id="rId70" w:history="1">
        <w:r w:rsidR="009E1AF5" w:rsidRPr="00FA777F">
          <w:rPr>
            <w:rFonts w:ascii="Times New Roman" w:hAnsi="Times New Roman" w:cs="Times New Roman"/>
            <w:sz w:val="28"/>
            <w:szCs w:val="28"/>
          </w:rPr>
          <w:t>Кодекс внутреннего водного транспорта Российской Федерации от 07.03.2001 N 24-ФЗ</w:t>
        </w:r>
      </w:hyperlink>
      <w:r w:rsidR="009E1AF5" w:rsidRPr="00FA777F">
        <w:rPr>
          <w:rFonts w:ascii="Times New Roman" w:hAnsi="Times New Roman" w:cs="Times New Roman"/>
          <w:sz w:val="28"/>
          <w:szCs w:val="28"/>
        </w:rPr>
        <w:t>;</w:t>
      </w:r>
    </w:p>
    <w:p w:rsidR="00FA777F" w:rsidRDefault="000B42B4" w:rsidP="00FA777F">
      <w:pPr>
        <w:pStyle w:val="a3"/>
        <w:ind w:firstLine="708"/>
        <w:jc w:val="both"/>
        <w:rPr>
          <w:rFonts w:ascii="Times New Roman" w:hAnsi="Times New Roman" w:cs="Times New Roman"/>
          <w:sz w:val="28"/>
          <w:szCs w:val="28"/>
        </w:rPr>
      </w:pPr>
      <w:hyperlink r:id="rId71" w:history="1">
        <w:r w:rsidR="009E1AF5" w:rsidRPr="00FA777F">
          <w:rPr>
            <w:rFonts w:ascii="Times New Roman" w:hAnsi="Times New Roman" w:cs="Times New Roman"/>
            <w:sz w:val="28"/>
            <w:szCs w:val="28"/>
          </w:rPr>
          <w:t>Земельный кодекс Российской Федерации от 25.10.2001 N 136-ФЗ</w:t>
        </w:r>
      </w:hyperlink>
      <w:r w:rsidR="009E1AF5" w:rsidRPr="00FA777F">
        <w:rPr>
          <w:rFonts w:ascii="Times New Roman" w:hAnsi="Times New Roman" w:cs="Times New Roman"/>
          <w:sz w:val="28"/>
          <w:szCs w:val="28"/>
        </w:rPr>
        <w:t>;</w:t>
      </w:r>
    </w:p>
    <w:p w:rsidR="00FA777F" w:rsidRDefault="000B42B4" w:rsidP="00FA777F">
      <w:pPr>
        <w:pStyle w:val="a3"/>
        <w:ind w:firstLine="708"/>
        <w:jc w:val="both"/>
        <w:rPr>
          <w:rFonts w:ascii="Times New Roman" w:hAnsi="Times New Roman" w:cs="Times New Roman"/>
          <w:sz w:val="28"/>
          <w:szCs w:val="28"/>
        </w:rPr>
      </w:pPr>
      <w:hyperlink r:id="rId72" w:history="1">
        <w:r w:rsidR="009E1AF5" w:rsidRPr="00FA777F">
          <w:rPr>
            <w:rFonts w:ascii="Times New Roman" w:hAnsi="Times New Roman" w:cs="Times New Roman"/>
            <w:sz w:val="28"/>
            <w:szCs w:val="28"/>
          </w:rPr>
          <w:t>Жилищный кодекс Российской Федерации от 29.12.2004 N 188-ФЗ</w:t>
        </w:r>
      </w:hyperlink>
      <w:r w:rsidR="009E1AF5" w:rsidRPr="00FA777F">
        <w:rPr>
          <w:rFonts w:ascii="Times New Roman" w:hAnsi="Times New Roman" w:cs="Times New Roman"/>
          <w:sz w:val="28"/>
          <w:szCs w:val="28"/>
        </w:rPr>
        <w:t>;</w:t>
      </w:r>
    </w:p>
    <w:p w:rsidR="00FA777F" w:rsidRDefault="000B42B4" w:rsidP="00FA777F">
      <w:pPr>
        <w:pStyle w:val="a3"/>
        <w:ind w:firstLine="708"/>
        <w:jc w:val="both"/>
        <w:rPr>
          <w:rFonts w:ascii="Times New Roman" w:hAnsi="Times New Roman" w:cs="Times New Roman"/>
          <w:sz w:val="28"/>
          <w:szCs w:val="28"/>
        </w:rPr>
      </w:pPr>
      <w:hyperlink r:id="rId73" w:history="1">
        <w:r w:rsidR="009E1AF5" w:rsidRPr="00FA777F">
          <w:rPr>
            <w:rFonts w:ascii="Times New Roman" w:hAnsi="Times New Roman" w:cs="Times New Roman"/>
            <w:sz w:val="28"/>
            <w:szCs w:val="28"/>
          </w:rPr>
          <w:t>Градостроительный кодекс Российской Федерации от 29.12.2004 N 190-ФЗ</w:t>
        </w:r>
      </w:hyperlink>
      <w:r w:rsidR="009E1AF5" w:rsidRPr="00FA777F">
        <w:rPr>
          <w:rFonts w:ascii="Times New Roman" w:hAnsi="Times New Roman" w:cs="Times New Roman"/>
          <w:sz w:val="28"/>
          <w:szCs w:val="28"/>
        </w:rPr>
        <w:t>;</w:t>
      </w:r>
    </w:p>
    <w:p w:rsidR="00A4119B" w:rsidRDefault="000B42B4" w:rsidP="00FA777F">
      <w:pPr>
        <w:pStyle w:val="a3"/>
        <w:ind w:firstLine="708"/>
        <w:jc w:val="both"/>
        <w:rPr>
          <w:rFonts w:ascii="Times New Roman" w:hAnsi="Times New Roman" w:cs="Times New Roman"/>
          <w:sz w:val="28"/>
          <w:szCs w:val="28"/>
        </w:rPr>
      </w:pPr>
      <w:hyperlink r:id="rId74" w:history="1">
        <w:r w:rsidR="009E1AF5" w:rsidRPr="00FA777F">
          <w:rPr>
            <w:rFonts w:ascii="Times New Roman" w:hAnsi="Times New Roman" w:cs="Times New Roman"/>
            <w:sz w:val="28"/>
            <w:szCs w:val="28"/>
          </w:rPr>
          <w:t>Водный кодекс Российской Федерации от 03.06.2006 N 74-ФЗ</w:t>
        </w:r>
      </w:hyperlink>
      <w:r w:rsidR="009E1AF5" w:rsidRPr="00FA777F">
        <w:rPr>
          <w:rFonts w:ascii="Times New Roman" w:hAnsi="Times New Roman" w:cs="Times New Roman"/>
          <w:sz w:val="28"/>
          <w:szCs w:val="28"/>
        </w:rPr>
        <w:t>;</w:t>
      </w:r>
    </w:p>
    <w:p w:rsidR="00A4119B" w:rsidRDefault="000B42B4" w:rsidP="00FA777F">
      <w:pPr>
        <w:pStyle w:val="a3"/>
        <w:ind w:firstLine="708"/>
        <w:jc w:val="both"/>
        <w:rPr>
          <w:rFonts w:ascii="Times New Roman" w:hAnsi="Times New Roman" w:cs="Times New Roman"/>
          <w:sz w:val="28"/>
          <w:szCs w:val="28"/>
        </w:rPr>
      </w:pPr>
      <w:hyperlink r:id="rId75" w:history="1">
        <w:r w:rsidR="009E1AF5" w:rsidRPr="00FA777F">
          <w:rPr>
            <w:rFonts w:ascii="Times New Roman" w:hAnsi="Times New Roman" w:cs="Times New Roman"/>
            <w:sz w:val="28"/>
            <w:szCs w:val="28"/>
          </w:rPr>
          <w:t>Лесной кодекс Российской Федерации от 04.12.2006 N 200-ФЗ</w:t>
        </w:r>
      </w:hyperlink>
      <w:r w:rsidR="009E1AF5" w:rsidRPr="00FA777F">
        <w:rPr>
          <w:rFonts w:ascii="Times New Roman" w:hAnsi="Times New Roman" w:cs="Times New Roman"/>
          <w:sz w:val="28"/>
          <w:szCs w:val="28"/>
        </w:rPr>
        <w:t>;</w:t>
      </w:r>
    </w:p>
    <w:p w:rsidR="00A4119B" w:rsidRDefault="000B42B4" w:rsidP="00FA777F">
      <w:pPr>
        <w:pStyle w:val="a3"/>
        <w:ind w:firstLine="708"/>
        <w:jc w:val="both"/>
        <w:rPr>
          <w:rFonts w:ascii="Times New Roman" w:hAnsi="Times New Roman" w:cs="Times New Roman"/>
          <w:sz w:val="28"/>
          <w:szCs w:val="28"/>
        </w:rPr>
      </w:pPr>
      <w:hyperlink r:id="rId76" w:history="1">
        <w:r w:rsidR="009E1AF5" w:rsidRPr="00FA777F">
          <w:rPr>
            <w:rFonts w:ascii="Times New Roman" w:hAnsi="Times New Roman" w:cs="Times New Roman"/>
            <w:sz w:val="28"/>
            <w:szCs w:val="28"/>
          </w:rPr>
          <w:t>Закон Российской Федерации от 21.02.1992 N 2395-1 "О недрах"</w:t>
        </w:r>
      </w:hyperlink>
      <w:r w:rsidR="009E1AF5" w:rsidRPr="00FA777F">
        <w:rPr>
          <w:rFonts w:ascii="Times New Roman" w:hAnsi="Times New Roman" w:cs="Times New Roman"/>
          <w:sz w:val="28"/>
          <w:szCs w:val="28"/>
        </w:rPr>
        <w:t>;</w:t>
      </w:r>
    </w:p>
    <w:p w:rsidR="00A4119B" w:rsidRDefault="000B42B4" w:rsidP="00FA777F">
      <w:pPr>
        <w:pStyle w:val="a3"/>
        <w:ind w:firstLine="708"/>
        <w:jc w:val="both"/>
        <w:rPr>
          <w:rFonts w:ascii="Times New Roman" w:hAnsi="Times New Roman" w:cs="Times New Roman"/>
          <w:sz w:val="28"/>
          <w:szCs w:val="28"/>
        </w:rPr>
      </w:pPr>
      <w:hyperlink r:id="rId77" w:history="1">
        <w:r w:rsidR="009E1AF5" w:rsidRPr="00FA777F">
          <w:rPr>
            <w:rFonts w:ascii="Times New Roman" w:hAnsi="Times New Roman" w:cs="Times New Roman"/>
            <w:sz w:val="28"/>
            <w:szCs w:val="28"/>
          </w:rPr>
          <w:t>Федеральный закон от 21.12.1994 N 68-ФЗ "О защите населения и территорий от чрезвычайных ситуаций природного и техногенного характера"</w:t>
        </w:r>
      </w:hyperlink>
      <w:r w:rsidR="009E1AF5" w:rsidRPr="00FA777F">
        <w:rPr>
          <w:rFonts w:ascii="Times New Roman" w:hAnsi="Times New Roman" w:cs="Times New Roman"/>
          <w:sz w:val="28"/>
          <w:szCs w:val="28"/>
        </w:rPr>
        <w:t>;</w:t>
      </w:r>
    </w:p>
    <w:p w:rsidR="00A4119B" w:rsidRDefault="000B42B4" w:rsidP="00A4119B">
      <w:pPr>
        <w:pStyle w:val="a3"/>
        <w:ind w:firstLine="708"/>
        <w:jc w:val="both"/>
        <w:rPr>
          <w:rFonts w:ascii="Times New Roman" w:hAnsi="Times New Roman" w:cs="Times New Roman"/>
          <w:sz w:val="28"/>
          <w:szCs w:val="28"/>
        </w:rPr>
      </w:pPr>
      <w:hyperlink r:id="rId78" w:history="1">
        <w:r w:rsidR="009E1AF5" w:rsidRPr="00FA777F">
          <w:rPr>
            <w:rFonts w:ascii="Times New Roman" w:hAnsi="Times New Roman" w:cs="Times New Roman"/>
            <w:sz w:val="28"/>
            <w:szCs w:val="28"/>
          </w:rPr>
          <w:t>Федеральный закон от 23.02.1995 N 26-ФЗ "О природных лечебных ресурсах, лечебно-оздоровительных местностях и курортах"</w:t>
        </w:r>
      </w:hyperlink>
      <w:r w:rsidR="009E1AF5" w:rsidRPr="00FA777F">
        <w:rPr>
          <w:rFonts w:ascii="Times New Roman" w:hAnsi="Times New Roman" w:cs="Times New Roman"/>
          <w:sz w:val="28"/>
          <w:szCs w:val="28"/>
        </w:rPr>
        <w:t>;</w:t>
      </w:r>
      <w:r w:rsidR="009E1AF5" w:rsidRPr="00FA777F">
        <w:rPr>
          <w:rFonts w:ascii="Times New Roman" w:hAnsi="Times New Roman" w:cs="Times New Roman"/>
          <w:sz w:val="28"/>
          <w:szCs w:val="28"/>
        </w:rPr>
        <w:br/>
      </w:r>
      <w:hyperlink r:id="rId79" w:history="1">
        <w:r w:rsidR="009E1AF5" w:rsidRPr="00FA777F">
          <w:rPr>
            <w:rFonts w:ascii="Times New Roman" w:hAnsi="Times New Roman" w:cs="Times New Roman"/>
            <w:sz w:val="28"/>
            <w:szCs w:val="28"/>
          </w:rPr>
          <w:t>Федеральный закон от 14.03.1995 N 33-ФЗ "Об особо охраняемых природных территориях"</w:t>
        </w:r>
      </w:hyperlink>
      <w:r w:rsidR="009E1AF5" w:rsidRPr="00FA777F">
        <w:rPr>
          <w:rFonts w:ascii="Times New Roman" w:hAnsi="Times New Roman" w:cs="Times New Roman"/>
          <w:sz w:val="28"/>
          <w:szCs w:val="28"/>
        </w:rPr>
        <w:t>;</w:t>
      </w:r>
    </w:p>
    <w:p w:rsidR="00A4119B" w:rsidRDefault="000B42B4" w:rsidP="00A4119B">
      <w:pPr>
        <w:pStyle w:val="a3"/>
        <w:ind w:firstLine="708"/>
        <w:jc w:val="both"/>
        <w:rPr>
          <w:rFonts w:ascii="Times New Roman" w:hAnsi="Times New Roman" w:cs="Times New Roman"/>
          <w:sz w:val="28"/>
          <w:szCs w:val="28"/>
        </w:rPr>
      </w:pPr>
      <w:hyperlink r:id="rId80" w:history="1">
        <w:r w:rsidR="009E1AF5" w:rsidRPr="00FA777F">
          <w:rPr>
            <w:rFonts w:ascii="Times New Roman" w:hAnsi="Times New Roman" w:cs="Times New Roman"/>
            <w:sz w:val="28"/>
            <w:szCs w:val="28"/>
          </w:rPr>
          <w:t>Федеральный закон от 24.11.1995 N 181-ФЗ "О социальной защите инвалидов в Российской Федерации"</w:t>
        </w:r>
      </w:hyperlink>
      <w:r w:rsidR="009E1AF5" w:rsidRPr="00FA777F">
        <w:rPr>
          <w:rFonts w:ascii="Times New Roman" w:hAnsi="Times New Roman" w:cs="Times New Roman"/>
          <w:sz w:val="28"/>
          <w:szCs w:val="28"/>
        </w:rPr>
        <w:t>;</w:t>
      </w:r>
    </w:p>
    <w:p w:rsidR="00A4119B" w:rsidRDefault="000B42B4" w:rsidP="00A4119B">
      <w:pPr>
        <w:pStyle w:val="a3"/>
        <w:ind w:firstLine="708"/>
        <w:jc w:val="both"/>
        <w:rPr>
          <w:rFonts w:ascii="Times New Roman" w:hAnsi="Times New Roman" w:cs="Times New Roman"/>
          <w:sz w:val="28"/>
          <w:szCs w:val="28"/>
        </w:rPr>
      </w:pPr>
      <w:hyperlink r:id="rId81" w:history="1">
        <w:r w:rsidR="009E1AF5" w:rsidRPr="00FA777F">
          <w:rPr>
            <w:rFonts w:ascii="Times New Roman" w:hAnsi="Times New Roman" w:cs="Times New Roman"/>
            <w:sz w:val="28"/>
            <w:szCs w:val="28"/>
          </w:rPr>
          <w:t>Федеральный закон от 10.12.1995 N 196-ФЗ "О безопасности дорожного движения"</w:t>
        </w:r>
      </w:hyperlink>
      <w:r w:rsidR="009E1AF5" w:rsidRPr="00FA777F">
        <w:rPr>
          <w:rFonts w:ascii="Times New Roman" w:hAnsi="Times New Roman" w:cs="Times New Roman"/>
          <w:sz w:val="28"/>
          <w:szCs w:val="28"/>
        </w:rPr>
        <w:t>;</w:t>
      </w:r>
    </w:p>
    <w:p w:rsidR="00A4119B" w:rsidRDefault="000B42B4" w:rsidP="00A4119B">
      <w:pPr>
        <w:pStyle w:val="a3"/>
        <w:ind w:firstLine="708"/>
        <w:jc w:val="both"/>
        <w:rPr>
          <w:rFonts w:ascii="Times New Roman" w:hAnsi="Times New Roman" w:cs="Times New Roman"/>
          <w:sz w:val="28"/>
          <w:szCs w:val="28"/>
        </w:rPr>
      </w:pPr>
      <w:hyperlink r:id="rId82" w:history="1">
        <w:r w:rsidR="009E1AF5" w:rsidRPr="00FA777F">
          <w:rPr>
            <w:rFonts w:ascii="Times New Roman" w:hAnsi="Times New Roman" w:cs="Times New Roman"/>
            <w:sz w:val="28"/>
            <w:szCs w:val="28"/>
          </w:rPr>
          <w:t>Федеральный закон от 09.01.1996 N 3-ФЗ "О радиационной безопасности населения"</w:t>
        </w:r>
      </w:hyperlink>
      <w:r w:rsidR="009E1AF5" w:rsidRPr="00FA777F">
        <w:rPr>
          <w:rFonts w:ascii="Times New Roman" w:hAnsi="Times New Roman" w:cs="Times New Roman"/>
          <w:sz w:val="28"/>
          <w:szCs w:val="28"/>
        </w:rPr>
        <w:t>;</w:t>
      </w:r>
    </w:p>
    <w:p w:rsidR="00A4119B" w:rsidRDefault="000B42B4" w:rsidP="00A4119B">
      <w:pPr>
        <w:pStyle w:val="a3"/>
        <w:ind w:firstLine="708"/>
        <w:jc w:val="both"/>
        <w:rPr>
          <w:rFonts w:ascii="Times New Roman" w:hAnsi="Times New Roman" w:cs="Times New Roman"/>
          <w:sz w:val="28"/>
          <w:szCs w:val="28"/>
        </w:rPr>
      </w:pPr>
      <w:hyperlink r:id="rId83" w:history="1">
        <w:r w:rsidR="009E1AF5" w:rsidRPr="00FA777F">
          <w:rPr>
            <w:rFonts w:ascii="Times New Roman" w:hAnsi="Times New Roman" w:cs="Times New Roman"/>
            <w:sz w:val="28"/>
            <w:szCs w:val="28"/>
          </w:rPr>
          <w:t>Федеральный закон от 12.01.1996 N 8-ФЗ "О погребении и похоронном деле"</w:t>
        </w:r>
      </w:hyperlink>
      <w:r w:rsidR="009E1AF5" w:rsidRPr="00FA777F">
        <w:rPr>
          <w:rFonts w:ascii="Times New Roman" w:hAnsi="Times New Roman" w:cs="Times New Roman"/>
          <w:sz w:val="28"/>
          <w:szCs w:val="28"/>
        </w:rPr>
        <w:t>;</w:t>
      </w:r>
    </w:p>
    <w:p w:rsidR="00A4119B" w:rsidRDefault="000B42B4" w:rsidP="00A4119B">
      <w:pPr>
        <w:pStyle w:val="a3"/>
        <w:ind w:firstLine="708"/>
        <w:jc w:val="both"/>
        <w:rPr>
          <w:rFonts w:ascii="Times New Roman" w:hAnsi="Times New Roman" w:cs="Times New Roman"/>
          <w:sz w:val="28"/>
          <w:szCs w:val="28"/>
        </w:rPr>
      </w:pPr>
      <w:hyperlink r:id="rId84" w:history="1">
        <w:r w:rsidR="009E1AF5" w:rsidRPr="00FA777F">
          <w:rPr>
            <w:rFonts w:ascii="Times New Roman" w:hAnsi="Times New Roman" w:cs="Times New Roman"/>
            <w:sz w:val="28"/>
            <w:szCs w:val="28"/>
          </w:rPr>
          <w:t>Федеральный закон от 21.07.1997 N 116-ФЗ "О промышленной безопасности опасных производственных объектов"</w:t>
        </w:r>
      </w:hyperlink>
      <w:r w:rsidR="009E1AF5" w:rsidRPr="00FA777F">
        <w:rPr>
          <w:rFonts w:ascii="Times New Roman" w:hAnsi="Times New Roman" w:cs="Times New Roman"/>
          <w:sz w:val="28"/>
          <w:szCs w:val="28"/>
        </w:rPr>
        <w:t>;</w:t>
      </w:r>
    </w:p>
    <w:p w:rsidR="00A4119B" w:rsidRDefault="000B42B4" w:rsidP="00A4119B">
      <w:pPr>
        <w:pStyle w:val="a3"/>
        <w:ind w:firstLine="708"/>
        <w:jc w:val="both"/>
        <w:rPr>
          <w:rFonts w:ascii="Times New Roman" w:hAnsi="Times New Roman" w:cs="Times New Roman"/>
          <w:sz w:val="28"/>
          <w:szCs w:val="28"/>
        </w:rPr>
      </w:pPr>
      <w:hyperlink r:id="rId85" w:history="1">
        <w:r w:rsidR="009E1AF5" w:rsidRPr="00FA777F">
          <w:rPr>
            <w:rFonts w:ascii="Times New Roman" w:hAnsi="Times New Roman" w:cs="Times New Roman"/>
            <w:sz w:val="28"/>
            <w:szCs w:val="28"/>
          </w:rPr>
          <w:t>Федеральный закон от 12.02.1998 N 28-ФЗ "О гражданской обороне"</w:t>
        </w:r>
      </w:hyperlink>
      <w:r w:rsidR="009E1AF5" w:rsidRPr="00FA777F">
        <w:rPr>
          <w:rFonts w:ascii="Times New Roman" w:hAnsi="Times New Roman" w:cs="Times New Roman"/>
          <w:sz w:val="28"/>
          <w:szCs w:val="28"/>
        </w:rPr>
        <w:t>;</w:t>
      </w:r>
      <w:r w:rsidR="009E1AF5" w:rsidRPr="00FA777F">
        <w:rPr>
          <w:rFonts w:ascii="Times New Roman" w:hAnsi="Times New Roman" w:cs="Times New Roman"/>
          <w:sz w:val="28"/>
          <w:szCs w:val="28"/>
        </w:rPr>
        <w:br/>
      </w:r>
      <w:hyperlink r:id="rId86" w:history="1">
        <w:r w:rsidR="009E1AF5" w:rsidRPr="00FA777F">
          <w:rPr>
            <w:rFonts w:ascii="Times New Roman" w:hAnsi="Times New Roman" w:cs="Times New Roman"/>
            <w:sz w:val="28"/>
            <w:szCs w:val="28"/>
          </w:rPr>
          <w:t>Федеральный закон от 15.04.1998 N 66-ФЗ "О садоводческих, огороднических и дачных некоммерческих объединениях граждан"</w:t>
        </w:r>
      </w:hyperlink>
      <w:r w:rsidR="009E1AF5" w:rsidRPr="00FA777F">
        <w:rPr>
          <w:rFonts w:ascii="Times New Roman" w:hAnsi="Times New Roman" w:cs="Times New Roman"/>
          <w:sz w:val="28"/>
          <w:szCs w:val="28"/>
        </w:rPr>
        <w:t>;</w:t>
      </w:r>
    </w:p>
    <w:p w:rsidR="00A4119B" w:rsidRDefault="000B42B4" w:rsidP="00A4119B">
      <w:pPr>
        <w:pStyle w:val="a3"/>
        <w:ind w:firstLine="708"/>
        <w:jc w:val="both"/>
        <w:rPr>
          <w:rFonts w:ascii="Times New Roman" w:hAnsi="Times New Roman" w:cs="Times New Roman"/>
          <w:sz w:val="28"/>
          <w:szCs w:val="28"/>
        </w:rPr>
      </w:pPr>
      <w:hyperlink r:id="rId87" w:history="1">
        <w:r w:rsidR="009E1AF5" w:rsidRPr="00FA777F">
          <w:rPr>
            <w:rFonts w:ascii="Times New Roman" w:hAnsi="Times New Roman" w:cs="Times New Roman"/>
            <w:sz w:val="28"/>
            <w:szCs w:val="28"/>
          </w:rPr>
          <w:t>Федеральный закон от 24.06.1998 N 89-ФЗ "Об отходах производства и потребления"</w:t>
        </w:r>
      </w:hyperlink>
      <w:r w:rsidR="009E1AF5" w:rsidRPr="00FA777F">
        <w:rPr>
          <w:rFonts w:ascii="Times New Roman" w:hAnsi="Times New Roman" w:cs="Times New Roman"/>
          <w:sz w:val="28"/>
          <w:szCs w:val="28"/>
        </w:rPr>
        <w:t>;</w:t>
      </w:r>
    </w:p>
    <w:p w:rsidR="00A4119B" w:rsidRDefault="000B42B4" w:rsidP="00A4119B">
      <w:pPr>
        <w:pStyle w:val="a3"/>
        <w:ind w:firstLine="708"/>
        <w:jc w:val="both"/>
        <w:rPr>
          <w:rFonts w:ascii="Times New Roman" w:hAnsi="Times New Roman" w:cs="Times New Roman"/>
          <w:sz w:val="28"/>
          <w:szCs w:val="28"/>
        </w:rPr>
      </w:pPr>
      <w:hyperlink r:id="rId88" w:history="1">
        <w:r w:rsidR="009E1AF5" w:rsidRPr="00FA777F">
          <w:rPr>
            <w:rFonts w:ascii="Times New Roman" w:hAnsi="Times New Roman" w:cs="Times New Roman"/>
            <w:sz w:val="28"/>
            <w:szCs w:val="28"/>
          </w:rPr>
          <w:t>Федеральный закон от 30.03.1999 N 52-ФЗ "О санитарно-эпидемиологическом благополучии населения"</w:t>
        </w:r>
      </w:hyperlink>
      <w:r w:rsidR="009E1AF5" w:rsidRPr="00FA777F">
        <w:rPr>
          <w:rFonts w:ascii="Times New Roman" w:hAnsi="Times New Roman" w:cs="Times New Roman"/>
          <w:sz w:val="28"/>
          <w:szCs w:val="28"/>
        </w:rPr>
        <w:t>;</w:t>
      </w:r>
    </w:p>
    <w:p w:rsidR="00A4119B" w:rsidRDefault="000B42B4" w:rsidP="00A4119B">
      <w:pPr>
        <w:pStyle w:val="a3"/>
        <w:ind w:firstLine="708"/>
        <w:jc w:val="both"/>
        <w:rPr>
          <w:rFonts w:ascii="Times New Roman" w:hAnsi="Times New Roman" w:cs="Times New Roman"/>
          <w:sz w:val="28"/>
          <w:szCs w:val="28"/>
        </w:rPr>
      </w:pPr>
      <w:hyperlink r:id="rId89" w:history="1">
        <w:r w:rsidR="009E1AF5" w:rsidRPr="00FA777F">
          <w:rPr>
            <w:rFonts w:ascii="Times New Roman" w:hAnsi="Times New Roman" w:cs="Times New Roman"/>
            <w:sz w:val="28"/>
            <w:szCs w:val="28"/>
          </w:rPr>
          <w:t>Федеральный закон от 31.03.1999 N 69-ФЗ "О газоснабжении в Российской Федерации"</w:t>
        </w:r>
      </w:hyperlink>
      <w:r w:rsidR="009E1AF5" w:rsidRPr="00FA777F">
        <w:rPr>
          <w:rFonts w:ascii="Times New Roman" w:hAnsi="Times New Roman" w:cs="Times New Roman"/>
          <w:sz w:val="28"/>
          <w:szCs w:val="28"/>
        </w:rPr>
        <w:t>;</w:t>
      </w:r>
    </w:p>
    <w:p w:rsidR="00A4119B" w:rsidRDefault="000B42B4" w:rsidP="00A4119B">
      <w:pPr>
        <w:pStyle w:val="a3"/>
        <w:ind w:firstLine="708"/>
        <w:jc w:val="both"/>
        <w:rPr>
          <w:rFonts w:ascii="Times New Roman" w:hAnsi="Times New Roman" w:cs="Times New Roman"/>
          <w:sz w:val="28"/>
          <w:szCs w:val="28"/>
        </w:rPr>
      </w:pPr>
      <w:hyperlink r:id="rId90" w:history="1">
        <w:r w:rsidR="009E1AF5" w:rsidRPr="00FA777F">
          <w:rPr>
            <w:rFonts w:ascii="Times New Roman" w:hAnsi="Times New Roman" w:cs="Times New Roman"/>
            <w:sz w:val="28"/>
            <w:szCs w:val="28"/>
          </w:rPr>
          <w:t>Федеральный закон от 04.05.1999 N 96-ФЗ "Об охране атмосферного воздуха"</w:t>
        </w:r>
      </w:hyperlink>
      <w:r w:rsidR="009E1AF5" w:rsidRPr="00FA777F">
        <w:rPr>
          <w:rFonts w:ascii="Times New Roman" w:hAnsi="Times New Roman" w:cs="Times New Roman"/>
          <w:sz w:val="28"/>
          <w:szCs w:val="28"/>
        </w:rPr>
        <w:t>;</w:t>
      </w:r>
    </w:p>
    <w:p w:rsidR="00A4119B" w:rsidRDefault="000B42B4" w:rsidP="00A4119B">
      <w:pPr>
        <w:pStyle w:val="a3"/>
        <w:ind w:firstLine="708"/>
        <w:jc w:val="both"/>
        <w:rPr>
          <w:rFonts w:ascii="Times New Roman" w:hAnsi="Times New Roman" w:cs="Times New Roman"/>
          <w:sz w:val="28"/>
          <w:szCs w:val="28"/>
        </w:rPr>
      </w:pPr>
      <w:hyperlink r:id="rId91" w:history="1">
        <w:r w:rsidR="009E1AF5" w:rsidRPr="00FA777F">
          <w:rPr>
            <w:rFonts w:ascii="Times New Roman" w:hAnsi="Times New Roman" w:cs="Times New Roman"/>
            <w:sz w:val="28"/>
            <w:szCs w:val="28"/>
          </w:rPr>
          <w:t>Федеральный закон от 10.01.2002 N 7-ФЗ "Об охране окружающей среды"</w:t>
        </w:r>
      </w:hyperlink>
      <w:r w:rsidR="009E1AF5" w:rsidRPr="00FA777F">
        <w:rPr>
          <w:rFonts w:ascii="Times New Roman" w:hAnsi="Times New Roman" w:cs="Times New Roman"/>
          <w:sz w:val="28"/>
          <w:szCs w:val="28"/>
        </w:rPr>
        <w:t>;</w:t>
      </w:r>
    </w:p>
    <w:p w:rsidR="00A4119B" w:rsidRDefault="000B42B4" w:rsidP="00A4119B">
      <w:pPr>
        <w:pStyle w:val="a3"/>
        <w:ind w:firstLine="708"/>
        <w:jc w:val="both"/>
        <w:rPr>
          <w:rFonts w:ascii="Times New Roman" w:hAnsi="Times New Roman" w:cs="Times New Roman"/>
          <w:sz w:val="28"/>
          <w:szCs w:val="28"/>
        </w:rPr>
      </w:pPr>
      <w:hyperlink r:id="rId92" w:history="1">
        <w:r w:rsidR="009E1AF5" w:rsidRPr="00FA777F">
          <w:rPr>
            <w:rFonts w:ascii="Times New Roman" w:hAnsi="Times New Roman" w:cs="Times New Roman"/>
            <w:sz w:val="28"/>
            <w:szCs w:val="28"/>
          </w:rPr>
          <w:t>Федеральный закон от 25.06.2002 N 73-ФЗ "Об объектах культурного наследия (памятниках истории и культуры) народов Российской Федерации"</w:t>
        </w:r>
      </w:hyperlink>
      <w:r w:rsidR="009E1AF5" w:rsidRPr="00FA777F">
        <w:rPr>
          <w:rFonts w:ascii="Times New Roman" w:hAnsi="Times New Roman" w:cs="Times New Roman"/>
          <w:sz w:val="28"/>
          <w:szCs w:val="28"/>
        </w:rPr>
        <w:t>;</w:t>
      </w:r>
    </w:p>
    <w:p w:rsidR="00A4119B" w:rsidRDefault="000B42B4" w:rsidP="00A4119B">
      <w:pPr>
        <w:pStyle w:val="a3"/>
        <w:ind w:firstLine="708"/>
        <w:jc w:val="both"/>
        <w:rPr>
          <w:rFonts w:ascii="Times New Roman" w:hAnsi="Times New Roman" w:cs="Times New Roman"/>
          <w:sz w:val="28"/>
          <w:szCs w:val="28"/>
        </w:rPr>
      </w:pPr>
      <w:hyperlink r:id="rId93" w:history="1">
        <w:r w:rsidR="009E1AF5" w:rsidRPr="00FA777F">
          <w:rPr>
            <w:rFonts w:ascii="Times New Roman" w:hAnsi="Times New Roman" w:cs="Times New Roman"/>
            <w:sz w:val="28"/>
            <w:szCs w:val="28"/>
          </w:rPr>
          <w:t>Федеральный закон от 27.12.2002 N 184-ФЗ "О техническом регулировании"</w:t>
        </w:r>
      </w:hyperlink>
      <w:r w:rsidR="009E1AF5" w:rsidRPr="00FA777F">
        <w:rPr>
          <w:rFonts w:ascii="Times New Roman" w:hAnsi="Times New Roman" w:cs="Times New Roman"/>
          <w:sz w:val="28"/>
          <w:szCs w:val="28"/>
        </w:rPr>
        <w:t>;</w:t>
      </w:r>
    </w:p>
    <w:p w:rsidR="00A4119B" w:rsidRDefault="000B42B4" w:rsidP="00A4119B">
      <w:pPr>
        <w:pStyle w:val="a3"/>
        <w:ind w:firstLine="708"/>
        <w:jc w:val="both"/>
        <w:rPr>
          <w:rFonts w:ascii="Times New Roman" w:hAnsi="Times New Roman" w:cs="Times New Roman"/>
          <w:sz w:val="28"/>
          <w:szCs w:val="28"/>
        </w:rPr>
      </w:pPr>
      <w:hyperlink r:id="rId94" w:history="1">
        <w:r w:rsidR="009E1AF5" w:rsidRPr="00FA777F">
          <w:rPr>
            <w:rFonts w:ascii="Times New Roman" w:hAnsi="Times New Roman" w:cs="Times New Roman"/>
            <w:sz w:val="28"/>
            <w:szCs w:val="28"/>
          </w:rPr>
          <w:t>Федеральный закон от 10.01.2003 N 17-ФЗ "О железнодорожном транспорте в Российской Федерации"</w:t>
        </w:r>
      </w:hyperlink>
      <w:r w:rsidR="009E1AF5" w:rsidRPr="00FA777F">
        <w:rPr>
          <w:rFonts w:ascii="Times New Roman" w:hAnsi="Times New Roman" w:cs="Times New Roman"/>
          <w:sz w:val="28"/>
          <w:szCs w:val="28"/>
        </w:rPr>
        <w:t>;</w:t>
      </w:r>
    </w:p>
    <w:p w:rsidR="00A4119B" w:rsidRDefault="000B42B4" w:rsidP="00A4119B">
      <w:pPr>
        <w:pStyle w:val="a3"/>
        <w:ind w:firstLine="708"/>
        <w:jc w:val="both"/>
        <w:rPr>
          <w:rFonts w:ascii="Times New Roman" w:hAnsi="Times New Roman" w:cs="Times New Roman"/>
          <w:sz w:val="28"/>
          <w:szCs w:val="28"/>
        </w:rPr>
      </w:pPr>
      <w:hyperlink r:id="rId95" w:history="1">
        <w:r w:rsidR="009E1AF5" w:rsidRPr="00FA777F">
          <w:rPr>
            <w:rFonts w:ascii="Times New Roman" w:hAnsi="Times New Roman" w:cs="Times New Roman"/>
            <w:sz w:val="28"/>
            <w:szCs w:val="28"/>
          </w:rPr>
          <w:t>Федеральный закон от 06.10.2003 N 131-ФЗ "Об общих принципах организации местного самоуправления в Российской Федерации"</w:t>
        </w:r>
      </w:hyperlink>
      <w:r w:rsidR="009E1AF5" w:rsidRPr="00FA777F">
        <w:rPr>
          <w:rFonts w:ascii="Times New Roman" w:hAnsi="Times New Roman" w:cs="Times New Roman"/>
          <w:sz w:val="28"/>
          <w:szCs w:val="28"/>
        </w:rPr>
        <w:t>;</w:t>
      </w:r>
    </w:p>
    <w:p w:rsidR="00A4119B" w:rsidRDefault="000B42B4" w:rsidP="00A4119B">
      <w:pPr>
        <w:pStyle w:val="a3"/>
        <w:ind w:firstLine="708"/>
        <w:jc w:val="both"/>
        <w:rPr>
          <w:rFonts w:ascii="Times New Roman" w:hAnsi="Times New Roman" w:cs="Times New Roman"/>
          <w:sz w:val="28"/>
          <w:szCs w:val="28"/>
        </w:rPr>
      </w:pPr>
      <w:hyperlink r:id="rId96" w:history="1">
        <w:r w:rsidR="009E1AF5" w:rsidRPr="00FA777F">
          <w:rPr>
            <w:rFonts w:ascii="Times New Roman" w:hAnsi="Times New Roman" w:cs="Times New Roman"/>
            <w:sz w:val="28"/>
            <w:szCs w:val="28"/>
          </w:rPr>
          <w:t>Федеральный закон от 21.12.2004 N 172-ФЗ "О переводе земель или земельных участков из одной категории в другую"</w:t>
        </w:r>
      </w:hyperlink>
      <w:r w:rsidR="009E1AF5" w:rsidRPr="00FA777F">
        <w:rPr>
          <w:rFonts w:ascii="Times New Roman" w:hAnsi="Times New Roman" w:cs="Times New Roman"/>
          <w:sz w:val="28"/>
          <w:szCs w:val="28"/>
        </w:rPr>
        <w:t>;</w:t>
      </w:r>
    </w:p>
    <w:p w:rsidR="00A4119B" w:rsidRDefault="000B42B4" w:rsidP="00A4119B">
      <w:pPr>
        <w:pStyle w:val="a3"/>
        <w:ind w:firstLine="708"/>
        <w:jc w:val="both"/>
        <w:rPr>
          <w:rFonts w:ascii="Times New Roman" w:hAnsi="Times New Roman" w:cs="Times New Roman"/>
          <w:sz w:val="28"/>
          <w:szCs w:val="28"/>
        </w:rPr>
      </w:pPr>
      <w:hyperlink r:id="rId97" w:history="1">
        <w:r w:rsidR="009E1AF5" w:rsidRPr="00FA777F">
          <w:rPr>
            <w:rFonts w:ascii="Times New Roman" w:hAnsi="Times New Roman" w:cs="Times New Roman"/>
            <w:sz w:val="28"/>
            <w:szCs w:val="28"/>
          </w:rPr>
          <w:t>Федеральный закон от 30.12.2004 N 210-ФЗ "Об основах регулирования тарифов организаций коммунального комплекса"</w:t>
        </w:r>
      </w:hyperlink>
      <w:r w:rsidR="009E1AF5" w:rsidRPr="00FA777F">
        <w:rPr>
          <w:rFonts w:ascii="Times New Roman" w:hAnsi="Times New Roman" w:cs="Times New Roman"/>
          <w:sz w:val="28"/>
          <w:szCs w:val="28"/>
        </w:rPr>
        <w:t>;</w:t>
      </w:r>
    </w:p>
    <w:p w:rsidR="00A4119B" w:rsidRDefault="000B42B4" w:rsidP="00A4119B">
      <w:pPr>
        <w:pStyle w:val="a3"/>
        <w:ind w:firstLine="708"/>
        <w:jc w:val="both"/>
        <w:rPr>
          <w:lang w:eastAsia="ru-RU"/>
        </w:rPr>
      </w:pPr>
      <w:hyperlink r:id="rId98" w:history="1">
        <w:r w:rsidR="009E1AF5" w:rsidRPr="00FA777F">
          <w:rPr>
            <w:rFonts w:ascii="Times New Roman" w:hAnsi="Times New Roman" w:cs="Times New Roman"/>
            <w:sz w:val="28"/>
            <w:szCs w:val="28"/>
          </w:rPr>
          <w:t>Федеральный закон от 30.12.2006 N 271-ФЗ "О розничных рынках и о внесении изменений в Трудовой кодекс Российской Федерации"</w:t>
        </w:r>
      </w:hyperlink>
      <w:r w:rsidR="009E1AF5" w:rsidRPr="00FA777F">
        <w:rPr>
          <w:lang w:eastAsia="ru-RU"/>
        </w:rPr>
        <w:t>;</w:t>
      </w:r>
    </w:p>
    <w:p w:rsidR="00A4119B" w:rsidRDefault="000B42B4" w:rsidP="00A4119B">
      <w:pPr>
        <w:pStyle w:val="a3"/>
        <w:ind w:firstLine="708"/>
        <w:jc w:val="both"/>
        <w:rPr>
          <w:rFonts w:ascii="Times New Roman" w:hAnsi="Times New Roman" w:cs="Times New Roman"/>
          <w:sz w:val="28"/>
          <w:szCs w:val="28"/>
          <w:lang w:eastAsia="ru-RU"/>
        </w:rPr>
      </w:pPr>
      <w:hyperlink r:id="rId99" w:history="1">
        <w:r w:rsidR="009E1AF5" w:rsidRPr="00FA777F">
          <w:rPr>
            <w:rFonts w:ascii="Times New Roman" w:hAnsi="Times New Roman" w:cs="Times New Roman"/>
            <w:sz w:val="28"/>
            <w:szCs w:val="28"/>
            <w:lang w:eastAsia="ru-RU"/>
          </w:rPr>
          <w:t>Федеральный закон от 08.11.2007 N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hyperlink>
      <w:r w:rsidR="009E1AF5" w:rsidRPr="00FA777F">
        <w:rPr>
          <w:rFonts w:ascii="Times New Roman" w:hAnsi="Times New Roman" w:cs="Times New Roman"/>
          <w:sz w:val="28"/>
          <w:szCs w:val="28"/>
          <w:lang w:eastAsia="ru-RU"/>
        </w:rPr>
        <w:t>;</w:t>
      </w:r>
    </w:p>
    <w:p w:rsidR="00A4119B" w:rsidRDefault="000B42B4" w:rsidP="00A4119B">
      <w:pPr>
        <w:pStyle w:val="a3"/>
        <w:ind w:firstLine="708"/>
        <w:jc w:val="both"/>
        <w:rPr>
          <w:rFonts w:ascii="Times New Roman" w:hAnsi="Times New Roman" w:cs="Times New Roman"/>
          <w:sz w:val="28"/>
          <w:szCs w:val="28"/>
          <w:lang w:eastAsia="ru-RU"/>
        </w:rPr>
      </w:pPr>
      <w:hyperlink r:id="rId100" w:history="1">
        <w:r w:rsidR="009E1AF5" w:rsidRPr="00FA777F">
          <w:rPr>
            <w:rFonts w:ascii="Times New Roman" w:hAnsi="Times New Roman" w:cs="Times New Roman"/>
            <w:sz w:val="28"/>
            <w:szCs w:val="28"/>
            <w:lang w:eastAsia="ru-RU"/>
          </w:rPr>
          <w:t>Федеральный закон от 22.07.2008 N 123-ФЗ "Технический регламент о требованиях пожарной безопасности"</w:t>
        </w:r>
      </w:hyperlink>
      <w:r w:rsidR="009E1AF5" w:rsidRPr="00FA777F">
        <w:rPr>
          <w:rFonts w:ascii="Times New Roman" w:hAnsi="Times New Roman" w:cs="Times New Roman"/>
          <w:sz w:val="28"/>
          <w:szCs w:val="28"/>
          <w:lang w:eastAsia="ru-RU"/>
        </w:rPr>
        <w:t>;</w:t>
      </w:r>
    </w:p>
    <w:p w:rsidR="00A4119B" w:rsidRDefault="000B42B4" w:rsidP="00A4119B">
      <w:pPr>
        <w:pStyle w:val="a3"/>
        <w:ind w:firstLine="708"/>
        <w:jc w:val="both"/>
        <w:rPr>
          <w:rFonts w:ascii="Times New Roman" w:hAnsi="Times New Roman" w:cs="Times New Roman"/>
          <w:sz w:val="28"/>
          <w:szCs w:val="28"/>
          <w:lang w:eastAsia="ru-RU"/>
        </w:rPr>
      </w:pPr>
      <w:hyperlink r:id="rId101" w:history="1">
        <w:r w:rsidR="009E1AF5" w:rsidRPr="00FA777F">
          <w:rPr>
            <w:rFonts w:ascii="Times New Roman" w:hAnsi="Times New Roman" w:cs="Times New Roman"/>
            <w:sz w:val="28"/>
            <w:szCs w:val="28"/>
            <w:lang w:eastAsia="ru-RU"/>
          </w:rPr>
          <w:t>Федеральный закон от 28.12.2009 N 381-ФЗ "Об основах государственного регулирования торговой деятельности в Российской Федерации"</w:t>
        </w:r>
      </w:hyperlink>
      <w:r w:rsidR="009E1AF5" w:rsidRPr="00FA777F">
        <w:rPr>
          <w:rFonts w:ascii="Times New Roman" w:hAnsi="Times New Roman" w:cs="Times New Roman"/>
          <w:sz w:val="28"/>
          <w:szCs w:val="28"/>
          <w:lang w:eastAsia="ru-RU"/>
        </w:rPr>
        <w:t>;</w:t>
      </w:r>
    </w:p>
    <w:p w:rsidR="009E1AF5" w:rsidRDefault="000B42B4" w:rsidP="00A4119B">
      <w:pPr>
        <w:pStyle w:val="a3"/>
        <w:ind w:firstLine="708"/>
        <w:jc w:val="both"/>
        <w:rPr>
          <w:rFonts w:ascii="Times New Roman" w:hAnsi="Times New Roman" w:cs="Times New Roman"/>
          <w:sz w:val="28"/>
          <w:szCs w:val="28"/>
          <w:lang w:eastAsia="ru-RU"/>
        </w:rPr>
      </w:pPr>
      <w:hyperlink r:id="rId102" w:history="1">
        <w:r w:rsidR="009E1AF5" w:rsidRPr="00FA777F">
          <w:rPr>
            <w:rFonts w:ascii="Times New Roman" w:hAnsi="Times New Roman" w:cs="Times New Roman"/>
            <w:sz w:val="28"/>
            <w:szCs w:val="28"/>
            <w:lang w:eastAsia="ru-RU"/>
          </w:rPr>
          <w:t>Федеральный закон от 30.12.2009 N 384-ФЗ "Технический регламент о безопасности зданий и сооружений"</w:t>
        </w:r>
      </w:hyperlink>
      <w:r w:rsidR="009E1AF5" w:rsidRPr="00FA777F">
        <w:rPr>
          <w:rFonts w:ascii="Times New Roman" w:hAnsi="Times New Roman" w:cs="Times New Roman"/>
          <w:sz w:val="28"/>
          <w:szCs w:val="28"/>
          <w:lang w:eastAsia="ru-RU"/>
        </w:rPr>
        <w:t>.</w:t>
      </w:r>
    </w:p>
    <w:p w:rsidR="00FA777F" w:rsidRPr="00FA777F" w:rsidRDefault="00FA777F" w:rsidP="00FA777F">
      <w:pPr>
        <w:pStyle w:val="a3"/>
        <w:jc w:val="both"/>
        <w:rPr>
          <w:rFonts w:ascii="Times New Roman" w:hAnsi="Times New Roman" w:cs="Times New Roman"/>
          <w:sz w:val="28"/>
          <w:szCs w:val="28"/>
          <w:lang w:eastAsia="ru-RU"/>
        </w:rPr>
      </w:pPr>
    </w:p>
    <w:p w:rsidR="009E1AF5" w:rsidRDefault="009E1AF5" w:rsidP="00FA777F">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Подзаконные правовые акты Российской Федерации</w:t>
      </w:r>
    </w:p>
    <w:p w:rsidR="00FA777F" w:rsidRPr="00FA777F" w:rsidRDefault="00FA777F" w:rsidP="00FA777F">
      <w:pPr>
        <w:pStyle w:val="a3"/>
        <w:jc w:val="both"/>
        <w:rPr>
          <w:rFonts w:ascii="Times New Roman" w:hAnsi="Times New Roman" w:cs="Times New Roman"/>
          <w:sz w:val="28"/>
          <w:szCs w:val="28"/>
          <w:lang w:eastAsia="ru-RU"/>
        </w:rPr>
      </w:pPr>
    </w:p>
    <w:p w:rsidR="00A4119B" w:rsidRDefault="000B42B4" w:rsidP="00A4119B">
      <w:pPr>
        <w:pStyle w:val="a3"/>
        <w:ind w:firstLine="708"/>
        <w:jc w:val="both"/>
        <w:rPr>
          <w:rFonts w:ascii="Times New Roman" w:hAnsi="Times New Roman" w:cs="Times New Roman"/>
          <w:sz w:val="28"/>
          <w:szCs w:val="28"/>
          <w:lang w:eastAsia="ru-RU"/>
        </w:rPr>
      </w:pPr>
      <w:hyperlink r:id="rId103" w:history="1">
        <w:r w:rsidR="009E1AF5" w:rsidRPr="00FA777F">
          <w:rPr>
            <w:rFonts w:ascii="Times New Roman" w:hAnsi="Times New Roman" w:cs="Times New Roman"/>
            <w:sz w:val="28"/>
            <w:szCs w:val="28"/>
            <w:lang w:eastAsia="ru-RU"/>
          </w:rPr>
          <w:t>Указ Президента Российской Федерации от 02.10.1992 N 1156 "О мерах по формированию доступной для инвалидов среды жизнедеятельности"</w:t>
        </w:r>
      </w:hyperlink>
      <w:r w:rsidR="009E1AF5" w:rsidRPr="00FA777F">
        <w:rPr>
          <w:rFonts w:ascii="Times New Roman" w:hAnsi="Times New Roman" w:cs="Times New Roman"/>
          <w:sz w:val="28"/>
          <w:szCs w:val="28"/>
          <w:lang w:eastAsia="ru-RU"/>
        </w:rPr>
        <w:t>;</w:t>
      </w:r>
    </w:p>
    <w:p w:rsidR="00A4119B" w:rsidRDefault="000B42B4" w:rsidP="00A4119B">
      <w:pPr>
        <w:pStyle w:val="a3"/>
        <w:ind w:firstLine="708"/>
        <w:jc w:val="both"/>
        <w:rPr>
          <w:rFonts w:ascii="Times New Roman" w:hAnsi="Times New Roman" w:cs="Times New Roman"/>
          <w:sz w:val="28"/>
          <w:szCs w:val="28"/>
          <w:lang w:eastAsia="ru-RU"/>
        </w:rPr>
      </w:pPr>
      <w:hyperlink r:id="rId104" w:history="1">
        <w:r w:rsidR="009E1AF5" w:rsidRPr="00FA777F">
          <w:rPr>
            <w:rFonts w:ascii="Times New Roman" w:hAnsi="Times New Roman" w:cs="Times New Roman"/>
            <w:sz w:val="28"/>
            <w:szCs w:val="28"/>
            <w:lang w:eastAsia="ru-RU"/>
          </w:rPr>
          <w:t>Указ Президента Российской Федерации от 30.11.1992 N 1487 "Об особо ценных объектах культурного наследия народов Российской Федерации"</w:t>
        </w:r>
      </w:hyperlink>
      <w:r w:rsidR="009E1AF5" w:rsidRPr="00FA777F">
        <w:rPr>
          <w:rFonts w:ascii="Times New Roman" w:hAnsi="Times New Roman" w:cs="Times New Roman"/>
          <w:sz w:val="28"/>
          <w:szCs w:val="28"/>
          <w:lang w:eastAsia="ru-RU"/>
        </w:rPr>
        <w:t>;</w:t>
      </w:r>
    </w:p>
    <w:p w:rsidR="00A4119B" w:rsidRDefault="000B42B4" w:rsidP="00A4119B">
      <w:pPr>
        <w:pStyle w:val="a3"/>
        <w:ind w:firstLine="708"/>
        <w:jc w:val="both"/>
        <w:rPr>
          <w:rFonts w:ascii="Times New Roman" w:hAnsi="Times New Roman" w:cs="Times New Roman"/>
          <w:sz w:val="28"/>
          <w:szCs w:val="28"/>
          <w:lang w:eastAsia="ru-RU"/>
        </w:rPr>
      </w:pPr>
      <w:hyperlink r:id="rId105" w:history="1">
        <w:r w:rsidR="009E1AF5" w:rsidRPr="00FA777F">
          <w:rPr>
            <w:rFonts w:ascii="Times New Roman" w:hAnsi="Times New Roman" w:cs="Times New Roman"/>
            <w:sz w:val="28"/>
            <w:szCs w:val="28"/>
            <w:lang w:eastAsia="ru-RU"/>
          </w:rPr>
          <w:t>постановление Правительства Российской Федерации от 13.08.1996 N 997 "Об утверждении Требований по предотвращению гибели объектов животного мира при осуществлении производственных процессов, а также при эксплуатации транспортных магистралей, трубопроводов, линий связи и электропередачи"</w:t>
        </w:r>
      </w:hyperlink>
      <w:r w:rsidR="009E1AF5" w:rsidRPr="00FA777F">
        <w:rPr>
          <w:rFonts w:ascii="Times New Roman" w:hAnsi="Times New Roman" w:cs="Times New Roman"/>
          <w:sz w:val="28"/>
          <w:szCs w:val="28"/>
          <w:lang w:eastAsia="ru-RU"/>
        </w:rPr>
        <w:t>;</w:t>
      </w:r>
    </w:p>
    <w:p w:rsidR="00A4119B" w:rsidRDefault="000B42B4" w:rsidP="00A4119B">
      <w:pPr>
        <w:pStyle w:val="a3"/>
        <w:ind w:firstLine="708"/>
        <w:jc w:val="both"/>
        <w:rPr>
          <w:rFonts w:ascii="Times New Roman" w:hAnsi="Times New Roman" w:cs="Times New Roman"/>
          <w:sz w:val="28"/>
          <w:szCs w:val="28"/>
          <w:lang w:eastAsia="ru-RU"/>
        </w:rPr>
      </w:pPr>
      <w:hyperlink r:id="rId106" w:history="1">
        <w:r w:rsidR="009E1AF5" w:rsidRPr="00FA777F">
          <w:rPr>
            <w:rFonts w:ascii="Times New Roman" w:hAnsi="Times New Roman" w:cs="Times New Roman"/>
            <w:sz w:val="28"/>
            <w:szCs w:val="28"/>
            <w:lang w:eastAsia="ru-RU"/>
          </w:rPr>
          <w:t>постановление Правительства Российской Федерации от 07.12.1996 N 1449 "О мерах по обеспечению беспрепятственного доступа инвалидов к информации и объектам социальной инфраструктуры"</w:t>
        </w:r>
      </w:hyperlink>
      <w:r w:rsidR="009E1AF5" w:rsidRPr="00FA777F">
        <w:rPr>
          <w:rFonts w:ascii="Times New Roman" w:hAnsi="Times New Roman" w:cs="Times New Roman"/>
          <w:sz w:val="28"/>
          <w:szCs w:val="28"/>
          <w:lang w:eastAsia="ru-RU"/>
        </w:rPr>
        <w:t>;</w:t>
      </w:r>
    </w:p>
    <w:p w:rsidR="00A4119B" w:rsidRDefault="000B42B4" w:rsidP="00A4119B">
      <w:pPr>
        <w:pStyle w:val="a3"/>
        <w:ind w:firstLine="708"/>
        <w:jc w:val="both"/>
        <w:rPr>
          <w:rFonts w:ascii="Times New Roman" w:hAnsi="Times New Roman" w:cs="Times New Roman"/>
          <w:sz w:val="28"/>
          <w:szCs w:val="28"/>
          <w:lang w:eastAsia="ru-RU"/>
        </w:rPr>
      </w:pPr>
      <w:hyperlink r:id="rId107" w:history="1">
        <w:r w:rsidR="009E1AF5" w:rsidRPr="00FA777F">
          <w:rPr>
            <w:rFonts w:ascii="Times New Roman" w:hAnsi="Times New Roman" w:cs="Times New Roman"/>
            <w:sz w:val="28"/>
            <w:szCs w:val="28"/>
            <w:lang w:eastAsia="ru-RU"/>
          </w:rPr>
          <w:t>постановление Правительства Российской Федерации от 20.11.2000 N 878 "Об утверждении Правил охраны газораспределительных сетей"</w:t>
        </w:r>
      </w:hyperlink>
      <w:r w:rsidR="009E1AF5" w:rsidRPr="00FA777F">
        <w:rPr>
          <w:rFonts w:ascii="Times New Roman" w:hAnsi="Times New Roman" w:cs="Times New Roman"/>
          <w:sz w:val="28"/>
          <w:szCs w:val="28"/>
          <w:lang w:eastAsia="ru-RU"/>
        </w:rPr>
        <w:t>;</w:t>
      </w:r>
    </w:p>
    <w:p w:rsidR="00A4119B" w:rsidRDefault="000B42B4" w:rsidP="00A4119B">
      <w:pPr>
        <w:pStyle w:val="a3"/>
        <w:ind w:firstLine="708"/>
        <w:jc w:val="both"/>
        <w:rPr>
          <w:rFonts w:ascii="Times New Roman" w:hAnsi="Times New Roman" w:cs="Times New Roman"/>
          <w:sz w:val="28"/>
          <w:szCs w:val="28"/>
          <w:lang w:eastAsia="ru-RU"/>
        </w:rPr>
      </w:pPr>
      <w:hyperlink r:id="rId108" w:history="1">
        <w:r w:rsidR="009E1AF5" w:rsidRPr="00FA777F">
          <w:rPr>
            <w:rFonts w:ascii="Times New Roman" w:hAnsi="Times New Roman" w:cs="Times New Roman"/>
            <w:sz w:val="28"/>
            <w:szCs w:val="28"/>
            <w:lang w:eastAsia="ru-RU"/>
          </w:rPr>
          <w:t>постановление Правительства Российской Федерации от 30.12.2003 N 794 "О единой государственной системе предупреждения и ликвидации чрезвычайных ситуаций"</w:t>
        </w:r>
      </w:hyperlink>
      <w:r w:rsidR="009E1AF5" w:rsidRPr="00FA777F">
        <w:rPr>
          <w:rFonts w:ascii="Times New Roman" w:hAnsi="Times New Roman" w:cs="Times New Roman"/>
          <w:sz w:val="28"/>
          <w:szCs w:val="28"/>
          <w:lang w:eastAsia="ru-RU"/>
        </w:rPr>
        <w:t>;</w:t>
      </w:r>
    </w:p>
    <w:p w:rsidR="00A4119B" w:rsidRDefault="000B42B4" w:rsidP="00A4119B">
      <w:pPr>
        <w:pStyle w:val="a3"/>
        <w:ind w:firstLine="708"/>
        <w:jc w:val="both"/>
        <w:rPr>
          <w:rFonts w:ascii="Times New Roman" w:hAnsi="Times New Roman" w:cs="Times New Roman"/>
          <w:sz w:val="28"/>
          <w:szCs w:val="28"/>
          <w:lang w:eastAsia="ru-RU"/>
        </w:rPr>
      </w:pPr>
      <w:hyperlink r:id="rId109" w:history="1">
        <w:r w:rsidR="009E1AF5" w:rsidRPr="00FA777F">
          <w:rPr>
            <w:rFonts w:ascii="Times New Roman" w:hAnsi="Times New Roman" w:cs="Times New Roman"/>
            <w:sz w:val="28"/>
            <w:szCs w:val="28"/>
            <w:lang w:eastAsia="ru-RU"/>
          </w:rPr>
          <w:t xml:space="preserve">постановление Правительства Российской Федерации от 20.06.2006 N 384 "Об утверждении </w:t>
        </w:r>
        <w:proofErr w:type="gramStart"/>
        <w:r w:rsidR="009E1AF5" w:rsidRPr="00FA777F">
          <w:rPr>
            <w:rFonts w:ascii="Times New Roman" w:hAnsi="Times New Roman" w:cs="Times New Roman"/>
            <w:sz w:val="28"/>
            <w:szCs w:val="28"/>
            <w:lang w:eastAsia="ru-RU"/>
          </w:rPr>
          <w:t>Правил определения границ зон охраняемых объектов</w:t>
        </w:r>
        <w:proofErr w:type="gramEnd"/>
        <w:r w:rsidR="009E1AF5" w:rsidRPr="00FA777F">
          <w:rPr>
            <w:rFonts w:ascii="Times New Roman" w:hAnsi="Times New Roman" w:cs="Times New Roman"/>
            <w:sz w:val="28"/>
            <w:szCs w:val="28"/>
            <w:lang w:eastAsia="ru-RU"/>
          </w:rPr>
          <w:t xml:space="preserve"> и согласования градостроительных регламентов для таких зон"</w:t>
        </w:r>
      </w:hyperlink>
      <w:r w:rsidR="009E1AF5" w:rsidRPr="00FA777F">
        <w:rPr>
          <w:rFonts w:ascii="Times New Roman" w:hAnsi="Times New Roman" w:cs="Times New Roman"/>
          <w:sz w:val="28"/>
          <w:szCs w:val="28"/>
          <w:lang w:eastAsia="ru-RU"/>
        </w:rPr>
        <w:t>;</w:t>
      </w:r>
    </w:p>
    <w:p w:rsidR="00A4119B" w:rsidRDefault="000B42B4" w:rsidP="00A4119B">
      <w:pPr>
        <w:pStyle w:val="a3"/>
        <w:ind w:firstLine="708"/>
        <w:jc w:val="both"/>
        <w:rPr>
          <w:rFonts w:ascii="Times New Roman" w:hAnsi="Times New Roman" w:cs="Times New Roman"/>
          <w:sz w:val="28"/>
          <w:szCs w:val="28"/>
          <w:lang w:eastAsia="ru-RU"/>
        </w:rPr>
      </w:pPr>
      <w:hyperlink r:id="rId110" w:history="1">
        <w:r w:rsidR="009E1AF5" w:rsidRPr="00FA777F">
          <w:rPr>
            <w:rFonts w:ascii="Times New Roman" w:hAnsi="Times New Roman" w:cs="Times New Roman"/>
            <w:sz w:val="28"/>
            <w:szCs w:val="28"/>
            <w:lang w:eastAsia="ru-RU"/>
          </w:rPr>
          <w:t xml:space="preserve">постановление Правительства Российской Федерации от 12.10.2006 N 611 "О порядке установления и использования полос отвода и охранных </w:t>
        </w:r>
        <w:proofErr w:type="gramStart"/>
        <w:r w:rsidR="009E1AF5" w:rsidRPr="00FA777F">
          <w:rPr>
            <w:rFonts w:ascii="Times New Roman" w:hAnsi="Times New Roman" w:cs="Times New Roman"/>
            <w:sz w:val="28"/>
            <w:szCs w:val="28"/>
            <w:lang w:eastAsia="ru-RU"/>
          </w:rPr>
          <w:t>зон</w:t>
        </w:r>
        <w:proofErr w:type="gramEnd"/>
        <w:r w:rsidR="009E1AF5" w:rsidRPr="00FA777F">
          <w:rPr>
            <w:rFonts w:ascii="Times New Roman" w:hAnsi="Times New Roman" w:cs="Times New Roman"/>
            <w:sz w:val="28"/>
            <w:szCs w:val="28"/>
            <w:lang w:eastAsia="ru-RU"/>
          </w:rPr>
          <w:t xml:space="preserve"> железных дорог"</w:t>
        </w:r>
      </w:hyperlink>
      <w:r w:rsidR="009E1AF5" w:rsidRPr="00FA777F">
        <w:rPr>
          <w:rFonts w:ascii="Times New Roman" w:hAnsi="Times New Roman" w:cs="Times New Roman"/>
          <w:sz w:val="28"/>
          <w:szCs w:val="28"/>
          <w:lang w:eastAsia="ru-RU"/>
        </w:rPr>
        <w:t>;</w:t>
      </w:r>
    </w:p>
    <w:p w:rsidR="00A4119B" w:rsidRDefault="000B42B4" w:rsidP="00A4119B">
      <w:pPr>
        <w:pStyle w:val="a3"/>
        <w:ind w:firstLine="708"/>
        <w:jc w:val="both"/>
        <w:rPr>
          <w:rFonts w:ascii="Times New Roman" w:hAnsi="Times New Roman" w:cs="Times New Roman"/>
          <w:sz w:val="28"/>
          <w:szCs w:val="28"/>
          <w:lang w:eastAsia="ru-RU"/>
        </w:rPr>
      </w:pPr>
      <w:hyperlink r:id="rId111" w:history="1">
        <w:r w:rsidR="009E1AF5" w:rsidRPr="00FA777F">
          <w:rPr>
            <w:rFonts w:ascii="Times New Roman" w:hAnsi="Times New Roman" w:cs="Times New Roman"/>
            <w:sz w:val="28"/>
            <w:szCs w:val="28"/>
            <w:lang w:eastAsia="ru-RU"/>
          </w:rPr>
          <w:t>постановление Правительства Российской Федерации от 21.05.2007 N 304 "О классификации чрезвычайных ситуаций природного и техногенного характера"</w:t>
        </w:r>
      </w:hyperlink>
      <w:r w:rsidR="009E1AF5" w:rsidRPr="00FA777F">
        <w:rPr>
          <w:rFonts w:ascii="Times New Roman" w:hAnsi="Times New Roman" w:cs="Times New Roman"/>
          <w:sz w:val="28"/>
          <w:szCs w:val="28"/>
          <w:lang w:eastAsia="ru-RU"/>
        </w:rPr>
        <w:t>;</w:t>
      </w:r>
    </w:p>
    <w:p w:rsidR="00A4119B" w:rsidRDefault="000B42B4" w:rsidP="00A4119B">
      <w:pPr>
        <w:pStyle w:val="a3"/>
        <w:ind w:firstLine="708"/>
        <w:jc w:val="both"/>
        <w:rPr>
          <w:rFonts w:ascii="Times New Roman" w:hAnsi="Times New Roman" w:cs="Times New Roman"/>
          <w:sz w:val="28"/>
          <w:szCs w:val="28"/>
          <w:lang w:eastAsia="ru-RU"/>
        </w:rPr>
      </w:pPr>
      <w:hyperlink r:id="rId112" w:history="1">
        <w:r w:rsidR="009E1AF5" w:rsidRPr="00FA777F">
          <w:rPr>
            <w:rFonts w:ascii="Times New Roman" w:hAnsi="Times New Roman" w:cs="Times New Roman"/>
            <w:sz w:val="28"/>
            <w:szCs w:val="28"/>
            <w:lang w:eastAsia="ru-RU"/>
          </w:rPr>
          <w:t xml:space="preserve">постановление Правительства Российской Федерации от 12.09.2015 N 972 "Об утверждении Положения о зонах охраны объектов культурного наследия (памятников истории и культуры) народов Российской Федерации и о признании </w:t>
        </w:r>
        <w:proofErr w:type="gramStart"/>
        <w:r w:rsidR="009E1AF5" w:rsidRPr="00FA777F">
          <w:rPr>
            <w:rFonts w:ascii="Times New Roman" w:hAnsi="Times New Roman" w:cs="Times New Roman"/>
            <w:sz w:val="28"/>
            <w:szCs w:val="28"/>
            <w:lang w:eastAsia="ru-RU"/>
          </w:rPr>
          <w:t>утратившими</w:t>
        </w:r>
        <w:proofErr w:type="gramEnd"/>
        <w:r w:rsidR="009E1AF5" w:rsidRPr="00FA777F">
          <w:rPr>
            <w:rFonts w:ascii="Times New Roman" w:hAnsi="Times New Roman" w:cs="Times New Roman"/>
            <w:sz w:val="28"/>
            <w:szCs w:val="28"/>
            <w:lang w:eastAsia="ru-RU"/>
          </w:rPr>
          <w:t xml:space="preserve"> силу отдельных положений нормативных правовых актов Правительства Российской Федерации"</w:t>
        </w:r>
      </w:hyperlink>
      <w:r w:rsidR="009E1AF5" w:rsidRPr="00FA777F">
        <w:rPr>
          <w:rFonts w:ascii="Times New Roman" w:hAnsi="Times New Roman" w:cs="Times New Roman"/>
          <w:sz w:val="28"/>
          <w:szCs w:val="28"/>
          <w:lang w:eastAsia="ru-RU"/>
        </w:rPr>
        <w:t>;</w:t>
      </w:r>
    </w:p>
    <w:p w:rsidR="00A4119B" w:rsidRDefault="000B42B4" w:rsidP="00A4119B">
      <w:pPr>
        <w:pStyle w:val="a3"/>
        <w:ind w:firstLine="708"/>
        <w:jc w:val="both"/>
        <w:rPr>
          <w:rFonts w:ascii="Times New Roman" w:hAnsi="Times New Roman" w:cs="Times New Roman"/>
          <w:sz w:val="28"/>
          <w:szCs w:val="28"/>
          <w:lang w:eastAsia="ru-RU"/>
        </w:rPr>
      </w:pPr>
      <w:hyperlink r:id="rId113" w:history="1">
        <w:r w:rsidR="009E1AF5" w:rsidRPr="00FA777F">
          <w:rPr>
            <w:rFonts w:ascii="Times New Roman" w:hAnsi="Times New Roman" w:cs="Times New Roman"/>
            <w:sz w:val="28"/>
            <w:szCs w:val="28"/>
            <w:lang w:eastAsia="ru-RU"/>
          </w:rPr>
          <w:t>постановление Правительства Российской Федерации от 02.09.2009 N 717 "О нормах отвода земель для размещения автомобильных дорог и (или) объектов дорожного сервиса"</w:t>
        </w:r>
      </w:hyperlink>
      <w:r w:rsidR="009E1AF5" w:rsidRPr="00FA777F">
        <w:rPr>
          <w:rFonts w:ascii="Times New Roman" w:hAnsi="Times New Roman" w:cs="Times New Roman"/>
          <w:sz w:val="28"/>
          <w:szCs w:val="28"/>
          <w:lang w:eastAsia="ru-RU"/>
        </w:rPr>
        <w:t>;</w:t>
      </w:r>
    </w:p>
    <w:p w:rsidR="00A4119B" w:rsidRDefault="000B42B4" w:rsidP="00A4119B">
      <w:pPr>
        <w:pStyle w:val="a3"/>
        <w:ind w:firstLine="708"/>
        <w:jc w:val="both"/>
        <w:rPr>
          <w:rFonts w:ascii="Times New Roman" w:hAnsi="Times New Roman" w:cs="Times New Roman"/>
          <w:sz w:val="28"/>
          <w:szCs w:val="28"/>
          <w:lang w:eastAsia="ru-RU"/>
        </w:rPr>
      </w:pPr>
      <w:hyperlink r:id="rId114" w:history="1">
        <w:r w:rsidR="009E1AF5" w:rsidRPr="00FA777F">
          <w:rPr>
            <w:rFonts w:ascii="Times New Roman" w:hAnsi="Times New Roman" w:cs="Times New Roman"/>
            <w:sz w:val="28"/>
            <w:szCs w:val="28"/>
            <w:lang w:eastAsia="ru-RU"/>
          </w:rPr>
          <w:t>постановление Правительства Российской Федерации от 29.10.2009 N 860 "О требованиях к обеспеченности автомобильных дорог общего пользования объектами дорожного сервиса, размещаемыми в границах полос отвода"</w:t>
        </w:r>
      </w:hyperlink>
      <w:r w:rsidR="009E1AF5" w:rsidRPr="00FA777F">
        <w:rPr>
          <w:rFonts w:ascii="Times New Roman" w:hAnsi="Times New Roman" w:cs="Times New Roman"/>
          <w:sz w:val="28"/>
          <w:szCs w:val="28"/>
          <w:lang w:eastAsia="ru-RU"/>
        </w:rPr>
        <w:t>;</w:t>
      </w:r>
    </w:p>
    <w:p w:rsidR="00A4119B" w:rsidRDefault="000B42B4" w:rsidP="00A4119B">
      <w:pPr>
        <w:pStyle w:val="a3"/>
        <w:ind w:firstLine="708"/>
        <w:jc w:val="both"/>
        <w:rPr>
          <w:rFonts w:ascii="Times New Roman" w:hAnsi="Times New Roman" w:cs="Times New Roman"/>
          <w:sz w:val="28"/>
          <w:szCs w:val="28"/>
          <w:lang w:eastAsia="ru-RU"/>
        </w:rPr>
      </w:pPr>
      <w:hyperlink r:id="rId115" w:history="1">
        <w:r w:rsidR="009E1AF5" w:rsidRPr="00FA777F">
          <w:rPr>
            <w:rFonts w:ascii="Times New Roman" w:hAnsi="Times New Roman" w:cs="Times New Roman"/>
            <w:sz w:val="28"/>
            <w:szCs w:val="28"/>
            <w:lang w:eastAsia="ru-RU"/>
          </w:rPr>
          <w:t>постановление Правительства Российской Федерации от 14.12.2009 N 1007 "Об утверждении Положения об определении функциональных зон в лесопарковых зонах, площади и границ лесопарковых зон, зеленых зон"</w:t>
        </w:r>
      </w:hyperlink>
      <w:r w:rsidR="009E1AF5" w:rsidRPr="00FA777F">
        <w:rPr>
          <w:rFonts w:ascii="Times New Roman" w:hAnsi="Times New Roman" w:cs="Times New Roman"/>
          <w:sz w:val="28"/>
          <w:szCs w:val="28"/>
          <w:lang w:eastAsia="ru-RU"/>
        </w:rPr>
        <w:t>;</w:t>
      </w:r>
    </w:p>
    <w:p w:rsidR="00A4119B" w:rsidRDefault="000B42B4" w:rsidP="00A4119B">
      <w:pPr>
        <w:pStyle w:val="a3"/>
        <w:ind w:firstLine="708"/>
        <w:jc w:val="both"/>
        <w:rPr>
          <w:rFonts w:ascii="Times New Roman" w:hAnsi="Times New Roman" w:cs="Times New Roman"/>
          <w:sz w:val="28"/>
          <w:szCs w:val="28"/>
          <w:lang w:eastAsia="ru-RU"/>
        </w:rPr>
      </w:pPr>
      <w:hyperlink r:id="rId116" w:history="1">
        <w:r w:rsidR="009E1AF5" w:rsidRPr="00FA777F">
          <w:rPr>
            <w:rFonts w:ascii="Times New Roman" w:hAnsi="Times New Roman" w:cs="Times New Roman"/>
            <w:sz w:val="28"/>
            <w:szCs w:val="28"/>
            <w:lang w:eastAsia="ru-RU"/>
          </w:rPr>
          <w:t xml:space="preserve">постановление Правительства Российской Федерации от 09.04.2016 N 291 "Об утверждении Правил установления субъектами Российской Федерации нормативов минимальной обеспеченности населения площадью торговых объектов и методики расчета нормативов минимальной обеспеченности населения площадью торговых объектов, а также о признании </w:t>
        </w:r>
        <w:proofErr w:type="gramStart"/>
        <w:r w:rsidR="009E1AF5" w:rsidRPr="00FA777F">
          <w:rPr>
            <w:rFonts w:ascii="Times New Roman" w:hAnsi="Times New Roman" w:cs="Times New Roman"/>
            <w:sz w:val="28"/>
            <w:szCs w:val="28"/>
            <w:lang w:eastAsia="ru-RU"/>
          </w:rPr>
          <w:t>утратившим</w:t>
        </w:r>
        <w:proofErr w:type="gramEnd"/>
        <w:r w:rsidR="009E1AF5" w:rsidRPr="00FA777F">
          <w:rPr>
            <w:rFonts w:ascii="Times New Roman" w:hAnsi="Times New Roman" w:cs="Times New Roman"/>
            <w:sz w:val="28"/>
            <w:szCs w:val="28"/>
            <w:lang w:eastAsia="ru-RU"/>
          </w:rPr>
          <w:t xml:space="preserve"> силу постановления Правительства Российской Федерации от 24.09.2010 N 754"</w:t>
        </w:r>
      </w:hyperlink>
      <w:r w:rsidR="009E1AF5" w:rsidRPr="00FA777F">
        <w:rPr>
          <w:rFonts w:ascii="Times New Roman" w:hAnsi="Times New Roman" w:cs="Times New Roman"/>
          <w:sz w:val="28"/>
          <w:szCs w:val="28"/>
          <w:lang w:eastAsia="ru-RU"/>
        </w:rPr>
        <w:t>;</w:t>
      </w:r>
    </w:p>
    <w:p w:rsidR="00A4119B" w:rsidRDefault="000B42B4" w:rsidP="00A4119B">
      <w:pPr>
        <w:pStyle w:val="a3"/>
        <w:ind w:firstLine="708"/>
        <w:jc w:val="both"/>
        <w:rPr>
          <w:rFonts w:ascii="Times New Roman" w:hAnsi="Times New Roman" w:cs="Times New Roman"/>
          <w:sz w:val="28"/>
          <w:szCs w:val="28"/>
          <w:lang w:eastAsia="ru-RU"/>
        </w:rPr>
      </w:pPr>
      <w:hyperlink r:id="rId117" w:history="1">
        <w:r w:rsidR="009E1AF5" w:rsidRPr="00FA777F">
          <w:rPr>
            <w:rFonts w:ascii="Times New Roman" w:hAnsi="Times New Roman" w:cs="Times New Roman"/>
            <w:sz w:val="28"/>
            <w:szCs w:val="28"/>
            <w:lang w:eastAsia="ru-RU"/>
          </w:rPr>
          <w:t xml:space="preserve">постановление Правительства Российской Федерации от 22.12.2011 N 1108 "Об утверждении </w:t>
        </w:r>
        <w:proofErr w:type="gramStart"/>
        <w:r w:rsidR="009E1AF5" w:rsidRPr="00FA777F">
          <w:rPr>
            <w:rFonts w:ascii="Times New Roman" w:hAnsi="Times New Roman" w:cs="Times New Roman"/>
            <w:sz w:val="28"/>
            <w:szCs w:val="28"/>
            <w:lang w:eastAsia="ru-RU"/>
          </w:rPr>
          <w:t>методики расчета нормативов минимальной обеспеченности населения</w:t>
        </w:r>
        <w:proofErr w:type="gramEnd"/>
        <w:r w:rsidR="009E1AF5" w:rsidRPr="00FA777F">
          <w:rPr>
            <w:rFonts w:ascii="Times New Roman" w:hAnsi="Times New Roman" w:cs="Times New Roman"/>
            <w:sz w:val="28"/>
            <w:szCs w:val="28"/>
            <w:lang w:eastAsia="ru-RU"/>
          </w:rPr>
          <w:t xml:space="preserve"> пунктами технического осмотра для субъектов Российской Федерации и входящих в их состав муниципальных образований"</w:t>
        </w:r>
      </w:hyperlink>
      <w:r w:rsidR="009E1AF5" w:rsidRPr="00FA777F">
        <w:rPr>
          <w:rFonts w:ascii="Times New Roman" w:hAnsi="Times New Roman" w:cs="Times New Roman"/>
          <w:sz w:val="28"/>
          <w:szCs w:val="28"/>
          <w:lang w:eastAsia="ru-RU"/>
        </w:rPr>
        <w:t>;</w:t>
      </w:r>
    </w:p>
    <w:p w:rsidR="00A4119B" w:rsidRDefault="000B42B4" w:rsidP="00A4119B">
      <w:pPr>
        <w:pStyle w:val="a3"/>
        <w:ind w:firstLine="708"/>
        <w:jc w:val="both"/>
        <w:rPr>
          <w:rFonts w:ascii="Times New Roman" w:hAnsi="Times New Roman" w:cs="Times New Roman"/>
          <w:sz w:val="28"/>
          <w:szCs w:val="28"/>
          <w:lang w:eastAsia="ru-RU"/>
        </w:rPr>
      </w:pPr>
      <w:hyperlink r:id="rId118" w:history="1">
        <w:r w:rsidR="009E1AF5" w:rsidRPr="00FA777F">
          <w:rPr>
            <w:rFonts w:ascii="Times New Roman" w:hAnsi="Times New Roman" w:cs="Times New Roman"/>
            <w:sz w:val="28"/>
            <w:szCs w:val="28"/>
            <w:lang w:eastAsia="ru-RU"/>
          </w:rPr>
          <w:t>постановление Правительства Российской Федерации от 18.04.2014 N 360 "Об определении границ зон затопления, подтопления"</w:t>
        </w:r>
      </w:hyperlink>
      <w:r w:rsidR="009E1AF5" w:rsidRPr="00FA777F">
        <w:rPr>
          <w:rFonts w:ascii="Times New Roman" w:hAnsi="Times New Roman" w:cs="Times New Roman"/>
          <w:sz w:val="28"/>
          <w:szCs w:val="28"/>
          <w:lang w:eastAsia="ru-RU"/>
        </w:rPr>
        <w:t>;</w:t>
      </w:r>
    </w:p>
    <w:p w:rsidR="00A4119B" w:rsidRDefault="000B42B4" w:rsidP="00A4119B">
      <w:pPr>
        <w:pStyle w:val="a3"/>
        <w:ind w:firstLine="708"/>
        <w:jc w:val="both"/>
        <w:rPr>
          <w:rFonts w:ascii="Times New Roman" w:hAnsi="Times New Roman" w:cs="Times New Roman"/>
          <w:sz w:val="28"/>
          <w:szCs w:val="28"/>
          <w:lang w:eastAsia="ru-RU"/>
        </w:rPr>
      </w:pPr>
      <w:hyperlink r:id="rId119" w:history="1">
        <w:r w:rsidR="009E1AF5" w:rsidRPr="00FA777F">
          <w:rPr>
            <w:rFonts w:ascii="Times New Roman" w:hAnsi="Times New Roman" w:cs="Times New Roman"/>
            <w:sz w:val="28"/>
            <w:szCs w:val="28"/>
            <w:lang w:eastAsia="ru-RU"/>
          </w:rPr>
          <w:t>постановление Правительства Российской Федерации от 05.05.2014 N 405 "Об установлении запретных и иных зон с особыми условиями использования земель для обеспечения функционирования военных объектов Вооруженных Сил Российской Федерации, других войск, воинских формирований и органов, выполняющих задачи в области обороны страны"</w:t>
        </w:r>
      </w:hyperlink>
      <w:r w:rsidR="009E1AF5" w:rsidRPr="00FA777F">
        <w:rPr>
          <w:rFonts w:ascii="Times New Roman" w:hAnsi="Times New Roman" w:cs="Times New Roman"/>
          <w:sz w:val="28"/>
          <w:szCs w:val="28"/>
          <w:lang w:eastAsia="ru-RU"/>
        </w:rPr>
        <w:t>;</w:t>
      </w:r>
    </w:p>
    <w:p w:rsidR="00A4119B" w:rsidRDefault="000B42B4" w:rsidP="00A4119B">
      <w:pPr>
        <w:pStyle w:val="a3"/>
        <w:ind w:firstLine="708"/>
        <w:jc w:val="both"/>
        <w:rPr>
          <w:rFonts w:ascii="Times New Roman" w:hAnsi="Times New Roman" w:cs="Times New Roman"/>
          <w:sz w:val="28"/>
          <w:szCs w:val="28"/>
          <w:lang w:eastAsia="ru-RU"/>
        </w:rPr>
      </w:pPr>
      <w:hyperlink r:id="rId120" w:history="1">
        <w:r w:rsidR="009E1AF5" w:rsidRPr="00FA777F">
          <w:rPr>
            <w:rFonts w:ascii="Times New Roman" w:hAnsi="Times New Roman" w:cs="Times New Roman"/>
            <w:sz w:val="28"/>
            <w:szCs w:val="28"/>
            <w:lang w:eastAsia="ru-RU"/>
          </w:rPr>
          <w:t xml:space="preserve">постановление Правительства Российской Федерации от 26.12.2014 N 1521 "Об утверждении перечня национальных стандартов и сводов правил </w:t>
        </w:r>
        <w:r w:rsidR="009E1AF5" w:rsidRPr="00FA777F">
          <w:rPr>
            <w:rFonts w:ascii="Times New Roman" w:hAnsi="Times New Roman" w:cs="Times New Roman"/>
            <w:sz w:val="28"/>
            <w:szCs w:val="28"/>
            <w:lang w:eastAsia="ru-RU"/>
          </w:rPr>
          <w:lastRenderedPageBreak/>
          <w:t>(частей таких стандартов и сводов правил), в результате применения которых на обязательной основе обеспечивается соблюдение требований Федерального закона "Технический регламент о безопасности зданий и сооружений"</w:t>
        </w:r>
      </w:hyperlink>
      <w:r w:rsidR="009E1AF5" w:rsidRPr="00FA777F">
        <w:rPr>
          <w:rFonts w:ascii="Times New Roman" w:hAnsi="Times New Roman" w:cs="Times New Roman"/>
          <w:sz w:val="28"/>
          <w:szCs w:val="28"/>
          <w:lang w:eastAsia="ru-RU"/>
        </w:rPr>
        <w:t>;</w:t>
      </w:r>
    </w:p>
    <w:p w:rsidR="00A4119B" w:rsidRDefault="000B42B4" w:rsidP="00A4119B">
      <w:pPr>
        <w:pStyle w:val="a3"/>
        <w:ind w:firstLine="708"/>
        <w:jc w:val="both"/>
        <w:rPr>
          <w:rFonts w:ascii="Times New Roman" w:hAnsi="Times New Roman" w:cs="Times New Roman"/>
          <w:sz w:val="28"/>
          <w:szCs w:val="28"/>
          <w:lang w:eastAsia="ru-RU"/>
        </w:rPr>
      </w:pPr>
      <w:hyperlink r:id="rId121" w:history="1">
        <w:r w:rsidR="009E1AF5" w:rsidRPr="00FA777F">
          <w:rPr>
            <w:rFonts w:ascii="Times New Roman" w:hAnsi="Times New Roman" w:cs="Times New Roman"/>
            <w:sz w:val="28"/>
            <w:szCs w:val="28"/>
            <w:lang w:eastAsia="ru-RU"/>
          </w:rPr>
          <w:t>постановление Правительства Российской Федерации от 26.12.2014 N 1521 "Об утверждении перечня национальных стандартов и сводов правил (частей таких стандартов и сводов правил), в результате применения которых на обязательной основе обеспечивается соблюдение требований Федерального закона "Технический регламент о безопасности зданий и сооружений"</w:t>
        </w:r>
      </w:hyperlink>
      <w:r w:rsidR="009E1AF5" w:rsidRPr="00FA777F">
        <w:rPr>
          <w:rFonts w:ascii="Times New Roman" w:hAnsi="Times New Roman" w:cs="Times New Roman"/>
          <w:sz w:val="28"/>
          <w:szCs w:val="28"/>
          <w:lang w:eastAsia="ru-RU"/>
        </w:rPr>
        <w:t>;</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постановление Министерства строительства Российской Федерации и Министерства социальной защиты населения Российской Федерации от 11.11.1994 N 18-27/1-4403-15 "О дополнительных мерах по обеспечению жизнедеятельности престарелых и инвалидов при проектировании, строительстве и реконструкции зданий и сооружений";</w:t>
      </w:r>
    </w:p>
    <w:p w:rsidR="00A4119B" w:rsidRDefault="000B42B4" w:rsidP="00A4119B">
      <w:pPr>
        <w:pStyle w:val="a3"/>
        <w:ind w:firstLine="708"/>
        <w:jc w:val="both"/>
        <w:rPr>
          <w:rFonts w:ascii="Times New Roman" w:hAnsi="Times New Roman" w:cs="Times New Roman"/>
          <w:sz w:val="28"/>
          <w:szCs w:val="28"/>
          <w:lang w:eastAsia="ru-RU"/>
        </w:rPr>
      </w:pPr>
      <w:hyperlink r:id="rId122" w:history="1">
        <w:r w:rsidR="009E1AF5" w:rsidRPr="00A4119B">
          <w:rPr>
            <w:rFonts w:ascii="Times New Roman" w:hAnsi="Times New Roman" w:cs="Times New Roman"/>
            <w:sz w:val="28"/>
            <w:szCs w:val="28"/>
            <w:lang w:eastAsia="ru-RU"/>
          </w:rPr>
          <w:t>приказ Министерства информационных технологий и связи Российской Федерации от 02.08.2005 N 90 "Об утверждении Инструкции по заполнению технического паспорта линейно-кабельного сооружения связи"</w:t>
        </w:r>
      </w:hyperlink>
      <w:r w:rsidR="009E1AF5" w:rsidRPr="00A4119B">
        <w:rPr>
          <w:rFonts w:ascii="Times New Roman" w:hAnsi="Times New Roman" w:cs="Times New Roman"/>
          <w:sz w:val="28"/>
          <w:szCs w:val="28"/>
          <w:lang w:eastAsia="ru-RU"/>
        </w:rPr>
        <w:t>;</w:t>
      </w:r>
    </w:p>
    <w:p w:rsidR="00A4119B" w:rsidRDefault="000B42B4" w:rsidP="00A4119B">
      <w:pPr>
        <w:pStyle w:val="a3"/>
        <w:ind w:firstLine="708"/>
        <w:jc w:val="both"/>
        <w:rPr>
          <w:rFonts w:ascii="Times New Roman" w:hAnsi="Times New Roman" w:cs="Times New Roman"/>
          <w:sz w:val="28"/>
          <w:szCs w:val="28"/>
          <w:lang w:eastAsia="ru-RU"/>
        </w:rPr>
      </w:pPr>
      <w:hyperlink r:id="rId123" w:history="1">
        <w:r w:rsidR="009E1AF5" w:rsidRPr="00A4119B">
          <w:rPr>
            <w:rFonts w:ascii="Times New Roman" w:hAnsi="Times New Roman" w:cs="Times New Roman"/>
            <w:sz w:val="28"/>
            <w:szCs w:val="28"/>
            <w:lang w:eastAsia="ru-RU"/>
          </w:rPr>
          <w:t>приказ Министерства Российской Федерации по делам гражданской обороны, чрезвычайным ситуациям и ликвидации последствий стихийных бедствий, Министерства информационных технологий и связи Российской Федерации и Министерства культуры и массовых коммуникаций Российской Федерации от 25.07.2006 N 422/90/376 "Об утверждении Положения о системах оповещения населения"</w:t>
        </w:r>
      </w:hyperlink>
      <w:r w:rsidR="009E1AF5" w:rsidRPr="00A4119B">
        <w:rPr>
          <w:rFonts w:ascii="Times New Roman" w:hAnsi="Times New Roman" w:cs="Times New Roman"/>
          <w:sz w:val="28"/>
          <w:szCs w:val="28"/>
          <w:lang w:eastAsia="ru-RU"/>
        </w:rPr>
        <w:t>;</w:t>
      </w:r>
    </w:p>
    <w:p w:rsidR="00A4119B" w:rsidRDefault="000B42B4" w:rsidP="00A4119B">
      <w:pPr>
        <w:pStyle w:val="a3"/>
        <w:ind w:firstLine="708"/>
        <w:jc w:val="both"/>
        <w:rPr>
          <w:rFonts w:ascii="Times New Roman" w:hAnsi="Times New Roman" w:cs="Times New Roman"/>
          <w:sz w:val="28"/>
          <w:szCs w:val="28"/>
          <w:lang w:eastAsia="ru-RU"/>
        </w:rPr>
      </w:pPr>
      <w:hyperlink r:id="rId124" w:history="1">
        <w:r w:rsidR="009E1AF5" w:rsidRPr="00A4119B">
          <w:rPr>
            <w:rFonts w:ascii="Times New Roman" w:hAnsi="Times New Roman" w:cs="Times New Roman"/>
            <w:sz w:val="28"/>
            <w:szCs w:val="28"/>
            <w:lang w:eastAsia="ru-RU"/>
          </w:rPr>
          <w:t>приказ Министерства транспорта Российской Федерации от 06.08.2008 N 126 "Об утверждении норм отвода земельных участков, необходимых для формирования полосы отвода железных дорог, а также норм расчета охранных зон железных дорог"</w:t>
        </w:r>
      </w:hyperlink>
      <w:r w:rsidR="009E1AF5" w:rsidRPr="00A4119B">
        <w:rPr>
          <w:rFonts w:ascii="Times New Roman" w:hAnsi="Times New Roman" w:cs="Times New Roman"/>
          <w:sz w:val="28"/>
          <w:szCs w:val="28"/>
          <w:lang w:eastAsia="ru-RU"/>
        </w:rPr>
        <w:t>;</w:t>
      </w:r>
    </w:p>
    <w:p w:rsidR="009E1AF5" w:rsidRPr="00FA777F" w:rsidRDefault="000B42B4" w:rsidP="00A4119B">
      <w:pPr>
        <w:pStyle w:val="a3"/>
        <w:ind w:firstLine="708"/>
        <w:jc w:val="both"/>
        <w:rPr>
          <w:rFonts w:ascii="Times New Roman" w:hAnsi="Times New Roman" w:cs="Times New Roman"/>
          <w:sz w:val="28"/>
          <w:szCs w:val="28"/>
          <w:lang w:eastAsia="ru-RU"/>
        </w:rPr>
      </w:pPr>
      <w:hyperlink r:id="rId125" w:history="1">
        <w:r w:rsidR="009E1AF5" w:rsidRPr="00A4119B">
          <w:rPr>
            <w:rFonts w:ascii="Times New Roman" w:hAnsi="Times New Roman" w:cs="Times New Roman"/>
            <w:sz w:val="28"/>
            <w:szCs w:val="28"/>
            <w:lang w:eastAsia="ru-RU"/>
          </w:rPr>
          <w:t>приказ Федерального агентства по техническому регулированию и метрологии от 30.03.2015 N 365 "Об утверждении перечня документов в области стандартизации, в результате применения которых на добровольной основе обеспечивается соблюдение требований Федерального закона от 30.12.2009 N 384-ФЗ "Технический регламент о безопасности зданий и сооружений"</w:t>
        </w:r>
      </w:hyperlink>
      <w:r w:rsidR="009E1AF5" w:rsidRPr="00FA777F">
        <w:rPr>
          <w:rFonts w:ascii="Times New Roman" w:hAnsi="Times New Roman" w:cs="Times New Roman"/>
          <w:sz w:val="28"/>
          <w:szCs w:val="28"/>
          <w:lang w:eastAsia="ru-RU"/>
        </w:rPr>
        <w:t>.</w:t>
      </w:r>
      <w:r w:rsidR="009E1AF5" w:rsidRPr="00FA777F">
        <w:rPr>
          <w:rFonts w:ascii="Times New Roman" w:hAnsi="Times New Roman" w:cs="Times New Roman"/>
          <w:sz w:val="28"/>
          <w:szCs w:val="28"/>
          <w:lang w:eastAsia="ru-RU"/>
        </w:rPr>
        <w:br/>
      </w:r>
    </w:p>
    <w:p w:rsidR="009E1AF5" w:rsidRDefault="009E1AF5" w:rsidP="00A4119B">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Законы и иные нормативные правовые акты Алтайского края</w:t>
      </w:r>
    </w:p>
    <w:p w:rsidR="00A4119B" w:rsidRPr="00FA777F" w:rsidRDefault="00A4119B" w:rsidP="00A4119B">
      <w:pPr>
        <w:pStyle w:val="a3"/>
        <w:jc w:val="center"/>
        <w:rPr>
          <w:rFonts w:ascii="Times New Roman" w:hAnsi="Times New Roman" w:cs="Times New Roman"/>
          <w:sz w:val="28"/>
          <w:szCs w:val="28"/>
          <w:lang w:eastAsia="ru-RU"/>
        </w:rPr>
      </w:pPr>
    </w:p>
    <w:p w:rsidR="00A4119B" w:rsidRDefault="000B42B4" w:rsidP="00A4119B">
      <w:pPr>
        <w:pStyle w:val="a3"/>
        <w:ind w:firstLine="708"/>
        <w:jc w:val="both"/>
        <w:rPr>
          <w:rFonts w:ascii="Times New Roman" w:hAnsi="Times New Roman" w:cs="Times New Roman"/>
          <w:sz w:val="28"/>
          <w:szCs w:val="28"/>
          <w:lang w:eastAsia="ru-RU"/>
        </w:rPr>
      </w:pPr>
      <w:hyperlink r:id="rId126" w:history="1">
        <w:r w:rsidR="009E1AF5" w:rsidRPr="00A4119B">
          <w:rPr>
            <w:rFonts w:ascii="Times New Roman" w:hAnsi="Times New Roman" w:cs="Times New Roman"/>
            <w:sz w:val="28"/>
            <w:szCs w:val="28"/>
            <w:lang w:eastAsia="ru-RU"/>
          </w:rPr>
          <w:t>Закон Алтайского края от 17.03.1998 N 15-ЗС "О защите населения и территории Алтайского края от чрезвычайных ситуаций природного и техногенного характера"</w:t>
        </w:r>
      </w:hyperlink>
      <w:r w:rsidR="009E1AF5" w:rsidRPr="00A4119B">
        <w:rPr>
          <w:rFonts w:ascii="Times New Roman" w:hAnsi="Times New Roman" w:cs="Times New Roman"/>
          <w:sz w:val="28"/>
          <w:szCs w:val="28"/>
          <w:lang w:eastAsia="ru-RU"/>
        </w:rPr>
        <w:t>;</w:t>
      </w:r>
    </w:p>
    <w:p w:rsidR="00A4119B" w:rsidRDefault="000B42B4" w:rsidP="00A4119B">
      <w:pPr>
        <w:pStyle w:val="a3"/>
        <w:ind w:firstLine="708"/>
        <w:jc w:val="both"/>
        <w:rPr>
          <w:rFonts w:ascii="Times New Roman" w:hAnsi="Times New Roman" w:cs="Times New Roman"/>
          <w:sz w:val="28"/>
          <w:szCs w:val="28"/>
          <w:lang w:eastAsia="ru-RU"/>
        </w:rPr>
      </w:pPr>
      <w:hyperlink r:id="rId127" w:history="1">
        <w:r w:rsidR="009E1AF5" w:rsidRPr="00A4119B">
          <w:rPr>
            <w:rFonts w:ascii="Times New Roman" w:hAnsi="Times New Roman" w:cs="Times New Roman"/>
            <w:sz w:val="28"/>
            <w:szCs w:val="28"/>
            <w:lang w:eastAsia="ru-RU"/>
          </w:rPr>
          <w:t>закон Алтайского края от 07.11.2006 N 111-ЗС "О максимальном размере общей площади земельных участков, которые могут находиться одновременно на праве собственности и (или) ином праве у граждан, ведущих личное подсобное хозяйство"</w:t>
        </w:r>
      </w:hyperlink>
      <w:r w:rsidR="009E1AF5" w:rsidRPr="00A4119B">
        <w:rPr>
          <w:rFonts w:ascii="Times New Roman" w:hAnsi="Times New Roman" w:cs="Times New Roman"/>
          <w:sz w:val="28"/>
          <w:szCs w:val="28"/>
          <w:lang w:eastAsia="ru-RU"/>
        </w:rPr>
        <w:t>;</w:t>
      </w:r>
    </w:p>
    <w:p w:rsidR="00A4119B" w:rsidRDefault="000B42B4" w:rsidP="00A4119B">
      <w:pPr>
        <w:pStyle w:val="a3"/>
        <w:ind w:firstLine="708"/>
        <w:jc w:val="both"/>
        <w:rPr>
          <w:rFonts w:ascii="Times New Roman" w:hAnsi="Times New Roman" w:cs="Times New Roman"/>
          <w:sz w:val="28"/>
          <w:szCs w:val="28"/>
          <w:lang w:eastAsia="ru-RU"/>
        </w:rPr>
      </w:pPr>
      <w:hyperlink r:id="rId128" w:history="1">
        <w:r w:rsidR="009E1AF5" w:rsidRPr="00A4119B">
          <w:rPr>
            <w:rFonts w:ascii="Times New Roman" w:hAnsi="Times New Roman" w:cs="Times New Roman"/>
            <w:sz w:val="28"/>
            <w:szCs w:val="28"/>
            <w:lang w:eastAsia="ru-RU"/>
          </w:rPr>
          <w:t>закон Алтайского края от 01.03.2008 N 28-ЗС "Об административно-территориальном устройстве Алтайского края"</w:t>
        </w:r>
      </w:hyperlink>
      <w:r w:rsidR="009E1AF5" w:rsidRPr="00A4119B">
        <w:rPr>
          <w:rFonts w:ascii="Times New Roman" w:hAnsi="Times New Roman" w:cs="Times New Roman"/>
          <w:sz w:val="28"/>
          <w:szCs w:val="28"/>
          <w:lang w:eastAsia="ru-RU"/>
        </w:rPr>
        <w:t>;</w:t>
      </w:r>
    </w:p>
    <w:p w:rsidR="00A4119B" w:rsidRDefault="000B42B4" w:rsidP="00A4119B">
      <w:pPr>
        <w:pStyle w:val="a3"/>
        <w:ind w:firstLine="708"/>
        <w:jc w:val="both"/>
        <w:rPr>
          <w:rFonts w:ascii="Times New Roman" w:hAnsi="Times New Roman" w:cs="Times New Roman"/>
          <w:sz w:val="28"/>
          <w:szCs w:val="28"/>
          <w:lang w:eastAsia="ru-RU"/>
        </w:rPr>
      </w:pPr>
      <w:hyperlink r:id="rId129" w:history="1">
        <w:r w:rsidR="009E1AF5" w:rsidRPr="00A4119B">
          <w:rPr>
            <w:rFonts w:ascii="Times New Roman" w:hAnsi="Times New Roman" w:cs="Times New Roman"/>
            <w:sz w:val="28"/>
            <w:szCs w:val="28"/>
            <w:lang w:eastAsia="ru-RU"/>
          </w:rPr>
          <w:t>закон Алтайского края от 29.12.2009 N 120-ЗС "О градостроительной деятельности на территории Алтайского края"</w:t>
        </w:r>
      </w:hyperlink>
      <w:r w:rsidR="009E1AF5" w:rsidRPr="00A4119B">
        <w:rPr>
          <w:rFonts w:ascii="Times New Roman" w:hAnsi="Times New Roman" w:cs="Times New Roman"/>
          <w:sz w:val="28"/>
          <w:szCs w:val="28"/>
          <w:lang w:eastAsia="ru-RU"/>
        </w:rPr>
        <w:t>;</w:t>
      </w:r>
    </w:p>
    <w:p w:rsidR="00A4119B" w:rsidRDefault="000B42B4" w:rsidP="00A4119B">
      <w:pPr>
        <w:pStyle w:val="a3"/>
        <w:ind w:firstLine="708"/>
        <w:jc w:val="both"/>
        <w:rPr>
          <w:rFonts w:ascii="Times New Roman" w:hAnsi="Times New Roman" w:cs="Times New Roman"/>
          <w:sz w:val="28"/>
          <w:szCs w:val="28"/>
          <w:lang w:eastAsia="ru-RU"/>
        </w:rPr>
      </w:pPr>
      <w:hyperlink r:id="rId130" w:history="1">
        <w:r w:rsidR="009E1AF5" w:rsidRPr="00A4119B">
          <w:rPr>
            <w:rFonts w:ascii="Times New Roman" w:hAnsi="Times New Roman" w:cs="Times New Roman"/>
            <w:sz w:val="28"/>
            <w:szCs w:val="28"/>
            <w:lang w:eastAsia="ru-RU"/>
          </w:rPr>
          <w:t>закон Алтайского края от 06.12.2010 N 110-ЗС "О пчеловодстве"</w:t>
        </w:r>
      </w:hyperlink>
      <w:r w:rsidR="009E1AF5" w:rsidRPr="00A4119B">
        <w:rPr>
          <w:rFonts w:ascii="Times New Roman" w:hAnsi="Times New Roman" w:cs="Times New Roman"/>
          <w:sz w:val="28"/>
          <w:szCs w:val="28"/>
          <w:lang w:eastAsia="ru-RU"/>
        </w:rPr>
        <w:t>;</w:t>
      </w:r>
    </w:p>
    <w:p w:rsidR="00A4119B" w:rsidRDefault="000B42B4" w:rsidP="00A4119B">
      <w:pPr>
        <w:pStyle w:val="a3"/>
        <w:ind w:firstLine="708"/>
        <w:jc w:val="both"/>
        <w:rPr>
          <w:rFonts w:ascii="Times New Roman" w:hAnsi="Times New Roman" w:cs="Times New Roman"/>
          <w:sz w:val="28"/>
          <w:szCs w:val="28"/>
          <w:lang w:eastAsia="ru-RU"/>
        </w:rPr>
      </w:pPr>
      <w:hyperlink r:id="rId131" w:history="1">
        <w:r w:rsidR="009E1AF5" w:rsidRPr="00A4119B">
          <w:rPr>
            <w:rFonts w:ascii="Times New Roman" w:hAnsi="Times New Roman" w:cs="Times New Roman"/>
            <w:sz w:val="28"/>
            <w:szCs w:val="28"/>
            <w:lang w:eastAsia="ru-RU"/>
          </w:rPr>
          <w:t>постановление Администрации края от 08.05.2007 N 195 "Об основных требованиях к торговым местам и размерах площади рынков на территории Алтайского края"</w:t>
        </w:r>
      </w:hyperlink>
      <w:r w:rsidR="009E1AF5" w:rsidRPr="00A4119B">
        <w:rPr>
          <w:rFonts w:ascii="Times New Roman" w:hAnsi="Times New Roman" w:cs="Times New Roman"/>
          <w:sz w:val="28"/>
          <w:szCs w:val="28"/>
          <w:lang w:eastAsia="ru-RU"/>
        </w:rPr>
        <w:t>;</w:t>
      </w:r>
    </w:p>
    <w:p w:rsidR="00A4119B" w:rsidRDefault="000B42B4" w:rsidP="00A4119B">
      <w:pPr>
        <w:pStyle w:val="a3"/>
        <w:ind w:firstLine="708"/>
        <w:jc w:val="both"/>
        <w:rPr>
          <w:rFonts w:ascii="Times New Roman" w:hAnsi="Times New Roman" w:cs="Times New Roman"/>
          <w:sz w:val="28"/>
          <w:szCs w:val="28"/>
          <w:lang w:eastAsia="ru-RU"/>
        </w:rPr>
      </w:pPr>
      <w:hyperlink r:id="rId132" w:history="1">
        <w:r w:rsidR="009E1AF5" w:rsidRPr="00A4119B">
          <w:rPr>
            <w:rFonts w:ascii="Times New Roman" w:hAnsi="Times New Roman" w:cs="Times New Roman"/>
            <w:sz w:val="28"/>
            <w:szCs w:val="28"/>
            <w:lang w:eastAsia="ru-RU"/>
          </w:rPr>
          <w:t>постановление Администрации края от 31.05.2010 N 233 "О Порядке утверждения проектов округов и зон санитарной охраны водных объектов и установления границ и режима зон охраны источников питьевого и хозяйственно-бытового водоснабжения"</w:t>
        </w:r>
      </w:hyperlink>
      <w:r w:rsidR="009E1AF5" w:rsidRPr="00A4119B">
        <w:rPr>
          <w:rFonts w:ascii="Times New Roman" w:hAnsi="Times New Roman" w:cs="Times New Roman"/>
          <w:sz w:val="28"/>
          <w:szCs w:val="28"/>
          <w:lang w:eastAsia="ru-RU"/>
        </w:rPr>
        <w:t>;</w:t>
      </w:r>
    </w:p>
    <w:p w:rsidR="00A4119B" w:rsidRDefault="000B42B4" w:rsidP="00A4119B">
      <w:pPr>
        <w:pStyle w:val="a3"/>
        <w:ind w:firstLine="708"/>
        <w:jc w:val="both"/>
        <w:rPr>
          <w:rFonts w:ascii="Times New Roman" w:hAnsi="Times New Roman" w:cs="Times New Roman"/>
          <w:sz w:val="28"/>
          <w:szCs w:val="28"/>
          <w:lang w:eastAsia="ru-RU"/>
        </w:rPr>
      </w:pPr>
      <w:hyperlink r:id="rId133" w:history="1">
        <w:r w:rsidR="009E1AF5" w:rsidRPr="00A4119B">
          <w:rPr>
            <w:rFonts w:ascii="Times New Roman" w:hAnsi="Times New Roman" w:cs="Times New Roman"/>
            <w:sz w:val="28"/>
            <w:szCs w:val="28"/>
            <w:lang w:eastAsia="ru-RU"/>
          </w:rPr>
          <w:t xml:space="preserve">постановление Администрации края от 12.08.2013 N 418 "Об утверждении схемы развития и </w:t>
        </w:r>
        <w:proofErr w:type="gramStart"/>
        <w:r w:rsidR="009E1AF5" w:rsidRPr="00A4119B">
          <w:rPr>
            <w:rFonts w:ascii="Times New Roman" w:hAnsi="Times New Roman" w:cs="Times New Roman"/>
            <w:sz w:val="28"/>
            <w:szCs w:val="28"/>
            <w:lang w:eastAsia="ru-RU"/>
          </w:rPr>
          <w:t>размещения</w:t>
        </w:r>
        <w:proofErr w:type="gramEnd"/>
        <w:r w:rsidR="009E1AF5" w:rsidRPr="00A4119B">
          <w:rPr>
            <w:rFonts w:ascii="Times New Roman" w:hAnsi="Times New Roman" w:cs="Times New Roman"/>
            <w:sz w:val="28"/>
            <w:szCs w:val="28"/>
            <w:lang w:eastAsia="ru-RU"/>
          </w:rPr>
          <w:t xml:space="preserve"> особо охраняемых природных территорий Алтайского края на период до 2025 года"</w:t>
        </w:r>
      </w:hyperlink>
      <w:r w:rsidR="009E1AF5" w:rsidRPr="00A4119B">
        <w:rPr>
          <w:rFonts w:ascii="Times New Roman" w:hAnsi="Times New Roman" w:cs="Times New Roman"/>
          <w:sz w:val="28"/>
          <w:szCs w:val="28"/>
          <w:lang w:eastAsia="ru-RU"/>
        </w:rPr>
        <w:t>;</w:t>
      </w:r>
    </w:p>
    <w:p w:rsidR="009E1AF5" w:rsidRDefault="000B42B4" w:rsidP="00A4119B">
      <w:pPr>
        <w:pStyle w:val="a3"/>
        <w:ind w:firstLine="708"/>
        <w:jc w:val="both"/>
        <w:rPr>
          <w:rFonts w:ascii="Times New Roman" w:hAnsi="Times New Roman" w:cs="Times New Roman"/>
          <w:sz w:val="28"/>
          <w:szCs w:val="28"/>
          <w:lang w:eastAsia="ru-RU"/>
        </w:rPr>
      </w:pPr>
      <w:hyperlink r:id="rId134" w:history="1">
        <w:r w:rsidR="009E1AF5" w:rsidRPr="00A4119B">
          <w:rPr>
            <w:rFonts w:ascii="Times New Roman" w:hAnsi="Times New Roman" w:cs="Times New Roman"/>
            <w:sz w:val="28"/>
            <w:szCs w:val="28"/>
            <w:lang w:eastAsia="ru-RU"/>
          </w:rPr>
          <w:t>постановление Администрации края от 06.05.2014 N 220 "О памятниках природы краевого значения"</w:t>
        </w:r>
      </w:hyperlink>
      <w:r w:rsidR="009E1AF5" w:rsidRPr="00FA777F">
        <w:rPr>
          <w:rFonts w:ascii="Times New Roman" w:hAnsi="Times New Roman" w:cs="Times New Roman"/>
          <w:sz w:val="28"/>
          <w:szCs w:val="28"/>
          <w:lang w:eastAsia="ru-RU"/>
        </w:rPr>
        <w:t>.</w:t>
      </w:r>
    </w:p>
    <w:p w:rsidR="00A4119B" w:rsidRPr="00FA777F" w:rsidRDefault="00A4119B" w:rsidP="00FA777F">
      <w:pPr>
        <w:pStyle w:val="a3"/>
        <w:jc w:val="both"/>
        <w:rPr>
          <w:rFonts w:ascii="Times New Roman" w:hAnsi="Times New Roman" w:cs="Times New Roman"/>
          <w:sz w:val="28"/>
          <w:szCs w:val="28"/>
          <w:lang w:eastAsia="ru-RU"/>
        </w:rPr>
      </w:pPr>
    </w:p>
    <w:p w:rsidR="009E1AF5" w:rsidRDefault="009E1AF5" w:rsidP="00A4119B">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Государственные стандарты Российской Федерации (ГОСТ)</w:t>
      </w:r>
    </w:p>
    <w:p w:rsidR="00A4119B" w:rsidRPr="00FA777F" w:rsidRDefault="00A4119B" w:rsidP="00A4119B">
      <w:pPr>
        <w:pStyle w:val="a3"/>
        <w:jc w:val="center"/>
        <w:rPr>
          <w:rFonts w:ascii="Times New Roman" w:hAnsi="Times New Roman" w:cs="Times New Roman"/>
          <w:sz w:val="28"/>
          <w:szCs w:val="28"/>
          <w:lang w:eastAsia="ru-RU"/>
        </w:rPr>
      </w:pPr>
    </w:p>
    <w:p w:rsidR="009E1AF5" w:rsidRPr="00FA777F" w:rsidRDefault="009E1AF5" w:rsidP="00A4119B">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Перечень национальных стандартов, применяемых на обязательной основе</w:t>
      </w:r>
    </w:p>
    <w:p w:rsidR="009E1AF5" w:rsidRDefault="009E1AF5" w:rsidP="00FA777F">
      <w:pPr>
        <w:pStyle w:val="a3"/>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br/>
        <w:t>     </w:t>
      </w:r>
      <w:r w:rsidR="00A4119B">
        <w:rPr>
          <w:rFonts w:ascii="Times New Roman" w:hAnsi="Times New Roman" w:cs="Times New Roman"/>
          <w:sz w:val="28"/>
          <w:szCs w:val="28"/>
          <w:lang w:eastAsia="ru-RU"/>
        </w:rPr>
        <w:tab/>
      </w:r>
      <w:r w:rsidRPr="00FA777F">
        <w:rPr>
          <w:rFonts w:ascii="Times New Roman" w:hAnsi="Times New Roman" w:cs="Times New Roman"/>
          <w:sz w:val="28"/>
          <w:szCs w:val="28"/>
          <w:lang w:eastAsia="ru-RU"/>
        </w:rPr>
        <w:t>ГОСТ 31937-2011 "Здания и сооружения. Правила обследования и мониторинга технического состояния".</w:t>
      </w:r>
    </w:p>
    <w:p w:rsidR="00A4119B" w:rsidRPr="00FA777F" w:rsidRDefault="00A4119B" w:rsidP="00FA777F">
      <w:pPr>
        <w:pStyle w:val="a3"/>
        <w:jc w:val="both"/>
        <w:rPr>
          <w:rFonts w:ascii="Times New Roman" w:hAnsi="Times New Roman" w:cs="Times New Roman"/>
          <w:sz w:val="28"/>
          <w:szCs w:val="28"/>
          <w:lang w:eastAsia="ru-RU"/>
        </w:rPr>
      </w:pPr>
    </w:p>
    <w:p w:rsidR="009E1AF5" w:rsidRDefault="009E1AF5" w:rsidP="00A4119B">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Перечень национальных стандартов, применяемых на добровольной основе</w:t>
      </w:r>
    </w:p>
    <w:p w:rsidR="00A4119B" w:rsidRPr="00FA777F" w:rsidRDefault="00A4119B" w:rsidP="00FA777F">
      <w:pPr>
        <w:pStyle w:val="a3"/>
        <w:jc w:val="both"/>
        <w:rPr>
          <w:rFonts w:ascii="Times New Roman" w:hAnsi="Times New Roman" w:cs="Times New Roman"/>
          <w:sz w:val="28"/>
          <w:szCs w:val="28"/>
          <w:lang w:eastAsia="ru-RU"/>
        </w:rPr>
      </w:pP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w:t>
      </w:r>
      <w:proofErr w:type="gramStart"/>
      <w:r w:rsidRPr="00FA777F">
        <w:rPr>
          <w:rFonts w:ascii="Times New Roman" w:hAnsi="Times New Roman" w:cs="Times New Roman"/>
          <w:sz w:val="28"/>
          <w:szCs w:val="28"/>
          <w:lang w:eastAsia="ru-RU"/>
        </w:rPr>
        <w:t>Р</w:t>
      </w:r>
      <w:proofErr w:type="gramEnd"/>
      <w:r w:rsidRPr="00FA777F">
        <w:rPr>
          <w:rFonts w:ascii="Times New Roman" w:hAnsi="Times New Roman" w:cs="Times New Roman"/>
          <w:sz w:val="28"/>
          <w:szCs w:val="28"/>
          <w:lang w:eastAsia="ru-RU"/>
        </w:rPr>
        <w:t xml:space="preserve"> 55201-2012 "Безопасность в чрезвычайных ситуациях. Порядок разработки перечня мероприятий по гражданской обороне, мероприятий по предупреждению чрезвычайных ситуаций природного и техногенного характера при проектировании объектов капитального строительства";</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w:t>
      </w:r>
      <w:proofErr w:type="gramStart"/>
      <w:r w:rsidRPr="00FA777F">
        <w:rPr>
          <w:rFonts w:ascii="Times New Roman" w:hAnsi="Times New Roman" w:cs="Times New Roman"/>
          <w:sz w:val="28"/>
          <w:szCs w:val="28"/>
          <w:lang w:eastAsia="ru-RU"/>
        </w:rPr>
        <w:t>Р</w:t>
      </w:r>
      <w:proofErr w:type="gramEnd"/>
      <w:r w:rsidRPr="00FA777F">
        <w:rPr>
          <w:rFonts w:ascii="Times New Roman" w:hAnsi="Times New Roman" w:cs="Times New Roman"/>
          <w:sz w:val="28"/>
          <w:szCs w:val="28"/>
          <w:lang w:eastAsia="ru-RU"/>
        </w:rPr>
        <w:t xml:space="preserve"> 22.1.12-2005 "Безопасность в чрезвычайных ситуациях. Структурированная система мониторинга и управления инженерными системами зданий и сооружений. Общие требования";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w:t>
      </w:r>
      <w:proofErr w:type="gramStart"/>
      <w:r w:rsidRPr="00FA777F">
        <w:rPr>
          <w:rFonts w:ascii="Times New Roman" w:hAnsi="Times New Roman" w:cs="Times New Roman"/>
          <w:sz w:val="28"/>
          <w:szCs w:val="28"/>
          <w:lang w:eastAsia="ru-RU"/>
        </w:rPr>
        <w:t>Р</w:t>
      </w:r>
      <w:proofErr w:type="gramEnd"/>
      <w:r w:rsidRPr="00FA777F">
        <w:rPr>
          <w:rFonts w:ascii="Times New Roman" w:hAnsi="Times New Roman" w:cs="Times New Roman"/>
          <w:sz w:val="28"/>
          <w:szCs w:val="28"/>
          <w:lang w:eastAsia="ru-RU"/>
        </w:rPr>
        <w:t xml:space="preserve"> 22.0.010-96 "Правила нанесения на карты обстановки о чрезвычайных ситуациях";</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17.0.0.01-76* "Система стандартов в области охраны природы и улучшения использования природных ресурсов. Основные положения";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9720-76 "Габариты приближения строений и подвижного </w:t>
      </w:r>
      <w:proofErr w:type="gramStart"/>
      <w:r w:rsidRPr="00FA777F">
        <w:rPr>
          <w:rFonts w:ascii="Times New Roman" w:hAnsi="Times New Roman" w:cs="Times New Roman"/>
          <w:sz w:val="28"/>
          <w:szCs w:val="28"/>
          <w:lang w:eastAsia="ru-RU"/>
        </w:rPr>
        <w:t>состава</w:t>
      </w:r>
      <w:proofErr w:type="gramEnd"/>
      <w:r w:rsidRPr="00FA777F">
        <w:rPr>
          <w:rFonts w:ascii="Times New Roman" w:hAnsi="Times New Roman" w:cs="Times New Roman"/>
          <w:sz w:val="28"/>
          <w:szCs w:val="28"/>
          <w:lang w:eastAsia="ru-RU"/>
        </w:rPr>
        <w:t xml:space="preserve"> железных дорог колеи 750 мм";</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17.6.3.01-78* "Охрана природы. Флора. Охрана и рациональное использование лесов зеленых зон городов. Общие требования";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17.5.3.01-78 "Охрана природы. Земли. Состав и размер зеленых зон городов";</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ГОСТ 23337-2014 "Шум. Методы измерения шума на селитебной территории и в помещениях жилых и общественных зданий";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17.1.1.04-80 "Охрана природы. Гидросфера. Классификация подземных вод по целям водопользования";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17.1.5.02-80 "Охрана природы. Гидросфера. Гигиенические требования к зонам рекреации водных объектов";</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17.5.3.03-80 "Охрана природы. Земли. Общие требования к гидролесомелиорации";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17.1.3.06-82 "Охрана природы. Гидросфера. Общие требования к охране подземных вод";</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17.5.3.04-83* "Охрана природы. Земли. Общие требования к рекультивации земель";</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9238-2013 "Габариты железнодорожного подвижного состава и приближения строений";</w:t>
      </w:r>
    </w:p>
    <w:p w:rsidR="00A4119B" w:rsidRDefault="009E1AF5" w:rsidP="00A4119B">
      <w:pPr>
        <w:pStyle w:val="a3"/>
        <w:ind w:firstLine="708"/>
        <w:jc w:val="both"/>
        <w:rPr>
          <w:rFonts w:ascii="Times New Roman" w:hAnsi="Times New Roman" w:cs="Times New Roman"/>
          <w:sz w:val="28"/>
          <w:szCs w:val="28"/>
          <w:lang w:eastAsia="ru-RU"/>
        </w:rPr>
      </w:pPr>
      <w:proofErr w:type="gramStart"/>
      <w:r w:rsidRPr="00FA777F">
        <w:rPr>
          <w:rFonts w:ascii="Times New Roman" w:hAnsi="Times New Roman" w:cs="Times New Roman"/>
          <w:sz w:val="28"/>
          <w:szCs w:val="28"/>
          <w:lang w:eastAsia="ru-RU"/>
        </w:rPr>
        <w:t>СТ</w:t>
      </w:r>
      <w:proofErr w:type="gramEnd"/>
      <w:r w:rsidRPr="00FA777F">
        <w:rPr>
          <w:rFonts w:ascii="Times New Roman" w:hAnsi="Times New Roman" w:cs="Times New Roman"/>
          <w:sz w:val="28"/>
          <w:szCs w:val="28"/>
          <w:lang w:eastAsia="ru-RU"/>
        </w:rPr>
        <w:t xml:space="preserve"> СЭВ 4867-84 "Защита от шума в строительстве. Звукоизоляция ограждающих конструкций. Нормы проектирования";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2761-84* "Источники централизованного хозяйственно-питьевого водоснабжения. Гигиенические, технические требования и правила выбора";</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20444-2014 "Шум. Транспортные потоки. Методы определения шумовой характеристики";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17.1.3.13-86 "Охрана природы. Гидросфера. Общие требования к охране поверхностных вод от загрязнения";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22283-88 "Шум авиационный. Допустимые уровни шума на территории жилой застройки и методы его измерения";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17.5.3.02-90 "Охрана природы. Земли. Нормы выделения на землях государственного лесного фонда защитных полос лесов вдоль железных и автомобильных дорог";</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w:t>
      </w:r>
      <w:proofErr w:type="gramStart"/>
      <w:r w:rsidRPr="00FA777F">
        <w:rPr>
          <w:rFonts w:ascii="Times New Roman" w:hAnsi="Times New Roman" w:cs="Times New Roman"/>
          <w:sz w:val="28"/>
          <w:szCs w:val="28"/>
          <w:lang w:eastAsia="ru-RU"/>
        </w:rPr>
        <w:t>Р</w:t>
      </w:r>
      <w:proofErr w:type="gramEnd"/>
      <w:r w:rsidRPr="00FA777F">
        <w:rPr>
          <w:rFonts w:ascii="Times New Roman" w:hAnsi="Times New Roman" w:cs="Times New Roman"/>
          <w:sz w:val="28"/>
          <w:szCs w:val="28"/>
          <w:lang w:eastAsia="ru-RU"/>
        </w:rPr>
        <w:t xml:space="preserve"> 50681-94 "Туристско-экскурсионное обслуживание. Проектирование туристских услуг";</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w:t>
      </w:r>
      <w:proofErr w:type="gramStart"/>
      <w:r w:rsidRPr="00FA777F">
        <w:rPr>
          <w:rFonts w:ascii="Times New Roman" w:hAnsi="Times New Roman" w:cs="Times New Roman"/>
          <w:sz w:val="28"/>
          <w:szCs w:val="28"/>
          <w:lang w:eastAsia="ru-RU"/>
        </w:rPr>
        <w:t>Р</w:t>
      </w:r>
      <w:proofErr w:type="gramEnd"/>
      <w:r w:rsidRPr="00FA777F">
        <w:rPr>
          <w:rFonts w:ascii="Times New Roman" w:hAnsi="Times New Roman" w:cs="Times New Roman"/>
          <w:sz w:val="28"/>
          <w:szCs w:val="28"/>
          <w:lang w:eastAsia="ru-RU"/>
        </w:rPr>
        <w:t xml:space="preserve"> 22.1.02-95 "Безопасность в чрезвычайных ситуациях. Мониторинг и прогнозирование. Термины и определения";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w:t>
      </w:r>
      <w:proofErr w:type="gramStart"/>
      <w:r w:rsidRPr="00FA777F">
        <w:rPr>
          <w:rFonts w:ascii="Times New Roman" w:hAnsi="Times New Roman" w:cs="Times New Roman"/>
          <w:sz w:val="28"/>
          <w:szCs w:val="28"/>
          <w:lang w:eastAsia="ru-RU"/>
        </w:rPr>
        <w:t>Р</w:t>
      </w:r>
      <w:proofErr w:type="gramEnd"/>
      <w:r w:rsidRPr="00FA777F">
        <w:rPr>
          <w:rFonts w:ascii="Times New Roman" w:hAnsi="Times New Roman" w:cs="Times New Roman"/>
          <w:sz w:val="28"/>
          <w:szCs w:val="28"/>
          <w:lang w:eastAsia="ru-RU"/>
        </w:rPr>
        <w:t xml:space="preserve"> 52108-2003 "Ресурсосбережение. Обращение с отходами. Основные положения";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w:t>
      </w:r>
      <w:proofErr w:type="gramStart"/>
      <w:r w:rsidRPr="00FA777F">
        <w:rPr>
          <w:rFonts w:ascii="Times New Roman" w:hAnsi="Times New Roman" w:cs="Times New Roman"/>
          <w:sz w:val="28"/>
          <w:szCs w:val="28"/>
          <w:lang w:eastAsia="ru-RU"/>
        </w:rPr>
        <w:t>Р</w:t>
      </w:r>
      <w:proofErr w:type="gramEnd"/>
      <w:r w:rsidRPr="00FA777F">
        <w:rPr>
          <w:rFonts w:ascii="Times New Roman" w:hAnsi="Times New Roman" w:cs="Times New Roman"/>
          <w:sz w:val="28"/>
          <w:szCs w:val="28"/>
          <w:lang w:eastAsia="ru-RU"/>
        </w:rPr>
        <w:t xml:space="preserve"> 52142-2013 "Социальное обслуживание населения. Качество социальных услуг. Общие положения";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w:t>
      </w:r>
      <w:proofErr w:type="gramStart"/>
      <w:r w:rsidRPr="00FA777F">
        <w:rPr>
          <w:rFonts w:ascii="Times New Roman" w:hAnsi="Times New Roman" w:cs="Times New Roman"/>
          <w:sz w:val="28"/>
          <w:szCs w:val="28"/>
          <w:lang w:eastAsia="ru-RU"/>
        </w:rPr>
        <w:t>Р</w:t>
      </w:r>
      <w:proofErr w:type="gramEnd"/>
      <w:r w:rsidRPr="00FA777F">
        <w:rPr>
          <w:rFonts w:ascii="Times New Roman" w:hAnsi="Times New Roman" w:cs="Times New Roman"/>
          <w:sz w:val="28"/>
          <w:szCs w:val="28"/>
          <w:lang w:eastAsia="ru-RU"/>
        </w:rPr>
        <w:t xml:space="preserve"> 52282-2004* "Технические средства организации дорожного движения. Светофоры дорожные. Типы и основные параметры. Общие технические требования. Методы испытаний";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w:t>
      </w:r>
      <w:proofErr w:type="gramStart"/>
      <w:r w:rsidRPr="00FA777F">
        <w:rPr>
          <w:rFonts w:ascii="Times New Roman" w:hAnsi="Times New Roman" w:cs="Times New Roman"/>
          <w:sz w:val="28"/>
          <w:szCs w:val="28"/>
          <w:lang w:eastAsia="ru-RU"/>
        </w:rPr>
        <w:t>Р</w:t>
      </w:r>
      <w:proofErr w:type="gramEnd"/>
      <w:r w:rsidRPr="00FA777F">
        <w:rPr>
          <w:rFonts w:ascii="Times New Roman" w:hAnsi="Times New Roman" w:cs="Times New Roman"/>
          <w:sz w:val="28"/>
          <w:szCs w:val="28"/>
          <w:lang w:eastAsia="ru-RU"/>
        </w:rPr>
        <w:t xml:space="preserve"> 52289-2004 "Технические средства организации дорожного движения. Правила применения дорожных знаков, разметки, светофоров, дорожных ограждений и направляющих устройств";</w:t>
      </w:r>
    </w:p>
    <w:p w:rsidR="009E1AF5"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w:t>
      </w:r>
      <w:proofErr w:type="gramStart"/>
      <w:r w:rsidRPr="00FA777F">
        <w:rPr>
          <w:rFonts w:ascii="Times New Roman" w:hAnsi="Times New Roman" w:cs="Times New Roman"/>
          <w:sz w:val="28"/>
          <w:szCs w:val="28"/>
          <w:lang w:eastAsia="ru-RU"/>
        </w:rPr>
        <w:t>Р</w:t>
      </w:r>
      <w:proofErr w:type="gramEnd"/>
      <w:r w:rsidRPr="00FA777F">
        <w:rPr>
          <w:rFonts w:ascii="Times New Roman" w:hAnsi="Times New Roman" w:cs="Times New Roman"/>
          <w:sz w:val="28"/>
          <w:szCs w:val="28"/>
          <w:lang w:eastAsia="ru-RU"/>
        </w:rPr>
        <w:t xml:space="preserve"> 51773-2009 "Услуги торговли. Классификация предприятий торговли".</w:t>
      </w:r>
    </w:p>
    <w:p w:rsidR="00A4119B" w:rsidRPr="00FA777F" w:rsidRDefault="00A4119B" w:rsidP="00A4119B">
      <w:pPr>
        <w:pStyle w:val="a3"/>
        <w:ind w:firstLine="708"/>
        <w:jc w:val="both"/>
        <w:rPr>
          <w:rFonts w:ascii="Times New Roman" w:hAnsi="Times New Roman" w:cs="Times New Roman"/>
          <w:sz w:val="28"/>
          <w:szCs w:val="28"/>
          <w:lang w:eastAsia="ru-RU"/>
        </w:rPr>
      </w:pPr>
    </w:p>
    <w:p w:rsidR="009E1AF5" w:rsidRDefault="009E1AF5" w:rsidP="00A4119B">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Своды правил по проектированию и строительству (СП) (актуализированные редакции СНиП)</w:t>
      </w:r>
    </w:p>
    <w:p w:rsidR="00A4119B" w:rsidRPr="00FA777F" w:rsidRDefault="00A4119B" w:rsidP="00A4119B">
      <w:pPr>
        <w:pStyle w:val="a3"/>
        <w:jc w:val="center"/>
        <w:rPr>
          <w:rFonts w:ascii="Times New Roman" w:hAnsi="Times New Roman" w:cs="Times New Roman"/>
          <w:sz w:val="28"/>
          <w:szCs w:val="28"/>
          <w:lang w:eastAsia="ru-RU"/>
        </w:rPr>
      </w:pPr>
    </w:p>
    <w:p w:rsidR="009E1AF5" w:rsidRDefault="009E1AF5" w:rsidP="00A4119B">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Перечень сводов правил, применяемых на обязательной основе</w:t>
      </w:r>
    </w:p>
    <w:p w:rsidR="00A4119B" w:rsidRPr="00FA777F" w:rsidRDefault="00A4119B" w:rsidP="00FA777F">
      <w:pPr>
        <w:pStyle w:val="a3"/>
        <w:jc w:val="both"/>
        <w:rPr>
          <w:rFonts w:ascii="Times New Roman" w:hAnsi="Times New Roman" w:cs="Times New Roman"/>
          <w:sz w:val="28"/>
          <w:szCs w:val="28"/>
          <w:lang w:eastAsia="ru-RU"/>
        </w:rPr>
      </w:pP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14.13330.2014 "СНиП II-7-81* "Строительство в сейсмических районах";</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15.13330.2012 "СНиП II-22-81* "Каменные и армокаменные конструкции";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16.13330.2011 "СНиП II-23-81* "Стальные конструкции";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17.13330.2011 "СНиП II-26-76 "Кровли";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18.13330.2011 "СНиП II-89-80* "Генеральные планы промышленных предприятий";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19.13330.2011 "СНиП II-97-76 "Генеральные планы сельскохозяйственных предприятий";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20.13330.2011 "СНиП 2.01.07-85* "Нагрузки и воздействия";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СП 21.13330.2012 "СНиП 2.01.09-91 "Здания и сооружения на подрабатываемых территориях и </w:t>
      </w:r>
      <w:proofErr w:type="spellStart"/>
      <w:r w:rsidRPr="00FA777F">
        <w:rPr>
          <w:rFonts w:ascii="Times New Roman" w:hAnsi="Times New Roman" w:cs="Times New Roman"/>
          <w:sz w:val="28"/>
          <w:szCs w:val="28"/>
          <w:lang w:eastAsia="ru-RU"/>
        </w:rPr>
        <w:t>просадочных</w:t>
      </w:r>
      <w:proofErr w:type="spellEnd"/>
      <w:r w:rsidRPr="00FA777F">
        <w:rPr>
          <w:rFonts w:ascii="Times New Roman" w:hAnsi="Times New Roman" w:cs="Times New Roman"/>
          <w:sz w:val="28"/>
          <w:szCs w:val="28"/>
          <w:lang w:eastAsia="ru-RU"/>
        </w:rPr>
        <w:t xml:space="preserve"> грунтах";</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22.13330.2011 "СНиП 2.02.01-83* "Основания зданий и сооружений";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23.13330.2011 "СНиП 2.02.02-85* "Основания гидротехнических сооружений";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24.13330.2011 "СНиП 2.02.03-85 "Свайные фундаменты";</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25.13330.2012 "СНиП 2.02.04-88 "Основания и фундаменты на вечномерзлых грунтах";</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26.13330.2012 "СНиП 2.02.05-87 "Фундаменты машин с динамическими нагрузками";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28.13330.2012 "СНиП 2.03.11-85 "Защита строительных конструкций от коррозии";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29.13330.2011 "СНиП 2.03.13-88 "Полы";</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30.13330.2012 "СНиП 2.04.01-85* "Внутренний водопровод и канализация зданий";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31.13330.2012 "СНиП 2.04.02-84* "Водоснабжение. Наружные сети и сооружения";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32.13330.2012 "СНиП 2.04.03-85 "Канализация. Наружные сети и сооружения";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33.13330.2012 "СНиП 2.04.12-86 "Расчет на прочность стальных трубопроводов";</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34.13330.2012 "СНиП 2.05.02-85* "Автомобильные дороги";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35.13330.2011 "СНиП 2.05.03-84* "Мосты и трубы";</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36.13330.2012 "СНиП 2.05.06-85* "Магистральные трубопроводы";</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37.13330.2012 "СНиП 2.05.07-91* "Промышленный транспорт";</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38.13330.2012 "СНиП 2.06.04-82* "Нагрузки и воздействия на гидротехнические сооружения (волновые, ледовые и от судов)";</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СП 39.13330.2012 "СНиП 2.06.05-84* "Плотины из грунтовых материалов";</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55.13330.2011 СНиП 31-02-2001 "Дома жилые одноквартирные";</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41.13330.2012 "СНиП 2.06.08-87 "Бетонные и железобетонные конструкции гидротехнических сооружений";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42.13330.2011 "СНиП 2.07.01-89* "Градостроительство. Планировка и застройка городских и сельских поселений";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43.13330.2012 "СНиП 2.09.03-85 "Сооружения промышленных предприятий";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45.13330.2012 "СНиП 3.02.01-87 "Земляные сооружения, основания и фундаменты";</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46.13330.2012 "СНиП 3.06.04-91 "Мосты и трубы";</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47.13330.2012 "СНиП 11-02-96 "Инженерные изыскания для строительства. Основные положения";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50.13330.2012 "СНиП 23-02-2003 "Тепловая защита зданий";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51.13330.2011 "СНиП 23-03-2003 "Защита от шума";</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52.13330.2011 "СНиП 23-05-95* "Естественное и искусственное освещение";</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54.13330.2011 "СНиП 31-01-2003 "Здания жилые многоквартирные";</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56.13330.2011 "СНиП 31-03-2001 "Производственные здания";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58.13330.2012 "СНиП 33-01-2003 "Гидротехнические сооружения. Основные положения";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59.13330.2012 "СНиП 35-01-2001 "Доступность зданий и сооружений для маломобильных групп населения";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60.13330.2012 "СНиП 41-01-2003 "Отопление, вентиляция и кондиционирование воздуха";</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61.13330.2012 "СНиП 41-03-2003 "Тепловая изоляция оборудования и трубопроводов";</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62.13330.2011 "СНиП 42-01-2012 "Газораспределительные системы";</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63.13330.2012 "СНиП 52-01-2003 "Бетонные и железобетонные конструкции. Основные положения";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64.13330.2011 "СНиП II-25-80 "Деревянные конструкции";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70.13330.2012 "СНиП 3.03.01-87 "Несущие и ограждающие конструкции";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78.13330.2012 "СНиП 3.06.03-85 "Автомобильные дороги";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79.13330.2012 "СНиП 3.06.07-86 "Мосты и трубы. Правила обследований и испытаний";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86.13330.2014 "СНиП III-42-80* "Магистральные трубопроводы";</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88.13330.2014 "СНиП II-11-77* "Защитные сооружения гражданской обороны";</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89.13330.2012 "СНиП II-35-76 "Котельные установки";</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90.13330.2012 "СНиП II-58-75 "Электростанции тепловые";</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91.13330.2012 "СНиП II-94-80 "Подземные горные выработки";</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СП 92.13330.2012 "СНиП II-108-78 "Склады сухих минеральных удобрений и химических средств защиты растений";</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98.13330.2012 "СНиП 2.05.09-90 "Трамвайные и троллейбусные линии";</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СП 101.13330.2012 "СНиП 2.06.07-87 "Подпорные стены, судоходные шлюзы, рыбопропускные и </w:t>
      </w:r>
      <w:proofErr w:type="spellStart"/>
      <w:r w:rsidRPr="00FA777F">
        <w:rPr>
          <w:rFonts w:ascii="Times New Roman" w:hAnsi="Times New Roman" w:cs="Times New Roman"/>
          <w:sz w:val="28"/>
          <w:szCs w:val="28"/>
          <w:lang w:eastAsia="ru-RU"/>
        </w:rPr>
        <w:t>рыбозащитные</w:t>
      </w:r>
      <w:proofErr w:type="spellEnd"/>
      <w:r w:rsidRPr="00FA777F">
        <w:rPr>
          <w:rFonts w:ascii="Times New Roman" w:hAnsi="Times New Roman" w:cs="Times New Roman"/>
          <w:sz w:val="28"/>
          <w:szCs w:val="28"/>
          <w:lang w:eastAsia="ru-RU"/>
        </w:rPr>
        <w:t xml:space="preserve"> сооружения";</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102.13330.2012 "СНиП 2.06.09-84 "Туннели гидротехнические";</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103.13330.2012 "СНиП 2.06.14-85 "Защита горных выработок от подземных и поверхностных вод";</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105.13330.2012 "СНиП 2.10.02-84 "Здания и помещения для хранения и переработки сельскохозяйственной продукции";</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106.13330.2012 "СНиП 2.10.03-84 "Животноводческие, птицеводческие и звероводческие здания и помещения";</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108.13330.2012 "СНиП 2.10.05-85 "Предприятия, здания и сооружения по хранению и переработке зерна";</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109.13330.2012 "СНиП 2.11.02-87 "Холодильники";</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113.13330.2012 "СНиП 21-02-99* "Стоянки автомобилей";</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116.13330.2012 "СНиП 22-02-2003 "Инженерная защита территорий, зданий и сооружений от опасных геологических процессов. Основные положения";</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118.13330.2012 "СНиП 31-06-2009 "Общественные здания и сооружения";</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119.13330.2012 "СНиП 32-01-95 "Железные дороги колеи 1520 мм";</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120.13330.2012 "СНиП 32-02-2003 "Метрополитены";</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121.13330.2012 "СНиП 32-03-96 "Аэродромы";</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122.13330.2012 "СНиП 32-04-97 "Тоннели железнодорожные и автодорожные";</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123.13330.2012 "СНиП 34-02-99 "Подземные хранилища газа, нефти и продуктов их переработки";</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124.13330.2012 "СНиП 41-02-2003 "Тепловые сети";</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125.13330.2012 "СНиП 2.05.13-90 "Нефтепродуктопроводы, прокладываемые на территории городов и других населенных пунктов";</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128.13330.2012 "СНиП 2.03.06-85 "Алюминиевые конструкции";</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131.13330.2012 "СНиП 23-01-99* "Строительная климатология";</w:t>
      </w:r>
    </w:p>
    <w:p w:rsidR="00543465" w:rsidRDefault="009E1AF5" w:rsidP="00A4119B">
      <w:pPr>
        <w:pStyle w:val="a3"/>
        <w:ind w:firstLine="708"/>
        <w:jc w:val="both"/>
        <w:rPr>
          <w:rFonts w:ascii="Times New Roman" w:hAnsi="Times New Roman" w:cs="Times New Roman"/>
          <w:sz w:val="24"/>
          <w:szCs w:val="24"/>
          <w:lang w:eastAsia="ru-RU"/>
        </w:rPr>
      </w:pPr>
      <w:r w:rsidRPr="00FA777F">
        <w:rPr>
          <w:rFonts w:ascii="Times New Roman" w:hAnsi="Times New Roman" w:cs="Times New Roman"/>
          <w:sz w:val="28"/>
          <w:szCs w:val="28"/>
          <w:lang w:eastAsia="ru-RU"/>
        </w:rPr>
        <w:t>СП 132.13330.2011 "Обеспечение антитеррористической защищенности зданий и сооружений. Общие тр</w:t>
      </w:r>
      <w:r w:rsidR="00F9542A">
        <w:rPr>
          <w:rFonts w:ascii="Times New Roman" w:hAnsi="Times New Roman" w:cs="Times New Roman"/>
          <w:sz w:val="28"/>
          <w:szCs w:val="28"/>
          <w:lang w:eastAsia="ru-RU"/>
        </w:rPr>
        <w:t>ебования проектирования".</w:t>
      </w:r>
      <w:r w:rsidR="00F9542A">
        <w:rPr>
          <w:rFonts w:ascii="Times New Roman" w:hAnsi="Times New Roman" w:cs="Times New Roman"/>
          <w:sz w:val="28"/>
          <w:szCs w:val="28"/>
          <w:lang w:eastAsia="ru-RU"/>
        </w:rPr>
        <w:br/>
      </w:r>
      <w:r w:rsidR="00F9542A">
        <w:rPr>
          <w:rFonts w:ascii="Times New Roman" w:hAnsi="Times New Roman" w:cs="Times New Roman"/>
          <w:sz w:val="28"/>
          <w:szCs w:val="28"/>
          <w:lang w:eastAsia="ru-RU"/>
        </w:rPr>
        <w:br/>
      </w:r>
      <w:r w:rsidRPr="00F9542A">
        <w:rPr>
          <w:rFonts w:ascii="Times New Roman" w:hAnsi="Times New Roman" w:cs="Times New Roman"/>
          <w:sz w:val="24"/>
          <w:szCs w:val="24"/>
          <w:lang w:eastAsia="ru-RU"/>
        </w:rPr>
        <w:t>Примечание</w:t>
      </w:r>
      <w:r w:rsidR="00543465">
        <w:rPr>
          <w:rFonts w:ascii="Times New Roman" w:hAnsi="Times New Roman" w:cs="Times New Roman"/>
          <w:sz w:val="24"/>
          <w:szCs w:val="24"/>
          <w:lang w:eastAsia="ru-RU"/>
        </w:rPr>
        <w:t>:</w:t>
      </w:r>
    </w:p>
    <w:p w:rsidR="009E1AF5" w:rsidRDefault="009E1AF5" w:rsidP="00A4119B">
      <w:pPr>
        <w:pStyle w:val="a3"/>
        <w:ind w:firstLine="708"/>
        <w:jc w:val="both"/>
        <w:rPr>
          <w:rFonts w:ascii="Times New Roman" w:hAnsi="Times New Roman" w:cs="Times New Roman"/>
          <w:sz w:val="24"/>
          <w:szCs w:val="24"/>
          <w:lang w:eastAsia="ru-RU"/>
        </w:rPr>
      </w:pPr>
      <w:r w:rsidRPr="00F9542A">
        <w:rPr>
          <w:rFonts w:ascii="Times New Roman" w:hAnsi="Times New Roman" w:cs="Times New Roman"/>
          <w:sz w:val="24"/>
          <w:szCs w:val="24"/>
          <w:lang w:eastAsia="ru-RU"/>
        </w:rPr>
        <w:t>Нормативные документы (их части), на которые имеются ссылки в национальных стандартах и сводах правил (их частях), включенных в настоящий перечень, применяются на обязательной основе в случае, если нормативные документы (их части) содержатся в настоящем перечне.</w:t>
      </w:r>
    </w:p>
    <w:p w:rsidR="00F9542A" w:rsidRPr="00F9542A" w:rsidRDefault="00F9542A" w:rsidP="00A4119B">
      <w:pPr>
        <w:pStyle w:val="a3"/>
        <w:ind w:firstLine="708"/>
        <w:jc w:val="both"/>
        <w:rPr>
          <w:rFonts w:ascii="Times New Roman" w:hAnsi="Times New Roman" w:cs="Times New Roman"/>
          <w:sz w:val="24"/>
          <w:szCs w:val="24"/>
          <w:lang w:eastAsia="ru-RU"/>
        </w:rPr>
      </w:pPr>
    </w:p>
    <w:p w:rsidR="009E1AF5" w:rsidRDefault="009E1AF5" w:rsidP="00F9542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Перечень сводов правил, применяемых на добровольной основе</w:t>
      </w:r>
    </w:p>
    <w:p w:rsidR="00F9542A" w:rsidRPr="00FA777F" w:rsidRDefault="00F9542A" w:rsidP="00F9542A">
      <w:pPr>
        <w:pStyle w:val="a3"/>
        <w:jc w:val="center"/>
        <w:rPr>
          <w:rFonts w:ascii="Times New Roman" w:hAnsi="Times New Roman" w:cs="Times New Roman"/>
          <w:sz w:val="28"/>
          <w:szCs w:val="28"/>
          <w:lang w:eastAsia="ru-RU"/>
        </w:rPr>
      </w:pP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СП 11-103-97 "Инженерно-гидрометеорологические изыскания для строительства";</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11-106-97* "Порядок разработки, согласования, утверждения и состав проектно-планировочной документации на застройку территорий садоводческих (дачных) объединений граждан";</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11-112-2001 "Порядок разработки и состав раздела "Инженерно-технические мероприятия гражданской обороны. Мероприятия по предупреждению чрезвычайных ситуаций" градостроительной документации для территорий городских и сельских поселений, других муниципальных образований";</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27.13330.2011 "СНиП 2.03.04-84 "Бетонные и железобетонные конструкции, предназначенные для работы в условиях воздействия повышенных и высоких температур";</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30-102-99 "Планировка и застройка территорий малоэтажного жилищного строительства";</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31-102-99 "Требования доступности общественных зданий и сооружений для инвалидов и других маломобильных посетителей";</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31-103-99 "Проектирование и строительство зданий, сооружений и комплексов православных храмов";</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31-110-2003 "Проектирование и монтаж электроустановок жилых и общественных зданий";</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31-112-2004(1) "Физкультурно-спортивные залы. Часть 1";</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31-112-2004(2) "Физкультурно-спортивные залы. Часть 2";</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31-112-2004(3) "Физкультурно-спортивные залы. Часть 3. Крытые ледовые арены";</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31-113-2004 "Бассейны для плавания";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33-101-2003 "Определение основных расчетных гидрологических характеристик";</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35-101-2001 "Проектирование зданий и сооружений с учетом доступности для маломобильных групп населения. Общие положения";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35-102-2001 "Жилая среда с планировочными элементами, доступными инвалидам";</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35-103-2001 "Общественные здания и сооружения, доступные маломобильным посетителям";</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35-105-2002 "Реконструкция городской застройки с учетом доступности для инвалидов и других маломобильных групп населения";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35-106-2003 "Расчет и размещение учреждений социального обслуживания пожилых людей";</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41-104-2000 "Проектирование автономных источников теплоснабжения";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СП 41-108-2004 "Поквартирное теплоснабжение жилых зданий с </w:t>
      </w:r>
      <w:proofErr w:type="spellStart"/>
      <w:r w:rsidRPr="00FA777F">
        <w:rPr>
          <w:rFonts w:ascii="Times New Roman" w:hAnsi="Times New Roman" w:cs="Times New Roman"/>
          <w:sz w:val="28"/>
          <w:szCs w:val="28"/>
          <w:lang w:eastAsia="ru-RU"/>
        </w:rPr>
        <w:t>теплогенераторами</w:t>
      </w:r>
      <w:proofErr w:type="spellEnd"/>
      <w:r w:rsidRPr="00FA777F">
        <w:rPr>
          <w:rFonts w:ascii="Times New Roman" w:hAnsi="Times New Roman" w:cs="Times New Roman"/>
          <w:sz w:val="28"/>
          <w:szCs w:val="28"/>
          <w:lang w:eastAsia="ru-RU"/>
        </w:rPr>
        <w:t xml:space="preserve"> на газовом топливе";</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42-101-2003 "Общие положения по проектированию и строительству газораспределительных систем из металлических и полиэтиленовых труб";</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СП 44.13330.2011 "СНиП 2.09.04-87* "Административные и бытовые здания";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48.13330.2011 "СНиП 12-01-2004 "Организация строительства";</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53.13330.2011 "СНиП 30-02-97 "Планировка и застройка территорий садоводческих (дачных) объединений граждан, здания и сооружения";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57.13330.2010 "СНиП 31-04-2001 "Складские здания";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2.1.7.1038-01 "Гигиенические требования к устройству и содержанию полигонов для твердых бытовых отходов";</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115.13330.2012 "СНиП 22-01-95 "Геофизика опасных природных воздействий";</w:t>
      </w:r>
    </w:p>
    <w:p w:rsidR="009E1AF5" w:rsidRPr="00FA777F"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w:t>
      </w:r>
    </w:p>
    <w:p w:rsidR="00F9542A" w:rsidRDefault="00F9542A" w:rsidP="00FA777F">
      <w:pPr>
        <w:pStyle w:val="a3"/>
        <w:jc w:val="both"/>
        <w:rPr>
          <w:rFonts w:ascii="Times New Roman" w:hAnsi="Times New Roman" w:cs="Times New Roman"/>
          <w:sz w:val="28"/>
          <w:szCs w:val="28"/>
          <w:lang w:eastAsia="ru-RU"/>
        </w:rPr>
      </w:pPr>
    </w:p>
    <w:p w:rsidR="009E1AF5" w:rsidRDefault="009E1AF5" w:rsidP="00F9542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Строительные нормы (СН)</w:t>
      </w:r>
    </w:p>
    <w:p w:rsidR="00F9542A" w:rsidRPr="00FA777F" w:rsidRDefault="00F9542A" w:rsidP="00F9542A">
      <w:pPr>
        <w:pStyle w:val="a3"/>
        <w:jc w:val="center"/>
        <w:rPr>
          <w:rFonts w:ascii="Times New Roman" w:hAnsi="Times New Roman" w:cs="Times New Roman"/>
          <w:sz w:val="28"/>
          <w:szCs w:val="28"/>
          <w:lang w:eastAsia="ru-RU"/>
        </w:rPr>
      </w:pP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441-72* "Указания по проектированию ограждений площадок и участков предприятий, зданий и сооружений";</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452-73 "Нормы отвода земель для магистральных трубопроводов";</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455-73 "Нормы отвода земель для предприятий рыбного хозяйства";</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456-73 "Нормы отвода земель для магистральных водоводов и канализационных коллекторов";</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457-74 "Нормы отвода земель для аэропортов";</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459-74 "Нормы отвода земель для нефтяных и газовых скважин";</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461-74 "Нормы отвода земель для линий связи";</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462-74 "Нормы отвода земель для сооружения геологоразведочных скважин";</w:t>
      </w:r>
    </w:p>
    <w:p w:rsidR="009E1AF5"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474-75 "Нормы отвода земель для мелиоративных каналов".</w:t>
      </w:r>
    </w:p>
    <w:p w:rsidR="00F9542A" w:rsidRPr="00FA777F" w:rsidRDefault="00F9542A" w:rsidP="00F9542A">
      <w:pPr>
        <w:pStyle w:val="a3"/>
        <w:ind w:firstLine="708"/>
        <w:jc w:val="both"/>
        <w:rPr>
          <w:rFonts w:ascii="Times New Roman" w:hAnsi="Times New Roman" w:cs="Times New Roman"/>
          <w:sz w:val="28"/>
          <w:szCs w:val="28"/>
          <w:lang w:eastAsia="ru-RU"/>
        </w:rPr>
      </w:pPr>
    </w:p>
    <w:p w:rsidR="009E1AF5" w:rsidRDefault="009E1AF5" w:rsidP="00F9542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Ведомственные строительные нормы (ВСН)</w:t>
      </w:r>
    </w:p>
    <w:p w:rsidR="00F9542A" w:rsidRPr="00FA777F" w:rsidRDefault="00F9542A" w:rsidP="00F9542A">
      <w:pPr>
        <w:pStyle w:val="a3"/>
        <w:jc w:val="center"/>
        <w:rPr>
          <w:rFonts w:ascii="Times New Roman" w:hAnsi="Times New Roman" w:cs="Times New Roman"/>
          <w:sz w:val="28"/>
          <w:szCs w:val="28"/>
          <w:lang w:eastAsia="ru-RU"/>
        </w:rPr>
      </w:pP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ВСН 53-86(р) "Правила оценки физического износа жилых зданий";</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ВСН 33-2.2.12-87 "Мелиоративные системы и сооружения. Насосные станции. Нормы проектирования";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ВСН 01-89 "Предприятия по обслуживанию автомобилей";</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ВСН 60-89 "Устройства связи, сигнализации и диспетчеризации инженерного оборудования жилых и общественных зданий. Нормы проектирования";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ВСН 61-89(р) "Реконструкция и капитальный ремонт жилых домов. Нормы проектирования";</w:t>
      </w:r>
    </w:p>
    <w:p w:rsidR="007E037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ВСН 8-89 "Инструкция по охране природной среды при строительстве, ремонте и содержании автомобильных дорог";</w:t>
      </w:r>
    </w:p>
    <w:p w:rsidR="007E037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ВСН 62-91* "Проектирование среды жизнедеятельности с учетом потребностей инвалидов и маломобильных групп населения";</w:t>
      </w:r>
    </w:p>
    <w:p w:rsidR="007E037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 xml:space="preserve">ВСН 11-94 "Ведомственные строительные нормы по проектированию и </w:t>
      </w:r>
      <w:proofErr w:type="spellStart"/>
      <w:r w:rsidRPr="00FA777F">
        <w:rPr>
          <w:rFonts w:ascii="Times New Roman" w:hAnsi="Times New Roman" w:cs="Times New Roman"/>
          <w:sz w:val="28"/>
          <w:szCs w:val="28"/>
          <w:lang w:eastAsia="ru-RU"/>
        </w:rPr>
        <w:t>бесканальной</w:t>
      </w:r>
      <w:proofErr w:type="spellEnd"/>
      <w:r w:rsidRPr="00FA777F">
        <w:rPr>
          <w:rFonts w:ascii="Times New Roman" w:hAnsi="Times New Roman" w:cs="Times New Roman"/>
          <w:sz w:val="28"/>
          <w:szCs w:val="28"/>
          <w:lang w:eastAsia="ru-RU"/>
        </w:rPr>
        <w:t xml:space="preserve"> прокладке внутриквартальных тепловых сетей из труб с индустриальной теплоизоляцией из </w:t>
      </w:r>
      <w:proofErr w:type="spellStart"/>
      <w:r w:rsidRPr="00FA777F">
        <w:rPr>
          <w:rFonts w:ascii="Times New Roman" w:hAnsi="Times New Roman" w:cs="Times New Roman"/>
          <w:sz w:val="28"/>
          <w:szCs w:val="28"/>
          <w:lang w:eastAsia="ru-RU"/>
        </w:rPr>
        <w:t>пенополиуретана</w:t>
      </w:r>
      <w:proofErr w:type="spellEnd"/>
      <w:r w:rsidRPr="00FA777F">
        <w:rPr>
          <w:rFonts w:ascii="Times New Roman" w:hAnsi="Times New Roman" w:cs="Times New Roman"/>
          <w:sz w:val="28"/>
          <w:szCs w:val="28"/>
          <w:lang w:eastAsia="ru-RU"/>
        </w:rPr>
        <w:t xml:space="preserve"> в полиэтиленовой оболочке";</w:t>
      </w:r>
    </w:p>
    <w:p w:rsidR="009E1AF5"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ВСН 14278 тм-т1 "Нормы отвода земель для электрических сетей напряжением 0,38-750 </w:t>
      </w:r>
      <w:proofErr w:type="spellStart"/>
      <w:r w:rsidRPr="00FA777F">
        <w:rPr>
          <w:rFonts w:ascii="Times New Roman" w:hAnsi="Times New Roman" w:cs="Times New Roman"/>
          <w:sz w:val="28"/>
          <w:szCs w:val="28"/>
          <w:lang w:eastAsia="ru-RU"/>
        </w:rPr>
        <w:t>кВ</w:t>
      </w:r>
      <w:proofErr w:type="spellEnd"/>
      <w:r w:rsidRPr="00FA777F">
        <w:rPr>
          <w:rFonts w:ascii="Times New Roman" w:hAnsi="Times New Roman" w:cs="Times New Roman"/>
          <w:sz w:val="28"/>
          <w:szCs w:val="28"/>
          <w:lang w:eastAsia="ru-RU"/>
        </w:rPr>
        <w:t>".</w:t>
      </w:r>
    </w:p>
    <w:p w:rsidR="007E037A" w:rsidRPr="00FA777F" w:rsidRDefault="007E037A" w:rsidP="00F9542A">
      <w:pPr>
        <w:pStyle w:val="a3"/>
        <w:ind w:firstLine="708"/>
        <w:jc w:val="both"/>
        <w:rPr>
          <w:rFonts w:ascii="Times New Roman" w:hAnsi="Times New Roman" w:cs="Times New Roman"/>
          <w:sz w:val="28"/>
          <w:szCs w:val="28"/>
          <w:lang w:eastAsia="ru-RU"/>
        </w:rPr>
      </w:pPr>
    </w:p>
    <w:p w:rsidR="009E1AF5" w:rsidRDefault="009E1AF5" w:rsidP="007E037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Отраслевые нормы</w:t>
      </w:r>
    </w:p>
    <w:p w:rsidR="007E037A" w:rsidRPr="00FA777F" w:rsidRDefault="007E037A" w:rsidP="007E037A">
      <w:pPr>
        <w:pStyle w:val="a3"/>
        <w:jc w:val="center"/>
        <w:rPr>
          <w:rFonts w:ascii="Times New Roman" w:hAnsi="Times New Roman" w:cs="Times New Roman"/>
          <w:sz w:val="28"/>
          <w:szCs w:val="28"/>
          <w:lang w:eastAsia="ru-RU"/>
        </w:rPr>
      </w:pPr>
    </w:p>
    <w:p w:rsidR="007E037A" w:rsidRDefault="009E1AF5" w:rsidP="007E037A">
      <w:pPr>
        <w:pStyle w:val="a3"/>
        <w:ind w:firstLine="708"/>
        <w:jc w:val="both"/>
        <w:rPr>
          <w:rFonts w:ascii="Times New Roman" w:hAnsi="Times New Roman" w:cs="Times New Roman"/>
          <w:sz w:val="28"/>
          <w:szCs w:val="28"/>
          <w:lang w:eastAsia="ru-RU"/>
        </w:rPr>
      </w:pPr>
      <w:proofErr w:type="gramStart"/>
      <w:r w:rsidRPr="00FA777F">
        <w:rPr>
          <w:rFonts w:ascii="Times New Roman" w:hAnsi="Times New Roman" w:cs="Times New Roman"/>
          <w:sz w:val="28"/>
          <w:szCs w:val="28"/>
          <w:lang w:eastAsia="ru-RU"/>
        </w:rPr>
        <w:t>ОСН</w:t>
      </w:r>
      <w:proofErr w:type="gramEnd"/>
      <w:r w:rsidRPr="00FA777F">
        <w:rPr>
          <w:rFonts w:ascii="Times New Roman" w:hAnsi="Times New Roman" w:cs="Times New Roman"/>
          <w:sz w:val="28"/>
          <w:szCs w:val="28"/>
          <w:lang w:eastAsia="ru-RU"/>
        </w:rPr>
        <w:t xml:space="preserve"> 3.02.01-97 "Нормы и правила проектирования отвода земель для железных дорог";</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ОДН 218.012-99 "Общие технические требования к ограждающим устройствам на мостовых сооружениях, расположенных на магистральных автомобильных дорогах";</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НТ</w:t>
      </w:r>
      <w:proofErr w:type="gramStart"/>
      <w:r w:rsidRPr="00FA777F">
        <w:rPr>
          <w:rFonts w:ascii="Times New Roman" w:hAnsi="Times New Roman" w:cs="Times New Roman"/>
          <w:sz w:val="28"/>
          <w:szCs w:val="28"/>
          <w:lang w:eastAsia="ru-RU"/>
        </w:rPr>
        <w:t>П-</w:t>
      </w:r>
      <w:proofErr w:type="gramEnd"/>
      <w:r w:rsidR="000B42B4">
        <w:fldChar w:fldCharType="begin"/>
      </w:r>
      <w:r w:rsidR="000B42B4">
        <w:instrText xml:space="preserve"> HYPERLINK "http://docs.cntd.ru/document/901821334" </w:instrText>
      </w:r>
      <w:r w:rsidR="000B42B4">
        <w:fldChar w:fldCharType="separate"/>
      </w:r>
      <w:r w:rsidRPr="007E037A">
        <w:rPr>
          <w:rFonts w:ascii="Times New Roman" w:hAnsi="Times New Roman" w:cs="Times New Roman"/>
          <w:sz w:val="28"/>
          <w:szCs w:val="28"/>
          <w:lang w:eastAsia="ru-RU"/>
        </w:rPr>
        <w:t>АПК</w:t>
      </w:r>
      <w:r w:rsidR="000B42B4">
        <w:rPr>
          <w:rFonts w:ascii="Times New Roman" w:hAnsi="Times New Roman" w:cs="Times New Roman"/>
          <w:sz w:val="28"/>
          <w:szCs w:val="28"/>
          <w:lang w:eastAsia="ru-RU"/>
        </w:rPr>
        <w:fldChar w:fldCharType="end"/>
      </w:r>
      <w:r w:rsidRPr="00FA777F">
        <w:rPr>
          <w:rFonts w:ascii="Times New Roman" w:hAnsi="Times New Roman" w:cs="Times New Roman"/>
          <w:sz w:val="28"/>
          <w:szCs w:val="28"/>
          <w:lang w:eastAsia="ru-RU"/>
        </w:rPr>
        <w:t xml:space="preserve"> 1.10.04.003-03 "Нормы технологического проектирования конно-спортивных комплексов";</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ОСТ 218.1.002-2003 "Автобусные остановки на автомобильных дорогах. Общие технические условия";</w:t>
      </w:r>
    </w:p>
    <w:p w:rsidR="007E037A" w:rsidRDefault="009E1AF5" w:rsidP="007E037A">
      <w:pPr>
        <w:pStyle w:val="a3"/>
        <w:ind w:firstLine="708"/>
        <w:jc w:val="both"/>
        <w:rPr>
          <w:rFonts w:ascii="Times New Roman" w:hAnsi="Times New Roman" w:cs="Times New Roman"/>
          <w:sz w:val="28"/>
          <w:szCs w:val="28"/>
          <w:lang w:eastAsia="ru-RU"/>
        </w:rPr>
      </w:pPr>
      <w:proofErr w:type="gramStart"/>
      <w:r w:rsidRPr="00FA777F">
        <w:rPr>
          <w:rFonts w:ascii="Times New Roman" w:hAnsi="Times New Roman" w:cs="Times New Roman"/>
          <w:sz w:val="28"/>
          <w:szCs w:val="28"/>
          <w:lang w:eastAsia="ru-RU"/>
        </w:rPr>
        <w:t>ОСН</w:t>
      </w:r>
      <w:proofErr w:type="gramEnd"/>
      <w:r w:rsidRPr="00FA777F">
        <w:rPr>
          <w:rFonts w:ascii="Times New Roman" w:hAnsi="Times New Roman" w:cs="Times New Roman"/>
          <w:sz w:val="28"/>
          <w:szCs w:val="28"/>
          <w:lang w:eastAsia="ru-RU"/>
        </w:rPr>
        <w:t xml:space="preserve"> </w:t>
      </w:r>
      <w:hyperlink r:id="rId135" w:history="1">
        <w:r w:rsidRPr="007E037A">
          <w:rPr>
            <w:rFonts w:ascii="Times New Roman" w:hAnsi="Times New Roman" w:cs="Times New Roman"/>
            <w:sz w:val="28"/>
            <w:szCs w:val="28"/>
            <w:lang w:eastAsia="ru-RU"/>
          </w:rPr>
          <w:t>АПК</w:t>
        </w:r>
      </w:hyperlink>
      <w:r w:rsidRPr="00FA777F">
        <w:rPr>
          <w:rFonts w:ascii="Times New Roman" w:hAnsi="Times New Roman" w:cs="Times New Roman"/>
          <w:sz w:val="28"/>
          <w:szCs w:val="28"/>
          <w:lang w:eastAsia="ru-RU"/>
        </w:rPr>
        <w:t xml:space="preserve"> 2.10.14.001-04 "Нормы по проектированию административных, бытовых зданий и помещений для животноводческих, звероводческих и птицеводческих предприятий и других объектов сельскохозяйственного назначения";</w:t>
      </w:r>
    </w:p>
    <w:p w:rsidR="009E1AF5"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ОДМ 218.5.001-2008 "Методические рекомендации по защите и очистке автомобильных дорог от снега".</w:t>
      </w:r>
    </w:p>
    <w:p w:rsidR="007E037A" w:rsidRPr="00FA777F" w:rsidRDefault="007E037A" w:rsidP="007E037A">
      <w:pPr>
        <w:pStyle w:val="a3"/>
        <w:ind w:firstLine="708"/>
        <w:jc w:val="both"/>
        <w:rPr>
          <w:rFonts w:ascii="Times New Roman" w:hAnsi="Times New Roman" w:cs="Times New Roman"/>
          <w:sz w:val="28"/>
          <w:szCs w:val="28"/>
          <w:lang w:eastAsia="ru-RU"/>
        </w:rPr>
      </w:pPr>
    </w:p>
    <w:p w:rsidR="009E1AF5" w:rsidRDefault="009E1AF5" w:rsidP="007E037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Санитарные правила и нормы (СанПиН)</w:t>
      </w:r>
    </w:p>
    <w:p w:rsidR="007E037A" w:rsidRPr="00FA777F" w:rsidRDefault="007E037A" w:rsidP="00FA777F">
      <w:pPr>
        <w:pStyle w:val="a3"/>
        <w:jc w:val="both"/>
        <w:rPr>
          <w:rFonts w:ascii="Times New Roman" w:hAnsi="Times New Roman" w:cs="Times New Roman"/>
          <w:sz w:val="28"/>
          <w:szCs w:val="28"/>
          <w:lang w:eastAsia="ru-RU"/>
        </w:rPr>
      </w:pP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СанПиН 1.2.2584-10 "Гигиенические требования к безопасности процессов испытаний, хранения, перевозки, реализации, применения, обезвреживания и утилизации пестицидов и </w:t>
      </w:r>
      <w:proofErr w:type="spellStart"/>
      <w:r w:rsidRPr="00FA777F">
        <w:rPr>
          <w:rFonts w:ascii="Times New Roman" w:hAnsi="Times New Roman" w:cs="Times New Roman"/>
          <w:sz w:val="28"/>
          <w:szCs w:val="28"/>
          <w:lang w:eastAsia="ru-RU"/>
        </w:rPr>
        <w:t>агрохимикатов</w:t>
      </w:r>
      <w:proofErr w:type="spellEnd"/>
      <w:r w:rsidRPr="00FA777F">
        <w:rPr>
          <w:rFonts w:ascii="Times New Roman" w:hAnsi="Times New Roman" w:cs="Times New Roman"/>
          <w:sz w:val="28"/>
          <w:szCs w:val="28"/>
          <w:lang w:eastAsia="ru-RU"/>
        </w:rPr>
        <w:t>";</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2.1.2882-11 "Гигиенические требования к размещению, устройству и содержанию кладбищ, зданий и сооружений похоронного назначения";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2.1.2.2645-10 "Санитарно-эпидемиологические требования к условиям проживания в жилых зданиях и помещениях";</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2.1.4.1074-01 "Питьевая вода. Гигиенические требования к качеству воды централизованного питьевого водоснабжения. Контроль качества";</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2.1.4.1110-02 "Зоны санитарной охраны источников водоснабжения и водопроводов питьевого назначения";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2.1.4.1175-02 "Гигиенические требования к качеству воды нецентрализованного водоснабжения. Санитарная охрана источников";</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2.1.5.980-00 "Водоотведение населенных мест, санитарная охрана водных объектов. Гигиенические требования к охране поверхностных вод";</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СанПиН 2.1.6.1032-01 "Гигиенические требования к обеспечению качества атмосферного воздуха населенных мест";</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2.1.7.2790-10 "Санитарно-эпидемиологические требования к обращению с медицинскими отходами";</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2.1.7.1287-03 "Санитарно-эпидемиологические требования к качеству почвы";</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2.1.7.1322-03 "Гигиенические требования к размещению и обезвреживанию отходов производства и потребления";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2.1.8/2.2.4.1190-03 "Гигиенические требования к размещению и эксплуатации средств сухопутной подвижной радиосвязи";</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2.1.8/2.2.4.1383-03 "Гигиенические требования к размещению и эксплуатации передающих радиотехнических объектов";</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2.2.1/2.1.1.1076-01 "Гигиенические требования к инсоляции и солнцезащите помещений жилых и общественных зданий и территорий";</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2.2.1/2.1.1.1200-03 "Санитарно-защитные зоны и санитарная классификация предприятий, сооружений и иных объектов";</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2.4.3259-15 "Санитарно-эпидемиологические требования к устройству, содержанию и организации режима работы организаций для детей-сирот и детей, оставшихся без попечения родителей";</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2.4.1.3049-13 "Санитарно-эпидемиологические требования к устройству, содержанию и организации режима работы дошкольных образовательных организаций";</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2.4.2.2821-10 "Санитарно-эпидемиологические требования к условиям и организации обучения в общеобразовательных учреждениях";</w:t>
      </w:r>
    </w:p>
    <w:p w:rsidR="007E037A" w:rsidRDefault="009E1AF5" w:rsidP="007E037A">
      <w:pPr>
        <w:pStyle w:val="a3"/>
        <w:ind w:firstLine="708"/>
        <w:jc w:val="both"/>
        <w:rPr>
          <w:rFonts w:ascii="Times New Roman" w:hAnsi="Times New Roman" w:cs="Times New Roman"/>
          <w:sz w:val="28"/>
          <w:szCs w:val="28"/>
          <w:lang w:eastAsia="ru-RU"/>
        </w:rPr>
      </w:pPr>
      <w:proofErr w:type="gramStart"/>
      <w:r w:rsidRPr="00FA777F">
        <w:rPr>
          <w:rFonts w:ascii="Times New Roman" w:hAnsi="Times New Roman" w:cs="Times New Roman"/>
          <w:sz w:val="28"/>
          <w:szCs w:val="28"/>
          <w:lang w:eastAsia="ru-RU"/>
        </w:rPr>
        <w:t>СанПиН 2.4.2.3286-15 "Санитарно-эпидемиологические требования к условиям и организации обучения и воспитания в организациях, осуществляющих образовательную деятельность по адаптированным основным общеобразовательным программам для обучающихся с ограниченными возможностями здоровья";</w:t>
      </w:r>
      <w:proofErr w:type="gramEnd"/>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2.4.3.1186-03 "Санитарно-эпидемиологические требования к организации учебно-производственного процесса в общеобразовательных учреждениях начального профессионального образования";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2.4.4.2599-10 "Гигиенические требования к устройству, содержанию и организации режима в оздоровительных учреждениях с дневным пребыванием детей в период каникул";</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2.4.4.3155-13 "Санитарно-эпидемиологические требования к устройству, содержанию и организации работы стационарных организаций отдыха и оздоровления детей";</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СанПиН 2.4.4.3172-14 "Санитарно-эпидемиологические требования к устройству, содержанию и организации </w:t>
      </w:r>
      <w:proofErr w:type="gramStart"/>
      <w:r w:rsidRPr="00FA777F">
        <w:rPr>
          <w:rFonts w:ascii="Times New Roman" w:hAnsi="Times New Roman" w:cs="Times New Roman"/>
          <w:sz w:val="28"/>
          <w:szCs w:val="28"/>
          <w:lang w:eastAsia="ru-RU"/>
        </w:rPr>
        <w:t>режима работы образовательных организаций дополнительного образования детей</w:t>
      </w:r>
      <w:proofErr w:type="gramEnd"/>
      <w:r w:rsidRPr="00FA777F">
        <w:rPr>
          <w:rFonts w:ascii="Times New Roman" w:hAnsi="Times New Roman" w:cs="Times New Roman"/>
          <w:sz w:val="28"/>
          <w:szCs w:val="28"/>
          <w:lang w:eastAsia="ru-RU"/>
        </w:rPr>
        <w:t>";</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2.6.1.2523-09 (НРБ-99/2009) "Нормы радиационной безопасности";</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 xml:space="preserve">СанПиН 2.6.1.2800-10 "Гигиенические требования по ограничению облучения </w:t>
      </w:r>
      <w:proofErr w:type="gramStart"/>
      <w:r w:rsidRPr="00FA777F">
        <w:rPr>
          <w:rFonts w:ascii="Times New Roman" w:hAnsi="Times New Roman" w:cs="Times New Roman"/>
          <w:sz w:val="28"/>
          <w:szCs w:val="28"/>
          <w:lang w:eastAsia="ru-RU"/>
        </w:rPr>
        <w:t>населения</w:t>
      </w:r>
      <w:proofErr w:type="gramEnd"/>
      <w:r w:rsidRPr="00FA777F">
        <w:rPr>
          <w:rFonts w:ascii="Times New Roman" w:hAnsi="Times New Roman" w:cs="Times New Roman"/>
          <w:sz w:val="28"/>
          <w:szCs w:val="28"/>
          <w:lang w:eastAsia="ru-RU"/>
        </w:rPr>
        <w:t xml:space="preserve"> за счет природных источников ионизирующего излучения";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2971-84 "Санитарные нормы и правила защиты населения от воздействия электрического поля, создаваемого воздушными линиями электропередачи переменного тока промышленной частоты";</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3907-85 "Санитарные правила проектирования, строительства и эксплуатации водохранилищ";</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4060-85 "Лечебные пляжи. Санитарные правила устройства, оборудования и эксплуатации";</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42-125-4437-87 "Устройство, содержание и организация режима детских санаториев";</w:t>
      </w:r>
    </w:p>
    <w:p w:rsidR="009E1AF5"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42-128-4690-88 "Санитарные правила содержания территорий населенных мест".</w:t>
      </w:r>
    </w:p>
    <w:p w:rsidR="007E037A" w:rsidRPr="00FA777F" w:rsidRDefault="007E037A" w:rsidP="007E037A">
      <w:pPr>
        <w:pStyle w:val="a3"/>
        <w:ind w:firstLine="708"/>
        <w:jc w:val="both"/>
        <w:rPr>
          <w:rFonts w:ascii="Times New Roman" w:hAnsi="Times New Roman" w:cs="Times New Roman"/>
          <w:sz w:val="28"/>
          <w:szCs w:val="28"/>
          <w:lang w:eastAsia="ru-RU"/>
        </w:rPr>
      </w:pPr>
    </w:p>
    <w:p w:rsidR="009E1AF5" w:rsidRDefault="009E1AF5" w:rsidP="007E037A">
      <w:pPr>
        <w:pStyle w:val="a3"/>
        <w:ind w:firstLine="708"/>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Санитарные нормы (СН) и санитарные правила (СП)</w:t>
      </w:r>
    </w:p>
    <w:p w:rsidR="007E037A" w:rsidRPr="00FA777F" w:rsidRDefault="007E037A" w:rsidP="007E037A">
      <w:pPr>
        <w:pStyle w:val="a3"/>
        <w:ind w:firstLine="708"/>
        <w:jc w:val="center"/>
        <w:rPr>
          <w:rFonts w:ascii="Times New Roman" w:hAnsi="Times New Roman" w:cs="Times New Roman"/>
          <w:sz w:val="28"/>
          <w:szCs w:val="28"/>
          <w:lang w:eastAsia="ru-RU"/>
        </w:rPr>
      </w:pP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2.2.4/2.1.8.562-96 "Шум на рабочих местах, в помещениях жилых, общественных зданий и на территории жилой застройки";</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2.1.5.1059-01 "Гигиенические требования к охране подземных вод от загрязнения";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2.1.7.1038-01 "Гигиенические требования к устройству и содержанию полигонов для твердых бытовых отходов";</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2.1.7.1386-03 "Санитарные правила по определению класса опасности токсичных отходов производства и потребления";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2.2.1.1312-03 "Гигиенические требования к проектированию вновь строящихся и реконструируемых промышленных предприятий";</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2.6.1.2612-10 "Основные санитарные правила обеспечения радиационной безопасности (ОСПОРБ 99/2010)";</w:t>
      </w:r>
    </w:p>
    <w:p w:rsidR="007E037A" w:rsidRDefault="007E037A"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 </w:t>
      </w:r>
      <w:r w:rsidR="009E1AF5" w:rsidRPr="00FA777F">
        <w:rPr>
          <w:rFonts w:ascii="Times New Roman" w:hAnsi="Times New Roman" w:cs="Times New Roman"/>
          <w:sz w:val="28"/>
          <w:szCs w:val="28"/>
          <w:lang w:eastAsia="ru-RU"/>
        </w:rPr>
        <w:t>СП 2.6.6.1168-02 (</w:t>
      </w:r>
      <w:proofErr w:type="gramStart"/>
      <w:r w:rsidR="009E1AF5" w:rsidRPr="00FA777F">
        <w:rPr>
          <w:rFonts w:ascii="Times New Roman" w:hAnsi="Times New Roman" w:cs="Times New Roman"/>
          <w:sz w:val="28"/>
          <w:szCs w:val="28"/>
          <w:lang w:eastAsia="ru-RU"/>
        </w:rPr>
        <w:t>СПОРО</w:t>
      </w:r>
      <w:proofErr w:type="gramEnd"/>
      <w:r w:rsidR="009E1AF5" w:rsidRPr="00FA777F">
        <w:rPr>
          <w:rFonts w:ascii="Times New Roman" w:hAnsi="Times New Roman" w:cs="Times New Roman"/>
          <w:sz w:val="28"/>
          <w:szCs w:val="28"/>
          <w:lang w:eastAsia="ru-RU"/>
        </w:rPr>
        <w:t xml:space="preserve"> 2002) "Санитарные правила обращения с радиоактивными отходами";</w:t>
      </w:r>
    </w:p>
    <w:p w:rsidR="009E1AF5"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2.1.2.3304-15 "Санитарно-эпидемиологические требования к размещению, устройству и содержанию объектов спорта".</w:t>
      </w:r>
    </w:p>
    <w:p w:rsidR="007E037A" w:rsidRPr="00FA777F" w:rsidRDefault="007E037A" w:rsidP="007E037A">
      <w:pPr>
        <w:pStyle w:val="a3"/>
        <w:ind w:firstLine="708"/>
        <w:jc w:val="both"/>
        <w:rPr>
          <w:rFonts w:ascii="Times New Roman" w:hAnsi="Times New Roman" w:cs="Times New Roman"/>
          <w:sz w:val="28"/>
          <w:szCs w:val="28"/>
          <w:lang w:eastAsia="ru-RU"/>
        </w:rPr>
      </w:pPr>
    </w:p>
    <w:p w:rsidR="009E1AF5" w:rsidRDefault="009E1AF5" w:rsidP="007E037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Гигиенические нормативы (ГН)</w:t>
      </w:r>
    </w:p>
    <w:p w:rsidR="007E037A" w:rsidRPr="00FA777F" w:rsidRDefault="007E037A" w:rsidP="00FA777F">
      <w:pPr>
        <w:pStyle w:val="a3"/>
        <w:jc w:val="both"/>
        <w:rPr>
          <w:rFonts w:ascii="Times New Roman" w:hAnsi="Times New Roman" w:cs="Times New Roman"/>
          <w:sz w:val="28"/>
          <w:szCs w:val="28"/>
          <w:lang w:eastAsia="ru-RU"/>
        </w:rPr>
      </w:pP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ГН 2.1.5.1315-03 "Предельно допустимые концентрации (ПДК) химических веществ в воде водных объектов хозяйственно-питьевого и культурно-бытового водопользования";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ГН 2.1.6.1338-03 "Предельно допустимые концентрации (ПДК) загрязняющих веществ в атмосферном воздухе населенных мест";</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ГН 2.1.7.2041-06 "Предельно допустимые концентрации (ПДК) химических веществ в почве";</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ГН 2.1.5.2307-07 "Ориентировочные допустимые уровни (ОДУ) химических веществ в воде водных объектов хозяйственно-питьевого и культурно-бытового водопользования";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ГН 2.1.6.2309-07 "Ориентировочные безопасные уровни воздействия (ОБУВ) загрязняющих веществ в атмосферном воздухе населенных мест";</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ГН 2.1.8/2.2.4.2262-07 "Предельно допустимые уровни магнитных полей частотой 50 Гц в помещениях жилых, общественных зданий и на селитебных территориях";</w:t>
      </w:r>
    </w:p>
    <w:p w:rsidR="009E1AF5" w:rsidRPr="00FA777F"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ГН 2.1.7.2511-09 "Ориентировочные допустимые концентрации (ОДК) химических веществ в почве".</w:t>
      </w:r>
    </w:p>
    <w:p w:rsidR="00543465" w:rsidRDefault="00543465" w:rsidP="007E037A">
      <w:pPr>
        <w:pStyle w:val="a3"/>
        <w:jc w:val="center"/>
        <w:rPr>
          <w:rFonts w:ascii="Times New Roman" w:hAnsi="Times New Roman" w:cs="Times New Roman"/>
          <w:sz w:val="28"/>
          <w:szCs w:val="28"/>
          <w:lang w:eastAsia="ru-RU"/>
        </w:rPr>
      </w:pPr>
    </w:p>
    <w:p w:rsidR="009E1AF5" w:rsidRDefault="009E1AF5" w:rsidP="007E037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Ветеринарно-санитарные правила</w:t>
      </w:r>
    </w:p>
    <w:p w:rsidR="007E037A" w:rsidRPr="00FA777F" w:rsidRDefault="007E037A" w:rsidP="007E037A">
      <w:pPr>
        <w:pStyle w:val="a3"/>
        <w:jc w:val="center"/>
        <w:rPr>
          <w:rFonts w:ascii="Times New Roman" w:hAnsi="Times New Roman" w:cs="Times New Roman"/>
          <w:sz w:val="28"/>
          <w:szCs w:val="28"/>
          <w:lang w:eastAsia="ru-RU"/>
        </w:rPr>
      </w:pP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Ветеринарно-санитарные правила содержания пчел, утвержденные Главным управлением ветеринарии Министерства сельского хозяйства СССР, 1976 г.;</w:t>
      </w:r>
    </w:p>
    <w:p w:rsidR="009E1AF5"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Ветеринарно-санитарные правила сбора, утилизации и уничтожения биологических отходов, утвержденные </w:t>
      </w:r>
      <w:hyperlink r:id="rId136" w:history="1">
        <w:r w:rsidRPr="007E037A">
          <w:rPr>
            <w:rFonts w:ascii="Times New Roman" w:hAnsi="Times New Roman" w:cs="Times New Roman"/>
            <w:sz w:val="28"/>
            <w:szCs w:val="28"/>
            <w:lang w:eastAsia="ru-RU"/>
          </w:rPr>
          <w:t>Главным государственным ветеринарным инспектором Российской Федерации 04.12.1995 N 13-7-2/469</w:t>
        </w:r>
      </w:hyperlink>
      <w:r w:rsidRPr="007E037A">
        <w:rPr>
          <w:rFonts w:ascii="Times New Roman" w:hAnsi="Times New Roman" w:cs="Times New Roman"/>
          <w:sz w:val="28"/>
          <w:szCs w:val="28"/>
          <w:lang w:eastAsia="ru-RU"/>
        </w:rPr>
        <w:t>.</w:t>
      </w:r>
    </w:p>
    <w:p w:rsidR="007E037A" w:rsidRPr="00FA777F" w:rsidRDefault="007E037A" w:rsidP="007E037A">
      <w:pPr>
        <w:pStyle w:val="a3"/>
        <w:ind w:firstLine="708"/>
        <w:jc w:val="both"/>
        <w:rPr>
          <w:rFonts w:ascii="Times New Roman" w:hAnsi="Times New Roman" w:cs="Times New Roman"/>
          <w:sz w:val="28"/>
          <w:szCs w:val="28"/>
          <w:lang w:eastAsia="ru-RU"/>
        </w:rPr>
      </w:pPr>
    </w:p>
    <w:p w:rsidR="009E1AF5" w:rsidRDefault="009E1AF5" w:rsidP="007E037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Руководящие документы (РД, </w:t>
      </w:r>
      <w:proofErr w:type="gramStart"/>
      <w:r w:rsidRPr="00FA777F">
        <w:rPr>
          <w:rFonts w:ascii="Times New Roman" w:hAnsi="Times New Roman" w:cs="Times New Roman"/>
          <w:sz w:val="28"/>
          <w:szCs w:val="28"/>
          <w:lang w:eastAsia="ru-RU"/>
        </w:rPr>
        <w:t>СО</w:t>
      </w:r>
      <w:proofErr w:type="gramEnd"/>
      <w:r w:rsidRPr="00FA777F">
        <w:rPr>
          <w:rFonts w:ascii="Times New Roman" w:hAnsi="Times New Roman" w:cs="Times New Roman"/>
          <w:sz w:val="28"/>
          <w:szCs w:val="28"/>
          <w:lang w:eastAsia="ru-RU"/>
        </w:rPr>
        <w:t>)</w:t>
      </w:r>
    </w:p>
    <w:p w:rsidR="007E037A" w:rsidRPr="00FA777F" w:rsidRDefault="007E037A" w:rsidP="007E037A">
      <w:pPr>
        <w:pStyle w:val="a3"/>
        <w:jc w:val="center"/>
        <w:rPr>
          <w:rFonts w:ascii="Times New Roman" w:hAnsi="Times New Roman" w:cs="Times New Roman"/>
          <w:sz w:val="28"/>
          <w:szCs w:val="28"/>
          <w:lang w:eastAsia="ru-RU"/>
        </w:rPr>
      </w:pP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РД 52.04.212-86 (ОНД 86) "Методика расчета концентраций в атмосферном воздухе вредных веществ, содержащихся в выбросах предприятий";</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РД 34.20.185-94 (СО 153-34.20.185-94) "Инструкция по проектированию городских электрических сетей";</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РД 45.120-2000 (НТП 112-2000) "Нормы технологического проектирования. Городские и сельские телефонные сети";</w:t>
      </w:r>
    </w:p>
    <w:p w:rsidR="009E1AF5"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СО 153-34.21.122-2003 "Инструкция по устройству </w:t>
      </w:r>
      <w:proofErr w:type="spellStart"/>
      <w:r w:rsidRPr="00FA777F">
        <w:rPr>
          <w:rFonts w:ascii="Times New Roman" w:hAnsi="Times New Roman" w:cs="Times New Roman"/>
          <w:sz w:val="28"/>
          <w:szCs w:val="28"/>
          <w:lang w:eastAsia="ru-RU"/>
        </w:rPr>
        <w:t>молниезащиты</w:t>
      </w:r>
      <w:proofErr w:type="spellEnd"/>
      <w:r w:rsidRPr="00FA777F">
        <w:rPr>
          <w:rFonts w:ascii="Times New Roman" w:hAnsi="Times New Roman" w:cs="Times New Roman"/>
          <w:sz w:val="28"/>
          <w:szCs w:val="28"/>
          <w:lang w:eastAsia="ru-RU"/>
        </w:rPr>
        <w:t xml:space="preserve"> зданий, сооружений и промышленных коммуникаций".</w:t>
      </w:r>
    </w:p>
    <w:p w:rsidR="007E037A" w:rsidRPr="00FA777F" w:rsidRDefault="007E037A" w:rsidP="007E037A">
      <w:pPr>
        <w:pStyle w:val="a3"/>
        <w:ind w:firstLine="708"/>
        <w:jc w:val="both"/>
        <w:rPr>
          <w:rFonts w:ascii="Times New Roman" w:hAnsi="Times New Roman" w:cs="Times New Roman"/>
          <w:sz w:val="28"/>
          <w:szCs w:val="28"/>
          <w:lang w:eastAsia="ru-RU"/>
        </w:rPr>
      </w:pPr>
    </w:p>
    <w:p w:rsidR="009E1AF5" w:rsidRDefault="009E1AF5" w:rsidP="007E037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Руководящие документы в строительстве (РДС)</w:t>
      </w:r>
    </w:p>
    <w:p w:rsidR="007E037A" w:rsidRPr="00FA777F" w:rsidRDefault="007E037A" w:rsidP="007E037A">
      <w:pPr>
        <w:pStyle w:val="a3"/>
        <w:jc w:val="center"/>
        <w:rPr>
          <w:rFonts w:ascii="Times New Roman" w:hAnsi="Times New Roman" w:cs="Times New Roman"/>
          <w:sz w:val="28"/>
          <w:szCs w:val="28"/>
          <w:lang w:eastAsia="ru-RU"/>
        </w:rPr>
      </w:pP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РДС 30-201-98 "Инструкция о порядке проектирования и установления красных линий в городах и других поселениях Российской Федерации";</w:t>
      </w:r>
    </w:p>
    <w:p w:rsidR="009E1AF5"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РДС 35-201-99 "Порядок реализации требований доступности для инвалидов к объектам социальной инфраструктуры".</w:t>
      </w:r>
    </w:p>
    <w:p w:rsidR="007E037A" w:rsidRPr="00FA777F" w:rsidRDefault="007E037A" w:rsidP="007E037A">
      <w:pPr>
        <w:pStyle w:val="a3"/>
        <w:ind w:firstLine="708"/>
        <w:jc w:val="both"/>
        <w:rPr>
          <w:rFonts w:ascii="Times New Roman" w:hAnsi="Times New Roman" w:cs="Times New Roman"/>
          <w:sz w:val="28"/>
          <w:szCs w:val="28"/>
          <w:lang w:eastAsia="ru-RU"/>
        </w:rPr>
      </w:pPr>
    </w:p>
    <w:p w:rsidR="009E1AF5" w:rsidRDefault="009E1AF5" w:rsidP="007E037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Методические документы в строительстве (МДС)</w:t>
      </w:r>
    </w:p>
    <w:p w:rsidR="007E037A" w:rsidRPr="00FA777F" w:rsidRDefault="007E037A" w:rsidP="007E037A">
      <w:pPr>
        <w:pStyle w:val="a3"/>
        <w:jc w:val="center"/>
        <w:rPr>
          <w:rFonts w:ascii="Times New Roman" w:hAnsi="Times New Roman" w:cs="Times New Roman"/>
          <w:sz w:val="28"/>
          <w:szCs w:val="28"/>
          <w:lang w:eastAsia="ru-RU"/>
        </w:rPr>
      </w:pP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МДС 15-2.99 "Инструкция о порядке осуществления государственного </w:t>
      </w:r>
      <w:proofErr w:type="gramStart"/>
      <w:r w:rsidRPr="00FA777F">
        <w:rPr>
          <w:rFonts w:ascii="Times New Roman" w:hAnsi="Times New Roman" w:cs="Times New Roman"/>
          <w:sz w:val="28"/>
          <w:szCs w:val="28"/>
          <w:lang w:eastAsia="ru-RU"/>
        </w:rPr>
        <w:t>контроля за</w:t>
      </w:r>
      <w:proofErr w:type="gramEnd"/>
      <w:r w:rsidRPr="00FA777F">
        <w:rPr>
          <w:rFonts w:ascii="Times New Roman" w:hAnsi="Times New Roman" w:cs="Times New Roman"/>
          <w:sz w:val="28"/>
          <w:szCs w:val="28"/>
          <w:lang w:eastAsia="ru-RU"/>
        </w:rPr>
        <w:t xml:space="preserve"> использованием и охраной земель в городских и сельских поселениях;</w:t>
      </w:r>
    </w:p>
    <w:p w:rsidR="007E037A" w:rsidRDefault="007E037A"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 xml:space="preserve"> </w:t>
      </w:r>
      <w:r w:rsidR="009E1AF5" w:rsidRPr="00FA777F">
        <w:rPr>
          <w:rFonts w:ascii="Times New Roman" w:hAnsi="Times New Roman" w:cs="Times New Roman"/>
          <w:sz w:val="28"/>
          <w:szCs w:val="28"/>
          <w:lang w:eastAsia="ru-RU"/>
        </w:rPr>
        <w:t>МДС 30-1.99 "Методические рекомендации по разработке схем зонирования территории городов";</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МДС 32-1.2000 "Рекомендации по проектированию вокзалов";</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МДС 35-1.2000 "Рекомендации по проектированию окружающей среды, зданий и сооружений с учетом потребностей инвалидов и других маломобильных групп населения. Выпуск 1. "Общие положения";</w:t>
      </w:r>
    </w:p>
    <w:p w:rsidR="009E1AF5"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МДС 35-2.2000 "Рекомендации по проектированию окружающей среды, зданий и сооружений с учетом потребностей инвалидов и других маломобильных групп населения. Выпуск 2. "Градостроительные требования".</w:t>
      </w:r>
    </w:p>
    <w:p w:rsidR="007E037A" w:rsidRDefault="007E037A" w:rsidP="007E037A">
      <w:pPr>
        <w:pStyle w:val="a3"/>
        <w:ind w:firstLine="708"/>
        <w:jc w:val="both"/>
        <w:rPr>
          <w:rFonts w:ascii="Times New Roman" w:hAnsi="Times New Roman" w:cs="Times New Roman"/>
          <w:sz w:val="28"/>
          <w:szCs w:val="28"/>
          <w:lang w:eastAsia="ru-RU"/>
        </w:rPr>
      </w:pPr>
    </w:p>
    <w:p w:rsidR="007143CA" w:rsidRDefault="007143CA" w:rsidP="007E037A">
      <w:pPr>
        <w:pStyle w:val="a3"/>
        <w:jc w:val="both"/>
        <w:rPr>
          <w:rFonts w:ascii="Times New Roman" w:hAnsi="Times New Roman" w:cs="Times New Roman"/>
          <w:sz w:val="28"/>
          <w:szCs w:val="28"/>
          <w:lang w:eastAsia="ru-RU"/>
        </w:rPr>
      </w:pPr>
    </w:p>
    <w:p w:rsidR="007143CA" w:rsidRDefault="007143CA" w:rsidP="007E037A">
      <w:pPr>
        <w:pStyle w:val="a3"/>
        <w:jc w:val="both"/>
        <w:rPr>
          <w:rFonts w:ascii="Times New Roman" w:hAnsi="Times New Roman" w:cs="Times New Roman"/>
          <w:sz w:val="28"/>
          <w:szCs w:val="28"/>
          <w:lang w:eastAsia="ru-RU"/>
        </w:rPr>
      </w:pPr>
    </w:p>
    <w:p w:rsidR="007143CA" w:rsidRDefault="007143CA" w:rsidP="007E037A">
      <w:pPr>
        <w:pStyle w:val="a3"/>
        <w:jc w:val="both"/>
        <w:rPr>
          <w:rFonts w:ascii="Times New Roman" w:hAnsi="Times New Roman" w:cs="Times New Roman"/>
          <w:sz w:val="28"/>
          <w:szCs w:val="28"/>
          <w:lang w:eastAsia="ru-RU"/>
        </w:rPr>
      </w:pPr>
    </w:p>
    <w:p w:rsidR="007143CA" w:rsidRDefault="007143CA" w:rsidP="007E037A">
      <w:pPr>
        <w:pStyle w:val="a3"/>
        <w:jc w:val="both"/>
        <w:rPr>
          <w:rFonts w:ascii="Times New Roman" w:hAnsi="Times New Roman" w:cs="Times New Roman"/>
          <w:sz w:val="28"/>
          <w:szCs w:val="28"/>
          <w:lang w:eastAsia="ru-RU"/>
        </w:rPr>
      </w:pPr>
    </w:p>
    <w:p w:rsidR="007143CA" w:rsidRDefault="007143CA" w:rsidP="007E037A">
      <w:pPr>
        <w:pStyle w:val="a3"/>
        <w:jc w:val="both"/>
        <w:rPr>
          <w:rFonts w:ascii="Times New Roman" w:hAnsi="Times New Roman" w:cs="Times New Roman"/>
          <w:sz w:val="28"/>
          <w:szCs w:val="28"/>
          <w:lang w:eastAsia="ru-RU"/>
        </w:rPr>
      </w:pPr>
    </w:p>
    <w:p w:rsidR="007143CA" w:rsidRDefault="007143CA" w:rsidP="007E037A">
      <w:pPr>
        <w:pStyle w:val="a3"/>
        <w:jc w:val="both"/>
        <w:rPr>
          <w:rFonts w:ascii="Times New Roman" w:hAnsi="Times New Roman" w:cs="Times New Roman"/>
          <w:sz w:val="28"/>
          <w:szCs w:val="28"/>
          <w:lang w:eastAsia="ru-RU"/>
        </w:rPr>
      </w:pPr>
    </w:p>
    <w:p w:rsidR="007143CA" w:rsidRDefault="007143CA" w:rsidP="007E037A">
      <w:pPr>
        <w:pStyle w:val="a3"/>
        <w:jc w:val="both"/>
        <w:rPr>
          <w:rFonts w:ascii="Times New Roman" w:hAnsi="Times New Roman" w:cs="Times New Roman"/>
          <w:sz w:val="28"/>
          <w:szCs w:val="28"/>
          <w:lang w:eastAsia="ru-RU"/>
        </w:rPr>
      </w:pPr>
    </w:p>
    <w:p w:rsidR="007143CA" w:rsidRDefault="007143CA" w:rsidP="007E037A">
      <w:pPr>
        <w:pStyle w:val="a3"/>
        <w:jc w:val="both"/>
        <w:rPr>
          <w:rFonts w:ascii="Times New Roman" w:hAnsi="Times New Roman" w:cs="Times New Roman"/>
          <w:sz w:val="28"/>
          <w:szCs w:val="28"/>
          <w:lang w:eastAsia="ru-RU"/>
        </w:rPr>
      </w:pPr>
    </w:p>
    <w:p w:rsidR="007143CA" w:rsidRDefault="007143CA" w:rsidP="007E037A">
      <w:pPr>
        <w:pStyle w:val="a3"/>
        <w:jc w:val="both"/>
        <w:rPr>
          <w:rFonts w:ascii="Times New Roman" w:hAnsi="Times New Roman" w:cs="Times New Roman"/>
          <w:sz w:val="28"/>
          <w:szCs w:val="28"/>
          <w:lang w:eastAsia="ru-RU"/>
        </w:rPr>
      </w:pPr>
    </w:p>
    <w:p w:rsidR="007143CA" w:rsidRDefault="007143CA" w:rsidP="007E037A">
      <w:pPr>
        <w:pStyle w:val="a3"/>
        <w:jc w:val="both"/>
        <w:rPr>
          <w:rFonts w:ascii="Times New Roman" w:hAnsi="Times New Roman" w:cs="Times New Roman"/>
          <w:sz w:val="28"/>
          <w:szCs w:val="28"/>
          <w:lang w:eastAsia="ru-RU"/>
        </w:rPr>
      </w:pPr>
    </w:p>
    <w:p w:rsidR="007143CA" w:rsidRDefault="007143CA" w:rsidP="007E037A">
      <w:pPr>
        <w:pStyle w:val="a3"/>
        <w:jc w:val="both"/>
        <w:rPr>
          <w:rFonts w:ascii="Times New Roman" w:hAnsi="Times New Roman" w:cs="Times New Roman"/>
          <w:sz w:val="28"/>
          <w:szCs w:val="28"/>
          <w:lang w:eastAsia="ru-RU"/>
        </w:rPr>
      </w:pPr>
    </w:p>
    <w:p w:rsidR="007143CA" w:rsidRDefault="007143CA" w:rsidP="007E037A">
      <w:pPr>
        <w:pStyle w:val="a3"/>
        <w:jc w:val="both"/>
        <w:rPr>
          <w:rFonts w:ascii="Times New Roman" w:hAnsi="Times New Roman" w:cs="Times New Roman"/>
          <w:sz w:val="28"/>
          <w:szCs w:val="28"/>
          <w:lang w:eastAsia="ru-RU"/>
        </w:rPr>
      </w:pPr>
    </w:p>
    <w:p w:rsidR="007143CA" w:rsidRDefault="007143CA" w:rsidP="007E037A">
      <w:pPr>
        <w:pStyle w:val="a3"/>
        <w:jc w:val="both"/>
        <w:rPr>
          <w:rFonts w:ascii="Times New Roman" w:hAnsi="Times New Roman" w:cs="Times New Roman"/>
          <w:sz w:val="28"/>
          <w:szCs w:val="28"/>
          <w:lang w:eastAsia="ru-RU"/>
        </w:rPr>
      </w:pPr>
    </w:p>
    <w:p w:rsidR="007143CA" w:rsidRDefault="007143CA" w:rsidP="007E037A">
      <w:pPr>
        <w:pStyle w:val="a3"/>
        <w:jc w:val="both"/>
        <w:rPr>
          <w:rFonts w:ascii="Times New Roman" w:hAnsi="Times New Roman" w:cs="Times New Roman"/>
          <w:sz w:val="28"/>
          <w:szCs w:val="28"/>
          <w:lang w:eastAsia="ru-RU"/>
        </w:rPr>
      </w:pPr>
    </w:p>
    <w:p w:rsidR="007143CA" w:rsidRDefault="007143CA" w:rsidP="007E037A">
      <w:pPr>
        <w:pStyle w:val="a3"/>
        <w:jc w:val="both"/>
        <w:rPr>
          <w:rFonts w:ascii="Times New Roman" w:hAnsi="Times New Roman" w:cs="Times New Roman"/>
          <w:sz w:val="28"/>
          <w:szCs w:val="28"/>
          <w:lang w:eastAsia="ru-RU"/>
        </w:rPr>
      </w:pPr>
    </w:p>
    <w:p w:rsidR="007143CA" w:rsidRDefault="007143CA" w:rsidP="007E037A">
      <w:pPr>
        <w:pStyle w:val="a3"/>
        <w:jc w:val="both"/>
        <w:rPr>
          <w:rFonts w:ascii="Times New Roman" w:hAnsi="Times New Roman" w:cs="Times New Roman"/>
          <w:sz w:val="28"/>
          <w:szCs w:val="28"/>
          <w:lang w:eastAsia="ru-RU"/>
        </w:rPr>
      </w:pPr>
    </w:p>
    <w:p w:rsidR="007143CA" w:rsidRDefault="007143CA" w:rsidP="007E037A">
      <w:pPr>
        <w:pStyle w:val="a3"/>
        <w:jc w:val="both"/>
        <w:rPr>
          <w:rFonts w:ascii="Times New Roman" w:hAnsi="Times New Roman" w:cs="Times New Roman"/>
          <w:sz w:val="28"/>
          <w:szCs w:val="28"/>
          <w:lang w:eastAsia="ru-RU"/>
        </w:rPr>
      </w:pPr>
    </w:p>
    <w:p w:rsidR="007143CA" w:rsidRDefault="007143CA" w:rsidP="007E037A">
      <w:pPr>
        <w:pStyle w:val="a3"/>
        <w:jc w:val="both"/>
        <w:rPr>
          <w:rFonts w:ascii="Times New Roman" w:hAnsi="Times New Roman" w:cs="Times New Roman"/>
          <w:sz w:val="28"/>
          <w:szCs w:val="28"/>
          <w:lang w:eastAsia="ru-RU"/>
        </w:rPr>
      </w:pPr>
    </w:p>
    <w:p w:rsidR="007143CA" w:rsidRDefault="007143CA" w:rsidP="007E037A">
      <w:pPr>
        <w:pStyle w:val="a3"/>
        <w:jc w:val="both"/>
        <w:rPr>
          <w:rFonts w:ascii="Times New Roman" w:hAnsi="Times New Roman" w:cs="Times New Roman"/>
          <w:sz w:val="28"/>
          <w:szCs w:val="28"/>
          <w:lang w:eastAsia="ru-RU"/>
        </w:rPr>
      </w:pPr>
    </w:p>
    <w:p w:rsidR="007143CA" w:rsidRDefault="007143CA" w:rsidP="007E037A">
      <w:pPr>
        <w:pStyle w:val="a3"/>
        <w:jc w:val="both"/>
        <w:rPr>
          <w:rFonts w:ascii="Times New Roman" w:hAnsi="Times New Roman" w:cs="Times New Roman"/>
          <w:sz w:val="28"/>
          <w:szCs w:val="28"/>
          <w:lang w:eastAsia="ru-RU"/>
        </w:rPr>
      </w:pPr>
    </w:p>
    <w:p w:rsidR="007143CA" w:rsidRDefault="007143CA" w:rsidP="007E037A">
      <w:pPr>
        <w:pStyle w:val="a3"/>
        <w:jc w:val="both"/>
        <w:rPr>
          <w:rFonts w:ascii="Times New Roman" w:hAnsi="Times New Roman" w:cs="Times New Roman"/>
          <w:sz w:val="28"/>
          <w:szCs w:val="28"/>
          <w:lang w:eastAsia="ru-RU"/>
        </w:rPr>
      </w:pPr>
    </w:p>
    <w:p w:rsidR="007143CA" w:rsidRDefault="007143CA" w:rsidP="007E037A">
      <w:pPr>
        <w:pStyle w:val="a3"/>
        <w:jc w:val="both"/>
        <w:rPr>
          <w:rFonts w:ascii="Times New Roman" w:hAnsi="Times New Roman" w:cs="Times New Roman"/>
          <w:sz w:val="28"/>
          <w:szCs w:val="28"/>
          <w:lang w:eastAsia="ru-RU"/>
        </w:rPr>
      </w:pPr>
    </w:p>
    <w:p w:rsidR="007143CA" w:rsidRDefault="007143CA" w:rsidP="007E037A">
      <w:pPr>
        <w:pStyle w:val="a3"/>
        <w:jc w:val="both"/>
        <w:rPr>
          <w:rFonts w:ascii="Times New Roman" w:hAnsi="Times New Roman" w:cs="Times New Roman"/>
          <w:sz w:val="28"/>
          <w:szCs w:val="28"/>
          <w:lang w:eastAsia="ru-RU"/>
        </w:rPr>
      </w:pPr>
    </w:p>
    <w:p w:rsidR="007143CA" w:rsidRDefault="007143CA" w:rsidP="007E037A">
      <w:pPr>
        <w:pStyle w:val="a3"/>
        <w:jc w:val="both"/>
        <w:rPr>
          <w:rFonts w:ascii="Times New Roman" w:hAnsi="Times New Roman" w:cs="Times New Roman"/>
          <w:sz w:val="28"/>
          <w:szCs w:val="28"/>
          <w:lang w:eastAsia="ru-RU"/>
        </w:rPr>
      </w:pPr>
    </w:p>
    <w:p w:rsidR="007143CA" w:rsidRDefault="007143CA" w:rsidP="007E037A">
      <w:pPr>
        <w:pStyle w:val="a3"/>
        <w:jc w:val="both"/>
        <w:rPr>
          <w:rFonts w:ascii="Times New Roman" w:hAnsi="Times New Roman" w:cs="Times New Roman"/>
          <w:sz w:val="28"/>
          <w:szCs w:val="28"/>
          <w:lang w:eastAsia="ru-RU"/>
        </w:rPr>
      </w:pPr>
    </w:p>
    <w:p w:rsidR="007143CA" w:rsidRDefault="007143CA" w:rsidP="007E037A">
      <w:pPr>
        <w:pStyle w:val="a3"/>
        <w:jc w:val="both"/>
        <w:rPr>
          <w:rFonts w:ascii="Times New Roman" w:hAnsi="Times New Roman" w:cs="Times New Roman"/>
          <w:sz w:val="28"/>
          <w:szCs w:val="28"/>
          <w:lang w:eastAsia="ru-RU"/>
        </w:rPr>
      </w:pPr>
    </w:p>
    <w:p w:rsidR="007143CA" w:rsidRDefault="007143CA" w:rsidP="007E037A">
      <w:pPr>
        <w:pStyle w:val="a3"/>
        <w:jc w:val="both"/>
        <w:rPr>
          <w:rFonts w:ascii="Times New Roman" w:hAnsi="Times New Roman" w:cs="Times New Roman"/>
          <w:sz w:val="28"/>
          <w:szCs w:val="28"/>
          <w:lang w:eastAsia="ru-RU"/>
        </w:rPr>
      </w:pPr>
    </w:p>
    <w:p w:rsidR="007143CA" w:rsidRDefault="007143CA" w:rsidP="007E037A">
      <w:pPr>
        <w:pStyle w:val="a3"/>
        <w:jc w:val="both"/>
        <w:rPr>
          <w:rFonts w:ascii="Times New Roman" w:hAnsi="Times New Roman" w:cs="Times New Roman"/>
          <w:sz w:val="28"/>
          <w:szCs w:val="28"/>
          <w:lang w:eastAsia="ru-RU"/>
        </w:rPr>
      </w:pPr>
    </w:p>
    <w:p w:rsidR="007143CA" w:rsidRDefault="007143CA" w:rsidP="007E037A">
      <w:pPr>
        <w:pStyle w:val="a3"/>
        <w:jc w:val="both"/>
        <w:rPr>
          <w:rFonts w:ascii="Times New Roman" w:hAnsi="Times New Roman" w:cs="Times New Roman"/>
          <w:sz w:val="28"/>
          <w:szCs w:val="28"/>
          <w:lang w:eastAsia="ru-RU"/>
        </w:rPr>
      </w:pPr>
    </w:p>
    <w:p w:rsidR="007143CA" w:rsidRDefault="007143CA" w:rsidP="007E037A">
      <w:pPr>
        <w:pStyle w:val="a3"/>
        <w:jc w:val="both"/>
        <w:rPr>
          <w:rFonts w:ascii="Times New Roman" w:hAnsi="Times New Roman" w:cs="Times New Roman"/>
          <w:sz w:val="28"/>
          <w:szCs w:val="28"/>
          <w:lang w:eastAsia="ru-RU"/>
        </w:rPr>
      </w:pPr>
    </w:p>
    <w:p w:rsidR="007143CA" w:rsidRDefault="007143CA" w:rsidP="007E037A">
      <w:pPr>
        <w:pStyle w:val="a3"/>
        <w:jc w:val="both"/>
        <w:rPr>
          <w:rFonts w:ascii="Times New Roman" w:hAnsi="Times New Roman" w:cs="Times New Roman"/>
          <w:sz w:val="28"/>
          <w:szCs w:val="28"/>
          <w:lang w:eastAsia="ru-RU"/>
        </w:rPr>
      </w:pPr>
    </w:p>
    <w:p w:rsidR="007143CA" w:rsidRDefault="007143CA" w:rsidP="007E037A">
      <w:pPr>
        <w:pStyle w:val="a3"/>
        <w:jc w:val="both"/>
        <w:rPr>
          <w:rFonts w:ascii="Times New Roman" w:hAnsi="Times New Roman" w:cs="Times New Roman"/>
          <w:sz w:val="28"/>
          <w:szCs w:val="28"/>
          <w:lang w:eastAsia="ru-RU"/>
        </w:rPr>
      </w:pPr>
    </w:p>
    <w:p w:rsidR="007143CA" w:rsidRDefault="007143CA" w:rsidP="007E037A">
      <w:pPr>
        <w:pStyle w:val="a3"/>
        <w:jc w:val="both"/>
        <w:rPr>
          <w:rFonts w:ascii="Times New Roman" w:hAnsi="Times New Roman" w:cs="Times New Roman"/>
          <w:sz w:val="28"/>
          <w:szCs w:val="28"/>
          <w:lang w:eastAsia="ru-RU"/>
        </w:rPr>
      </w:pPr>
    </w:p>
    <w:p w:rsidR="007143CA" w:rsidRDefault="007143CA" w:rsidP="007E037A">
      <w:pPr>
        <w:pStyle w:val="a3"/>
        <w:jc w:val="both"/>
        <w:rPr>
          <w:rFonts w:ascii="Times New Roman" w:hAnsi="Times New Roman" w:cs="Times New Roman"/>
          <w:sz w:val="28"/>
          <w:szCs w:val="28"/>
          <w:lang w:eastAsia="ru-RU"/>
        </w:rPr>
      </w:pPr>
    </w:p>
    <w:p w:rsidR="009E1AF5" w:rsidRDefault="009E1AF5" w:rsidP="007E037A">
      <w:pPr>
        <w:pStyle w:val="a3"/>
        <w:jc w:val="both"/>
        <w:rPr>
          <w:rFonts w:ascii="Times New Roman" w:hAnsi="Times New Roman" w:cs="Times New Roman"/>
          <w:sz w:val="28"/>
          <w:szCs w:val="28"/>
          <w:lang w:eastAsia="ru-RU"/>
        </w:rPr>
      </w:pPr>
      <w:bookmarkStart w:id="3" w:name="_GoBack"/>
      <w:r w:rsidRPr="007E037A">
        <w:rPr>
          <w:rFonts w:ascii="Times New Roman" w:hAnsi="Times New Roman" w:cs="Times New Roman"/>
          <w:sz w:val="28"/>
          <w:szCs w:val="28"/>
          <w:lang w:eastAsia="ru-RU"/>
        </w:rPr>
        <w:lastRenderedPageBreak/>
        <w:t>ПРАВИЛА И ОБЛАСТЬ ПРИМЕНЕНИЯ РАСЧЕТНЫХ ПОКАЗАТЕЛЕЙ</w:t>
      </w:r>
    </w:p>
    <w:p w:rsidR="007E037A" w:rsidRPr="007E037A" w:rsidRDefault="007E037A" w:rsidP="007E037A">
      <w:pPr>
        <w:pStyle w:val="a3"/>
        <w:jc w:val="both"/>
        <w:rPr>
          <w:rFonts w:ascii="Times New Roman" w:hAnsi="Times New Roman" w:cs="Times New Roman"/>
          <w:sz w:val="28"/>
          <w:szCs w:val="28"/>
          <w:lang w:eastAsia="ru-RU"/>
        </w:rPr>
      </w:pPr>
    </w:p>
    <w:p w:rsidR="003D67B9" w:rsidRPr="003D67B9" w:rsidRDefault="003D67B9" w:rsidP="003D67B9">
      <w:pPr>
        <w:pStyle w:val="a3"/>
        <w:ind w:firstLine="708"/>
        <w:jc w:val="both"/>
        <w:rPr>
          <w:rFonts w:ascii="Times New Roman" w:hAnsi="Times New Roman" w:cs="Times New Roman"/>
          <w:sz w:val="28"/>
          <w:szCs w:val="28"/>
        </w:rPr>
      </w:pPr>
      <w:r w:rsidRPr="003D67B9">
        <w:rPr>
          <w:rFonts w:ascii="Times New Roman" w:hAnsi="Times New Roman" w:cs="Times New Roman"/>
          <w:sz w:val="28"/>
          <w:szCs w:val="28"/>
        </w:rPr>
        <w:t xml:space="preserve">Нормативы градостроительного проектирования </w:t>
      </w:r>
      <w:r w:rsidR="00037D5B" w:rsidRPr="00037D5B">
        <w:rPr>
          <w:rFonts w:ascii="Times New Roman" w:hAnsi="Times New Roman" w:cs="Times New Roman"/>
          <w:sz w:val="28"/>
          <w:szCs w:val="28"/>
        </w:rPr>
        <w:t xml:space="preserve">муниципального образования </w:t>
      </w:r>
      <w:r w:rsidR="006E2E72">
        <w:rPr>
          <w:rFonts w:ascii="Times New Roman" w:hAnsi="Times New Roman" w:cs="Times New Roman"/>
          <w:sz w:val="28"/>
          <w:szCs w:val="28"/>
        </w:rPr>
        <w:t>Лесной</w:t>
      </w:r>
      <w:r w:rsidR="00037D5B" w:rsidRPr="00037D5B">
        <w:rPr>
          <w:rFonts w:ascii="Times New Roman" w:hAnsi="Times New Roman" w:cs="Times New Roman"/>
          <w:bCs/>
          <w:sz w:val="28"/>
          <w:szCs w:val="28"/>
        </w:rPr>
        <w:t xml:space="preserve"> сельсовет</w:t>
      </w:r>
      <w:r w:rsidRPr="003D67B9">
        <w:rPr>
          <w:rFonts w:ascii="Times New Roman" w:hAnsi="Times New Roman" w:cs="Times New Roman"/>
          <w:sz w:val="28"/>
          <w:szCs w:val="28"/>
        </w:rPr>
        <w:t xml:space="preserve"> </w:t>
      </w:r>
      <w:r w:rsidRPr="003D67B9">
        <w:rPr>
          <w:rFonts w:ascii="Times New Roman" w:hAnsi="Times New Roman" w:cs="Times New Roman"/>
          <w:bCs/>
          <w:sz w:val="28"/>
          <w:szCs w:val="28"/>
        </w:rPr>
        <w:t>Бийск</w:t>
      </w:r>
      <w:r w:rsidR="00037D5B">
        <w:rPr>
          <w:rFonts w:ascii="Times New Roman" w:hAnsi="Times New Roman" w:cs="Times New Roman"/>
          <w:bCs/>
          <w:sz w:val="28"/>
          <w:szCs w:val="28"/>
        </w:rPr>
        <w:t>ого</w:t>
      </w:r>
      <w:r w:rsidRPr="003D67B9">
        <w:rPr>
          <w:rFonts w:ascii="Times New Roman" w:hAnsi="Times New Roman" w:cs="Times New Roman"/>
          <w:sz w:val="28"/>
          <w:szCs w:val="28"/>
        </w:rPr>
        <w:t xml:space="preserve"> район</w:t>
      </w:r>
      <w:r w:rsidR="00037D5B">
        <w:rPr>
          <w:rFonts w:ascii="Times New Roman" w:hAnsi="Times New Roman" w:cs="Times New Roman"/>
          <w:sz w:val="28"/>
          <w:szCs w:val="28"/>
        </w:rPr>
        <w:t>а</w:t>
      </w:r>
      <w:r w:rsidRPr="003D67B9">
        <w:rPr>
          <w:rFonts w:ascii="Times New Roman" w:hAnsi="Times New Roman" w:cs="Times New Roman"/>
          <w:sz w:val="28"/>
          <w:szCs w:val="28"/>
        </w:rPr>
        <w:t xml:space="preserve"> Алтайского края применяются при подготовке, согласовании документов территориального планирования и документации по планировке территорий  поселений района, а также для принятия решений в области градостроительной деятельности органами местного самоуправления.</w:t>
      </w:r>
    </w:p>
    <w:p w:rsidR="007E037A" w:rsidRDefault="009E1AF5" w:rsidP="007E037A">
      <w:pPr>
        <w:pStyle w:val="a3"/>
        <w:ind w:firstLine="708"/>
        <w:jc w:val="both"/>
        <w:rPr>
          <w:rFonts w:ascii="Times New Roman" w:hAnsi="Times New Roman" w:cs="Times New Roman"/>
          <w:sz w:val="28"/>
          <w:szCs w:val="28"/>
          <w:lang w:eastAsia="ru-RU"/>
        </w:rPr>
      </w:pPr>
      <w:proofErr w:type="gramStart"/>
      <w:r w:rsidRPr="007E037A">
        <w:rPr>
          <w:rFonts w:ascii="Times New Roman" w:hAnsi="Times New Roman" w:cs="Times New Roman"/>
          <w:sz w:val="28"/>
          <w:szCs w:val="28"/>
          <w:lang w:eastAsia="ru-RU"/>
        </w:rPr>
        <w:t>Нормативы содержат минимальные расчетные показатели обеспечения благоприятных условий жизнедеятельности человека (в том числе объектами социального и коммунально-бытового назначения, доступности таких объектов для населения (включая инвалидов), объектами инженерной, транспортной инфраструктур, благоустройства территории), расчетные показатели для размещения и проектирования объектов капитального строительства и благоустройства территорий при планировке и застройке земельных участков из земель рекреационного назначения</w:t>
      </w:r>
      <w:r w:rsidR="00CF2084">
        <w:rPr>
          <w:rFonts w:ascii="Times New Roman" w:hAnsi="Times New Roman" w:cs="Times New Roman"/>
          <w:sz w:val="28"/>
          <w:szCs w:val="28"/>
          <w:lang w:eastAsia="ru-RU"/>
        </w:rPr>
        <w:t>,</w:t>
      </w:r>
      <w:r w:rsidRPr="007E037A">
        <w:rPr>
          <w:rFonts w:ascii="Times New Roman" w:hAnsi="Times New Roman" w:cs="Times New Roman"/>
          <w:sz w:val="28"/>
          <w:szCs w:val="28"/>
          <w:lang w:eastAsia="ru-RU"/>
        </w:rPr>
        <w:t xml:space="preserve"> показатели характеризующие территорию </w:t>
      </w:r>
      <w:r w:rsidR="00037D5B" w:rsidRPr="00037D5B">
        <w:rPr>
          <w:rFonts w:ascii="Times New Roman" w:hAnsi="Times New Roman" w:cs="Times New Roman"/>
          <w:sz w:val="28"/>
          <w:szCs w:val="28"/>
        </w:rPr>
        <w:t xml:space="preserve">муниципального образования </w:t>
      </w:r>
      <w:r w:rsidR="006E2E72">
        <w:rPr>
          <w:rFonts w:ascii="Times New Roman" w:hAnsi="Times New Roman" w:cs="Times New Roman"/>
          <w:sz w:val="28"/>
          <w:szCs w:val="28"/>
        </w:rPr>
        <w:t>Лесной</w:t>
      </w:r>
      <w:r w:rsidR="00037D5B" w:rsidRPr="00037D5B">
        <w:rPr>
          <w:rFonts w:ascii="Times New Roman" w:hAnsi="Times New Roman" w:cs="Times New Roman"/>
          <w:bCs/>
          <w:sz w:val="28"/>
          <w:szCs w:val="28"/>
        </w:rPr>
        <w:t xml:space="preserve"> сельсовет</w:t>
      </w:r>
      <w:proofErr w:type="gramEnd"/>
      <w:r w:rsidR="00037D5B" w:rsidRPr="00037D5B">
        <w:rPr>
          <w:rFonts w:ascii="Times New Roman" w:hAnsi="Times New Roman" w:cs="Times New Roman"/>
          <w:sz w:val="28"/>
          <w:szCs w:val="28"/>
        </w:rPr>
        <w:t xml:space="preserve"> </w:t>
      </w:r>
      <w:r w:rsidR="00CF2084" w:rsidRPr="00037D5B">
        <w:rPr>
          <w:rFonts w:ascii="Times New Roman" w:hAnsi="Times New Roman" w:cs="Times New Roman"/>
          <w:sz w:val="28"/>
          <w:szCs w:val="28"/>
        </w:rPr>
        <w:t>Бийск</w:t>
      </w:r>
      <w:r w:rsidR="00BB3C99">
        <w:rPr>
          <w:rFonts w:ascii="Times New Roman" w:hAnsi="Times New Roman" w:cs="Times New Roman"/>
          <w:sz w:val="28"/>
          <w:szCs w:val="28"/>
        </w:rPr>
        <w:t>ого</w:t>
      </w:r>
      <w:r w:rsidR="00CF2084" w:rsidRPr="00CF2084">
        <w:rPr>
          <w:rFonts w:ascii="Times New Roman" w:hAnsi="Times New Roman" w:cs="Times New Roman"/>
          <w:bCs/>
          <w:color w:val="FF0000"/>
          <w:sz w:val="28"/>
          <w:szCs w:val="28"/>
        </w:rPr>
        <w:t xml:space="preserve"> </w:t>
      </w:r>
      <w:r w:rsidR="00CF2084" w:rsidRPr="00CF2084">
        <w:rPr>
          <w:rFonts w:ascii="Times New Roman" w:hAnsi="Times New Roman" w:cs="Times New Roman"/>
          <w:bCs/>
          <w:sz w:val="28"/>
          <w:szCs w:val="28"/>
        </w:rPr>
        <w:t>район</w:t>
      </w:r>
      <w:r w:rsidR="00BB3C99">
        <w:rPr>
          <w:rFonts w:ascii="Times New Roman" w:hAnsi="Times New Roman" w:cs="Times New Roman"/>
          <w:bCs/>
          <w:sz w:val="28"/>
          <w:szCs w:val="28"/>
        </w:rPr>
        <w:t>а</w:t>
      </w:r>
      <w:r w:rsidR="00CF2084" w:rsidRPr="007E037A">
        <w:rPr>
          <w:rFonts w:ascii="Times New Roman" w:hAnsi="Times New Roman" w:cs="Times New Roman"/>
          <w:sz w:val="28"/>
          <w:szCs w:val="28"/>
          <w:lang w:eastAsia="ru-RU"/>
        </w:rPr>
        <w:t xml:space="preserve"> </w:t>
      </w:r>
      <w:r w:rsidRPr="007E037A">
        <w:rPr>
          <w:rFonts w:ascii="Times New Roman" w:hAnsi="Times New Roman" w:cs="Times New Roman"/>
          <w:sz w:val="28"/>
          <w:szCs w:val="28"/>
          <w:lang w:eastAsia="ru-RU"/>
        </w:rPr>
        <w:t>Алтайского края по сейсмическому районированию.</w:t>
      </w:r>
    </w:p>
    <w:p w:rsidR="007E037A" w:rsidRDefault="009E1AF5" w:rsidP="007E037A">
      <w:pPr>
        <w:pStyle w:val="a3"/>
        <w:ind w:firstLine="708"/>
        <w:jc w:val="both"/>
        <w:rPr>
          <w:rFonts w:ascii="Times New Roman" w:hAnsi="Times New Roman" w:cs="Times New Roman"/>
          <w:sz w:val="28"/>
          <w:szCs w:val="28"/>
          <w:lang w:eastAsia="ru-RU"/>
        </w:rPr>
      </w:pPr>
      <w:r w:rsidRPr="007E037A">
        <w:rPr>
          <w:rFonts w:ascii="Times New Roman" w:hAnsi="Times New Roman" w:cs="Times New Roman"/>
          <w:sz w:val="28"/>
          <w:szCs w:val="28"/>
          <w:lang w:eastAsia="ru-RU"/>
        </w:rPr>
        <w:t xml:space="preserve">Нормативы конкретизируют основные положения действующих федеральных норм. </w:t>
      </w:r>
      <w:proofErr w:type="gramStart"/>
      <w:r w:rsidRPr="007E037A">
        <w:rPr>
          <w:rFonts w:ascii="Times New Roman" w:hAnsi="Times New Roman" w:cs="Times New Roman"/>
          <w:sz w:val="28"/>
          <w:szCs w:val="28"/>
          <w:lang w:eastAsia="ru-RU"/>
        </w:rPr>
        <w:t xml:space="preserve">По вопросам, не рассматриваемым в настоящих нормативах, следует руководствоваться законами, нормативными правовыми актами и нормативно-техническими документами, действующими на территории Российской Федерации в соответствии с требованиями </w:t>
      </w:r>
      <w:hyperlink r:id="rId137" w:history="1">
        <w:r w:rsidRPr="007E037A">
          <w:rPr>
            <w:rFonts w:ascii="Times New Roman" w:hAnsi="Times New Roman" w:cs="Times New Roman"/>
            <w:sz w:val="28"/>
            <w:szCs w:val="28"/>
            <w:lang w:eastAsia="ru-RU"/>
          </w:rPr>
          <w:t>Федерального закона от 27.12.2002 N 184-ФЗ "О техническом регулировании"</w:t>
        </w:r>
      </w:hyperlink>
      <w:r w:rsidRPr="007E037A">
        <w:rPr>
          <w:rFonts w:ascii="Times New Roman" w:hAnsi="Times New Roman" w:cs="Times New Roman"/>
          <w:sz w:val="28"/>
          <w:szCs w:val="28"/>
          <w:lang w:eastAsia="ru-RU"/>
        </w:rPr>
        <w:t>. При отмене и (или) изменении действующих нормативных документов, в том числе тех, на которые дается ссылка в настоящих нормативах, следует руководствоваться нормами, вводимыми взамен отмененных.</w:t>
      </w:r>
      <w:proofErr w:type="gramEnd"/>
    </w:p>
    <w:p w:rsidR="007E037A" w:rsidRDefault="009E1AF5" w:rsidP="007E037A">
      <w:pPr>
        <w:pStyle w:val="a3"/>
        <w:ind w:firstLine="708"/>
        <w:jc w:val="both"/>
        <w:rPr>
          <w:rFonts w:ascii="Times New Roman" w:hAnsi="Times New Roman" w:cs="Times New Roman"/>
          <w:sz w:val="28"/>
          <w:szCs w:val="28"/>
          <w:lang w:eastAsia="ru-RU"/>
        </w:rPr>
      </w:pPr>
      <w:r w:rsidRPr="007E037A">
        <w:rPr>
          <w:rFonts w:ascii="Times New Roman" w:hAnsi="Times New Roman" w:cs="Times New Roman"/>
          <w:sz w:val="28"/>
          <w:szCs w:val="28"/>
          <w:lang w:eastAsia="ru-RU"/>
        </w:rPr>
        <w:t>Утверждение местных нормативов градостроительного проектирования осуществляется с учетом особенностей населенных пунктов в границах муниципальных образований. Состав, порядок подготовки и утверждения местных нормативов градостроительного проектирования устанавливаются нормативными правовыми актами органов местного самоуправления. Не допускается утверждение местных нормативов градостроительного проектирования, содержащих минимальные расчетные показатели обеспечения благоприятных условий жизнедеятельности человека ниже, чем расчетные показатели обеспечения благоприятных условий жизнедеятельности человека, содержащиеся в настоящих нормативах градостроительного проектирования.</w:t>
      </w:r>
    </w:p>
    <w:p w:rsidR="009E1AF5" w:rsidRPr="007E037A" w:rsidRDefault="009E1AF5" w:rsidP="007E037A">
      <w:pPr>
        <w:pStyle w:val="a3"/>
        <w:ind w:firstLine="708"/>
        <w:jc w:val="both"/>
        <w:rPr>
          <w:rFonts w:ascii="Times New Roman" w:hAnsi="Times New Roman" w:cs="Times New Roman"/>
          <w:sz w:val="28"/>
          <w:szCs w:val="28"/>
          <w:lang w:eastAsia="ru-RU"/>
        </w:rPr>
      </w:pPr>
      <w:r w:rsidRPr="007E037A">
        <w:rPr>
          <w:rFonts w:ascii="Times New Roman" w:hAnsi="Times New Roman" w:cs="Times New Roman"/>
          <w:sz w:val="28"/>
          <w:szCs w:val="28"/>
          <w:lang w:eastAsia="ru-RU"/>
        </w:rPr>
        <w:t xml:space="preserve">Нормативы обязательны для всех субъектов градостроительной деятельности, осуществляющих свою деятельность на территории </w:t>
      </w:r>
      <w:r w:rsidR="00037D5B" w:rsidRPr="00037D5B">
        <w:rPr>
          <w:rFonts w:ascii="Times New Roman" w:hAnsi="Times New Roman" w:cs="Times New Roman"/>
          <w:sz w:val="28"/>
          <w:szCs w:val="28"/>
        </w:rPr>
        <w:t xml:space="preserve">муниципального образования </w:t>
      </w:r>
      <w:r w:rsidR="006E2E72">
        <w:rPr>
          <w:rFonts w:ascii="Times New Roman" w:hAnsi="Times New Roman" w:cs="Times New Roman"/>
          <w:sz w:val="28"/>
          <w:szCs w:val="28"/>
        </w:rPr>
        <w:t>Лесной</w:t>
      </w:r>
      <w:r w:rsidR="00037D5B" w:rsidRPr="00037D5B">
        <w:rPr>
          <w:rFonts w:ascii="Times New Roman" w:hAnsi="Times New Roman" w:cs="Times New Roman"/>
          <w:bCs/>
          <w:sz w:val="28"/>
          <w:szCs w:val="28"/>
        </w:rPr>
        <w:t xml:space="preserve"> сельсовет</w:t>
      </w:r>
      <w:r w:rsidR="00037D5B" w:rsidRPr="00037D5B">
        <w:rPr>
          <w:rFonts w:ascii="Times New Roman" w:hAnsi="Times New Roman" w:cs="Times New Roman"/>
          <w:sz w:val="28"/>
          <w:szCs w:val="28"/>
        </w:rPr>
        <w:t xml:space="preserve"> </w:t>
      </w:r>
      <w:r w:rsidR="003D67B9">
        <w:rPr>
          <w:rFonts w:ascii="Times New Roman" w:hAnsi="Times New Roman" w:cs="Times New Roman"/>
          <w:sz w:val="28"/>
          <w:szCs w:val="28"/>
          <w:lang w:eastAsia="ru-RU"/>
        </w:rPr>
        <w:t>Бийск</w:t>
      </w:r>
      <w:r w:rsidR="00BB3C99">
        <w:rPr>
          <w:rFonts w:ascii="Times New Roman" w:hAnsi="Times New Roman" w:cs="Times New Roman"/>
          <w:sz w:val="28"/>
          <w:szCs w:val="28"/>
          <w:lang w:eastAsia="ru-RU"/>
        </w:rPr>
        <w:t>ого</w:t>
      </w:r>
      <w:r w:rsidR="003D67B9">
        <w:rPr>
          <w:rFonts w:ascii="Times New Roman" w:hAnsi="Times New Roman" w:cs="Times New Roman"/>
          <w:sz w:val="28"/>
          <w:szCs w:val="28"/>
          <w:lang w:eastAsia="ru-RU"/>
        </w:rPr>
        <w:t xml:space="preserve"> район</w:t>
      </w:r>
      <w:r w:rsidR="00BB3C99">
        <w:rPr>
          <w:rFonts w:ascii="Times New Roman" w:hAnsi="Times New Roman" w:cs="Times New Roman"/>
          <w:sz w:val="28"/>
          <w:szCs w:val="28"/>
          <w:lang w:eastAsia="ru-RU"/>
        </w:rPr>
        <w:t>а</w:t>
      </w:r>
      <w:r w:rsidR="003D67B9">
        <w:rPr>
          <w:rFonts w:ascii="Times New Roman" w:hAnsi="Times New Roman" w:cs="Times New Roman"/>
          <w:sz w:val="28"/>
          <w:szCs w:val="28"/>
          <w:lang w:eastAsia="ru-RU"/>
        </w:rPr>
        <w:t xml:space="preserve"> </w:t>
      </w:r>
      <w:r w:rsidRPr="007E037A">
        <w:rPr>
          <w:rFonts w:ascii="Times New Roman" w:hAnsi="Times New Roman" w:cs="Times New Roman"/>
          <w:sz w:val="28"/>
          <w:szCs w:val="28"/>
          <w:lang w:eastAsia="ru-RU"/>
        </w:rPr>
        <w:t>Алтайского края, независимо от их организационно-правовой формы.</w:t>
      </w:r>
    </w:p>
    <w:p w:rsidR="007E037A" w:rsidRPr="007E037A" w:rsidRDefault="009E1AF5" w:rsidP="00650A0A">
      <w:pPr>
        <w:pStyle w:val="a3"/>
        <w:ind w:left="4956"/>
        <w:rPr>
          <w:rFonts w:ascii="Times New Roman" w:hAnsi="Times New Roman" w:cs="Times New Roman"/>
          <w:sz w:val="28"/>
          <w:szCs w:val="28"/>
        </w:rPr>
      </w:pPr>
      <w:r w:rsidRPr="007E037A">
        <w:rPr>
          <w:rFonts w:ascii="Times New Roman" w:eastAsia="Times New Roman" w:hAnsi="Times New Roman" w:cs="Times New Roman"/>
          <w:sz w:val="28"/>
          <w:szCs w:val="28"/>
          <w:lang w:eastAsia="ru-RU"/>
        </w:rPr>
        <w:lastRenderedPageBreak/>
        <w:t>Приложение</w:t>
      </w:r>
      <w:proofErr w:type="gramStart"/>
      <w:r w:rsidRPr="007E037A">
        <w:rPr>
          <w:rFonts w:ascii="Times New Roman" w:eastAsia="Times New Roman" w:hAnsi="Times New Roman" w:cs="Times New Roman"/>
          <w:sz w:val="28"/>
          <w:szCs w:val="28"/>
          <w:lang w:eastAsia="ru-RU"/>
        </w:rPr>
        <w:t xml:space="preserve"> А</w:t>
      </w:r>
      <w:proofErr w:type="gramEnd"/>
      <w:r w:rsidR="00650A0A">
        <w:rPr>
          <w:rFonts w:ascii="Times New Roman" w:eastAsia="Times New Roman" w:hAnsi="Times New Roman" w:cs="Times New Roman"/>
          <w:sz w:val="28"/>
          <w:szCs w:val="28"/>
          <w:lang w:eastAsia="ru-RU"/>
        </w:rPr>
        <w:t xml:space="preserve"> </w:t>
      </w:r>
      <w:r w:rsidRPr="007E037A">
        <w:rPr>
          <w:rFonts w:ascii="Times New Roman" w:eastAsia="Times New Roman" w:hAnsi="Times New Roman" w:cs="Times New Roman"/>
          <w:sz w:val="28"/>
          <w:szCs w:val="28"/>
          <w:lang w:eastAsia="ru-RU"/>
        </w:rPr>
        <w:br/>
      </w:r>
      <w:r w:rsidR="007E037A" w:rsidRPr="007E037A">
        <w:rPr>
          <w:rFonts w:ascii="Times New Roman" w:hAnsi="Times New Roman" w:cs="Times New Roman"/>
          <w:sz w:val="28"/>
          <w:szCs w:val="28"/>
        </w:rPr>
        <w:t xml:space="preserve">к нормативам градостроительного </w:t>
      </w:r>
    </w:p>
    <w:p w:rsidR="007E037A" w:rsidRDefault="007E037A"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00037D5B" w:rsidRPr="00037D5B">
        <w:rPr>
          <w:rFonts w:ascii="Times New Roman" w:hAnsi="Times New Roman" w:cs="Times New Roman"/>
          <w:sz w:val="28"/>
          <w:szCs w:val="28"/>
        </w:rPr>
        <w:t xml:space="preserve">муниципального образования </w:t>
      </w:r>
      <w:r w:rsidR="006E2E72">
        <w:rPr>
          <w:rFonts w:ascii="Times New Roman" w:hAnsi="Times New Roman" w:cs="Times New Roman"/>
          <w:sz w:val="28"/>
          <w:szCs w:val="28"/>
        </w:rPr>
        <w:t>Лесной</w:t>
      </w:r>
      <w:r w:rsidR="00037D5B"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sidR="00037D5B">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sidR="00037D5B">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E37777" w:rsidRDefault="00E37777" w:rsidP="00650A0A">
      <w:pPr>
        <w:pStyle w:val="a3"/>
        <w:ind w:left="4248" w:firstLine="708"/>
        <w:rPr>
          <w:rFonts w:ascii="Times New Roman" w:hAnsi="Times New Roman" w:cs="Times New Roman"/>
          <w:sz w:val="28"/>
          <w:szCs w:val="28"/>
        </w:rPr>
      </w:pPr>
    </w:p>
    <w:p w:rsidR="00E37777" w:rsidRDefault="00E37777" w:rsidP="00E37777">
      <w:pPr>
        <w:pStyle w:val="a3"/>
        <w:ind w:firstLine="708"/>
        <w:jc w:val="center"/>
        <w:rPr>
          <w:rFonts w:ascii="Times New Roman" w:hAnsi="Times New Roman" w:cs="Times New Roman"/>
          <w:sz w:val="28"/>
          <w:szCs w:val="28"/>
          <w:lang w:eastAsia="ru-RU"/>
        </w:rPr>
      </w:pPr>
      <w:r>
        <w:rPr>
          <w:rFonts w:ascii="Times New Roman" w:hAnsi="Times New Roman" w:cs="Times New Roman"/>
          <w:sz w:val="28"/>
          <w:szCs w:val="28"/>
          <w:lang w:eastAsia="ru-RU"/>
        </w:rPr>
        <w:t>Термины и определения</w:t>
      </w:r>
    </w:p>
    <w:p w:rsidR="00E37777" w:rsidRDefault="00E37777" w:rsidP="00E37777">
      <w:pPr>
        <w:pStyle w:val="a3"/>
        <w:ind w:firstLine="708"/>
        <w:jc w:val="center"/>
        <w:rPr>
          <w:rFonts w:ascii="Times New Roman" w:hAnsi="Times New Roman" w:cs="Times New Roman"/>
          <w:sz w:val="28"/>
          <w:szCs w:val="28"/>
          <w:lang w:eastAsia="ru-RU"/>
        </w:rPr>
      </w:pP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Автомобильная дорога - объект транспортной инфраструктуры, предназначенный для движения транспортных средств и включающий в себя земельные участки в границах полосы отвода автомобильной дороги и расположенные на них или под ними конструктивные элементы (дорожное полотно, дорожное покрытие и подобные элементы) и дорожные сооружения, являющиеся ее технологической частью, защитные дорожные сооружения, искусственные дорожные сооружения, производственные объекты, элементы обустройства автомобильных дорог.</w:t>
      </w:r>
      <w:proofErr w:type="gramEnd"/>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Автостоянка - здание, сооружение (часть здания, сооружения) или специальная открытая площадка, предназначенные для хранения автомототранспортных средств.</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Автостоянка гостевая, паркинг - открытая площадка, предназначенная для кратковременного хранения (стоянки) легковых автомобилей.</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Автостоянка механизированная - автостоянка, в которой транспортировка автомобилей в места (ячейки) хранения осуществляется специальными механизированными устройствами (без участия водителей).</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Автостоянка надземная закрытого типа - автостоянка с наружными стеновыми ограждениями.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Автостоянка надземная открытого типа - автостоянка без наружных стеновых ограждений. Автостоянкой открытого типа считается также такое сооружение, которое открыто, по крайней мере, с двух противоположных сторон наибольшей протяженности. Сторона считается открытой, если общая площадь отверстий, распределенных по стороне, составляет не менее 50% наружной поверхности этой стороны в каждом ярусе (этаже).</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Береговая полоса - полоса земли вдоль береговой линии водного объекта общего пользования, которая предназначена для общего пользования.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Городское поселение - город или поселок, в </w:t>
      </w:r>
      <w:proofErr w:type="gramStart"/>
      <w:r w:rsidRPr="00650A0A">
        <w:rPr>
          <w:rFonts w:ascii="Times New Roman" w:hAnsi="Times New Roman" w:cs="Times New Roman"/>
          <w:sz w:val="28"/>
          <w:szCs w:val="28"/>
          <w:lang w:eastAsia="ru-RU"/>
        </w:rPr>
        <w:t>которых</w:t>
      </w:r>
      <w:proofErr w:type="gramEnd"/>
      <w:r w:rsidRPr="00650A0A">
        <w:rPr>
          <w:rFonts w:ascii="Times New Roman" w:hAnsi="Times New Roman" w:cs="Times New Roman"/>
          <w:sz w:val="28"/>
          <w:szCs w:val="28"/>
          <w:lang w:eastAsia="ru-RU"/>
        </w:rPr>
        <w:t xml:space="preserve"> местное самоуправление осуществляется населением непосредственно и (или) через выборные и иные органы местного самоуправления.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Городской округ - городское поселение, которое не входит в состав муниципального района и органы </w:t>
      </w:r>
      <w:proofErr w:type="gramStart"/>
      <w:r w:rsidRPr="00650A0A">
        <w:rPr>
          <w:rFonts w:ascii="Times New Roman" w:hAnsi="Times New Roman" w:cs="Times New Roman"/>
          <w:sz w:val="28"/>
          <w:szCs w:val="28"/>
          <w:lang w:eastAsia="ru-RU"/>
        </w:rPr>
        <w:t>местного</w:t>
      </w:r>
      <w:proofErr w:type="gramEnd"/>
      <w:r w:rsidRPr="00650A0A">
        <w:rPr>
          <w:rFonts w:ascii="Times New Roman" w:hAnsi="Times New Roman" w:cs="Times New Roman"/>
          <w:sz w:val="28"/>
          <w:szCs w:val="28"/>
          <w:lang w:eastAsia="ru-RU"/>
        </w:rPr>
        <w:t xml:space="preserve"> самоуправления которого осуществляют полномочия по решению установленных </w:t>
      </w:r>
      <w:hyperlink r:id="rId138" w:history="1">
        <w:r w:rsidRPr="00650A0A">
          <w:rPr>
            <w:rFonts w:ascii="Times New Roman" w:hAnsi="Times New Roman" w:cs="Times New Roman"/>
            <w:sz w:val="28"/>
            <w:szCs w:val="28"/>
            <w:lang w:eastAsia="ru-RU"/>
          </w:rPr>
          <w:t>Федеральным законом от 06.10.2003 N 131-ФЗ "Об общих принципах организации местного самоуправления в Российской Федерации"</w:t>
        </w:r>
      </w:hyperlink>
      <w:r w:rsidRPr="00650A0A">
        <w:rPr>
          <w:rFonts w:ascii="Times New Roman" w:hAnsi="Times New Roman" w:cs="Times New Roman"/>
          <w:sz w:val="28"/>
          <w:szCs w:val="28"/>
          <w:lang w:eastAsia="ru-RU"/>
        </w:rPr>
        <w:t xml:space="preserve"> вопросов местного значения поселения и вопросов местного значения муниципального района, а также могут осуществлять отдельные государственные полномочия, передаваемые </w:t>
      </w:r>
      <w:r w:rsidRPr="00650A0A">
        <w:rPr>
          <w:rFonts w:ascii="Times New Roman" w:hAnsi="Times New Roman" w:cs="Times New Roman"/>
          <w:sz w:val="28"/>
          <w:szCs w:val="28"/>
          <w:lang w:eastAsia="ru-RU"/>
        </w:rPr>
        <w:lastRenderedPageBreak/>
        <w:t>органам местного самоуправления федеральными законами и законами субъектов Российской Федерации.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Градостроительная деятельность - деятельность по развитию территорий, в том числе городов и иных поселений, осуществляемая в виде территориального планирования, градостроительного зонирования, планировки территорий, архитектурно-строительного проектирования, строительства, капитального ремонта, реконструкции объектов капитального строительства, эксплуатации зданий, сооружений.</w:t>
      </w: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Градостроительные нормативы - нормативно-технический документ, содержащий минимальные расчетные показатели обеспечения благоприятных условий жизнедеятельности человека (в том числе объектами социального и коммунально-бытового назначения, доступности таких объектов для населения (включая инвалидов), объектами инженерно-транспортной инфраструктуры, благоустройства территории), предупреждения и устранения негативного воздействия факторов среды обитания на население, безопасности функционирования формируемой среды, а также устойчивости в чрезвычайных ситуациях.</w:t>
      </w:r>
      <w:proofErr w:type="gramEnd"/>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Градостроительный регламент - устанавливаемые в пределах границ соответствующей территориальной зоны виды разрешенного использования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а также ограничения использования земельных участков</w:t>
      </w:r>
      <w:proofErr w:type="gramEnd"/>
      <w:r w:rsidRPr="00650A0A">
        <w:rPr>
          <w:rFonts w:ascii="Times New Roman" w:hAnsi="Times New Roman" w:cs="Times New Roman"/>
          <w:sz w:val="28"/>
          <w:szCs w:val="28"/>
          <w:lang w:eastAsia="ru-RU"/>
        </w:rPr>
        <w:t xml:space="preserve"> и объектов капитального строительства.</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Граница населенного пункта - утвержденная в установленном порядке непрерывная линия, определяющая пределы населенного пункта и выделяющая его в составе территории Алтайского края. Границы городских, сельских населенных пунктов отделяют земли населенных пунктов от земель иных категорий.</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полосы отвода железных дорог - границы территории, предназначенной для размещения существующих и проектируемых железнодорожных путей, станций и других железнодорожных сооружений, ширина которых нормируется в зависимости от категории железных дорог, конструкции земляного полотна, и на которой не допускается строительство зданий и сооружений, не имеющих отношения к эксплуатации железнодорожного транспорта.</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полосы отвода автомобильных дорог - границы территорий, занятых автомобильными дорогами, их конструктивными элементами и дорожными сооружениями. Ширина полосы отвода нормируется в зависимости от категории дороги, конструкции земляного полотна и других технических характеристик.</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Границы технических (охранных) зон инженерных сооружений и коммуникаций - границы территорий, предназначенных для обеспечения </w:t>
      </w:r>
      <w:r w:rsidRPr="00650A0A">
        <w:rPr>
          <w:rFonts w:ascii="Times New Roman" w:hAnsi="Times New Roman" w:cs="Times New Roman"/>
          <w:sz w:val="28"/>
          <w:szCs w:val="28"/>
          <w:lang w:eastAsia="ru-RU"/>
        </w:rPr>
        <w:lastRenderedPageBreak/>
        <w:t>обслуживания и безопасной эксплуатации наземных и подземных транспортных и инженерных сооружений и коммуникаций.</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территорий объектов культурного наследия (памятников, ансамблей и достопримечательных мест) - границы земельных участков, непосредственно занимаемых памятниками, и связанные с ними исторически и функционально.</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зон охраны объектов культурного наследия - линии, обозначающие территорию, за пределами которой осуществление градостроительной, хозяйственной и иной деятельности не оказывает прямое или косвенное негативное воздействие на сохранность данного объекта культурного наследия в его исторической среде. Границы зон охраны объекта культурного наследия могут не совпадать с границами территориальных зон и границами земельных участков.</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охранных зон особо охраняемых природных территорий - границы зон с ограниченным режимом природопользования, устанавливаемые в особо охраняемых природных территориях, участках земли и водного пространства.</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Граница береговой полосы - граница полосы земли вдоль береговой линии водного объекта общего пользования, предназначенная для общего пользования.</w:t>
      </w: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 xml:space="preserve">Границы </w:t>
      </w:r>
      <w:proofErr w:type="spellStart"/>
      <w:r w:rsidRPr="00650A0A">
        <w:rPr>
          <w:rFonts w:ascii="Times New Roman" w:hAnsi="Times New Roman" w:cs="Times New Roman"/>
          <w:sz w:val="28"/>
          <w:szCs w:val="28"/>
          <w:lang w:eastAsia="ru-RU"/>
        </w:rPr>
        <w:t>водоохранных</w:t>
      </w:r>
      <w:proofErr w:type="spellEnd"/>
      <w:r w:rsidRPr="00650A0A">
        <w:rPr>
          <w:rFonts w:ascii="Times New Roman" w:hAnsi="Times New Roman" w:cs="Times New Roman"/>
          <w:sz w:val="28"/>
          <w:szCs w:val="28"/>
          <w:lang w:eastAsia="ru-RU"/>
        </w:rPr>
        <w:t xml:space="preserve"> зон - границы территорий, которые примыкают к береговой линии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roofErr w:type="gramEnd"/>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Границы прибрежных защитных полос - границы территорий внутри </w:t>
      </w:r>
      <w:proofErr w:type="spellStart"/>
      <w:r w:rsidRPr="00650A0A">
        <w:rPr>
          <w:rFonts w:ascii="Times New Roman" w:hAnsi="Times New Roman" w:cs="Times New Roman"/>
          <w:sz w:val="28"/>
          <w:szCs w:val="28"/>
          <w:lang w:eastAsia="ru-RU"/>
        </w:rPr>
        <w:t>водоохранных</w:t>
      </w:r>
      <w:proofErr w:type="spellEnd"/>
      <w:r w:rsidRPr="00650A0A">
        <w:rPr>
          <w:rFonts w:ascii="Times New Roman" w:hAnsi="Times New Roman" w:cs="Times New Roman"/>
          <w:sz w:val="28"/>
          <w:szCs w:val="28"/>
          <w:lang w:eastAsia="ru-RU"/>
        </w:rPr>
        <w:t xml:space="preserve"> зон, на которых в соответствии с </w:t>
      </w:r>
      <w:hyperlink r:id="rId139" w:history="1">
        <w:r w:rsidRPr="00650A0A">
          <w:rPr>
            <w:rFonts w:ascii="Times New Roman" w:hAnsi="Times New Roman" w:cs="Times New Roman"/>
            <w:sz w:val="28"/>
            <w:szCs w:val="28"/>
            <w:lang w:eastAsia="ru-RU"/>
          </w:rPr>
          <w:t>Водным кодексом Российской Федерации</w:t>
        </w:r>
      </w:hyperlink>
      <w:r w:rsidRPr="00650A0A">
        <w:rPr>
          <w:rFonts w:ascii="Times New Roman" w:hAnsi="Times New Roman" w:cs="Times New Roman"/>
          <w:sz w:val="28"/>
          <w:szCs w:val="28"/>
          <w:lang w:eastAsia="ru-RU"/>
        </w:rPr>
        <w:t xml:space="preserve"> вводятся дополнительные ограничения природопользования.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зон санитарной охраны источников питьевого водоснабжения - границы зон санитарной охраны в составе первого пояса (строгого режима), второго и третьего поясов (пояса ограничений), обеспечивающих санитарную охрану от загрязнения источников водоснабжения и водопроводных сооружений, а также территорий, на которых они расположены:</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I пояса зоны санитарной охраны - границы территории расположения водозаборов, площадок всех водопроводных сооружений и водопроводящего канала;</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II и III поясов зоны санитарной охраны - границы территории, предназначенной для предупреждения загрязнения воды источников водоснабжения.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Границы санитарно-защитной зоны устанавливаются от источников химического, биологического и (или) физического воздействия либо от </w:t>
      </w:r>
      <w:r w:rsidRPr="00650A0A">
        <w:rPr>
          <w:rFonts w:ascii="Times New Roman" w:hAnsi="Times New Roman" w:cs="Times New Roman"/>
          <w:sz w:val="28"/>
          <w:szCs w:val="28"/>
          <w:lang w:eastAsia="ru-RU"/>
        </w:rPr>
        <w:lastRenderedPageBreak/>
        <w:t>границы земельного участка, принадлежащего промышленному производству и объекту для ведения хозяйственной деятельности и оформленного в установленном порядке (промышленная площадка) до ее внешней границы в заданном направлении. Граница санитарно-защитной зоны на графических материалах (генеральный план городского округа, поселения, схема территориального планирования и др.) за пределами промышленной площадки обозначается специальными информационными знаками.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территорий, подверженных риску возникновения чрезвычайных ситуаций природного и техногенного характера - границы территорий, на которых возможно проявление чрезвычайных ситуаций (аварий, опасных природных явлений, катастроф, стихийных или иных бедствий, которые могут повлечь за собой человеческие жертвы, ущерб здоровью населения или окружающей природной среде, значительные материальные потери и нарушение условий жизнедеятельности населения).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Документы территориального планирования - схема территориального планирования Алтайского края, схемы территориального планирования муниципальных районов, генеральные планы городских округов, городских и сельских поселений. Состав, порядок подготовки документов территориального планирования устанавливаются в соответствии с </w:t>
      </w:r>
      <w:hyperlink r:id="rId140" w:history="1">
        <w:r w:rsidRPr="00650A0A">
          <w:rPr>
            <w:rFonts w:ascii="Times New Roman" w:hAnsi="Times New Roman" w:cs="Times New Roman"/>
            <w:sz w:val="28"/>
            <w:szCs w:val="28"/>
            <w:lang w:eastAsia="ru-RU"/>
          </w:rPr>
          <w:t>Градостроительным кодексом Российской Федерации</w:t>
        </w:r>
      </w:hyperlink>
      <w:r w:rsidRPr="00650A0A">
        <w:rPr>
          <w:rFonts w:ascii="Times New Roman" w:hAnsi="Times New Roman" w:cs="Times New Roman"/>
          <w:sz w:val="28"/>
          <w:szCs w:val="28"/>
          <w:lang w:eastAsia="ru-RU"/>
        </w:rPr>
        <w:t>, законами и иными нормативными правовыми актами Алтайского края, нормативными правовыми актами органов местного самоуправления.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Документация по планировке территории - проекты планировки территории, проекты межевания территории и градостроительные планы земельных участков. Состав, порядок подготовки документов территориального планирования устанавливаются в соответствии с </w:t>
      </w:r>
      <w:hyperlink r:id="rId141" w:history="1">
        <w:r w:rsidRPr="00650A0A">
          <w:rPr>
            <w:rFonts w:ascii="Times New Roman" w:hAnsi="Times New Roman" w:cs="Times New Roman"/>
            <w:sz w:val="28"/>
            <w:szCs w:val="28"/>
            <w:lang w:eastAsia="ru-RU"/>
          </w:rPr>
          <w:t>Градостроительным кодексом Российской Федерации</w:t>
        </w:r>
      </w:hyperlink>
      <w:r w:rsidRPr="00650A0A">
        <w:rPr>
          <w:rFonts w:ascii="Times New Roman" w:hAnsi="Times New Roman" w:cs="Times New Roman"/>
          <w:sz w:val="28"/>
          <w:szCs w:val="28"/>
          <w:lang w:eastAsia="ru-RU"/>
        </w:rPr>
        <w:t>, законами и иными нормативными правовыми актами Алтайского края, нормативными правовыми актами органов местного самоуправления.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Дом жилой индивидуальный - отдельно стоящий жилой дом с количеством этажей не более чем три, предназначенный для проживания одной семьи.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Дом жилой блокированный - малоэтажный жилой дом, состоящий из двух и более квартир, каждая из которых имеет непосредственный выход на свой </w:t>
      </w:r>
      <w:proofErr w:type="spellStart"/>
      <w:r w:rsidRPr="00650A0A">
        <w:rPr>
          <w:rFonts w:ascii="Times New Roman" w:hAnsi="Times New Roman" w:cs="Times New Roman"/>
          <w:sz w:val="28"/>
          <w:szCs w:val="28"/>
          <w:lang w:eastAsia="ru-RU"/>
        </w:rPr>
        <w:t>приквартирный</w:t>
      </w:r>
      <w:proofErr w:type="spellEnd"/>
      <w:r w:rsidRPr="00650A0A">
        <w:rPr>
          <w:rFonts w:ascii="Times New Roman" w:hAnsi="Times New Roman" w:cs="Times New Roman"/>
          <w:sz w:val="28"/>
          <w:szCs w:val="28"/>
          <w:lang w:eastAsia="ru-RU"/>
        </w:rPr>
        <w:t xml:space="preserve"> участок (кроме блокированных жилых домов, состоящих из автономных жилых блоков, проектируемых по СНиП 31-02).</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Дом жилой секционный - многоквартирный жилой дом, состоящий из одной или нескольких секций, отделенных друг от друга стенами без проемов, с квартирами одной секции, имеющими выход на одну лестничную клетку непосредственно или через коридор.</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Дом коттеджного типа - малоэтажный одноквартирный жилой дом.</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Дорога - обустроенная или приспособленная и используемая для движения транспортных средств полоса земли либо поверхность искусственного сооружения. Дорога включает в себя одну или несколько </w:t>
      </w:r>
      <w:r w:rsidRPr="00650A0A">
        <w:rPr>
          <w:rFonts w:ascii="Times New Roman" w:hAnsi="Times New Roman" w:cs="Times New Roman"/>
          <w:sz w:val="28"/>
          <w:szCs w:val="28"/>
          <w:lang w:eastAsia="ru-RU"/>
        </w:rPr>
        <w:lastRenderedPageBreak/>
        <w:t>проезжих частей, а также трамвайные пути, тротуары, обочины и разделительные полосы при их наличии.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Железнодорожные пути общего пользования - железнодорожные пути на территориях железнодорожных станций, открытых для выполнения операций по приему и отправлению поездов, приему и выдаче грузов, багажа и </w:t>
      </w:r>
      <w:proofErr w:type="spellStart"/>
      <w:r w:rsidRPr="00650A0A">
        <w:rPr>
          <w:rFonts w:ascii="Times New Roman" w:hAnsi="Times New Roman" w:cs="Times New Roman"/>
          <w:sz w:val="28"/>
          <w:szCs w:val="28"/>
          <w:lang w:eastAsia="ru-RU"/>
        </w:rPr>
        <w:t>грузобагажа</w:t>
      </w:r>
      <w:proofErr w:type="spellEnd"/>
      <w:r w:rsidRPr="00650A0A">
        <w:rPr>
          <w:rFonts w:ascii="Times New Roman" w:hAnsi="Times New Roman" w:cs="Times New Roman"/>
          <w:sz w:val="28"/>
          <w:szCs w:val="28"/>
          <w:lang w:eastAsia="ru-RU"/>
        </w:rPr>
        <w:t>, по обслуживанию пассажиров и выполнению сортировочной и маневровой работы, а также железнодорожные пути, соединяющие такие станции.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Жилой район - структурный элемент жилой зоны. Жилой район формируется как группа микрорайонов (кварталов), как правило, в пределах территории, ограниченной городскими магистралями, линиями железных дорог, естественными рубежами (река, лес и др.); в пределах территории жилого района размещаются организации с радиусом обслуживания населения не более 1500 м, а также часть объектов городского значения.</w:t>
      </w: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Защита населения - комплекс взаимоувязанных по месту, времени проведения, цели, ресурсам мероприятий единой государственной системы предупреждения и ликвидации чрезвычайных ситуаций, направленных на устранение или снижение на пострадавших территориях до приемлемого уровня угрозы жизни и здоровью людей в случае реальной опасности возникновения или в условиях реализации опасных и вредных факторов стихийных бедствий, техногенных аварий и катастроф.</w:t>
      </w:r>
      <w:proofErr w:type="gramEnd"/>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Земельный участок - часть поверхности земли (в том числе почвенный слой), </w:t>
      </w:r>
      <w:proofErr w:type="gramStart"/>
      <w:r w:rsidRPr="00650A0A">
        <w:rPr>
          <w:rFonts w:ascii="Times New Roman" w:hAnsi="Times New Roman" w:cs="Times New Roman"/>
          <w:sz w:val="28"/>
          <w:szCs w:val="28"/>
          <w:lang w:eastAsia="ru-RU"/>
        </w:rPr>
        <w:t>границы</w:t>
      </w:r>
      <w:proofErr w:type="gramEnd"/>
      <w:r w:rsidRPr="00650A0A">
        <w:rPr>
          <w:rFonts w:ascii="Times New Roman" w:hAnsi="Times New Roman" w:cs="Times New Roman"/>
          <w:sz w:val="28"/>
          <w:szCs w:val="28"/>
          <w:lang w:eastAsia="ru-RU"/>
        </w:rPr>
        <w:t xml:space="preserve"> которой описаны и удостоверены в установленном порядке.</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Зоны с особыми условиями использования территорий - охранные, санитарно-защитные зоны, зоны охраны объектов культурного наследия народов Российской Федерации, </w:t>
      </w:r>
      <w:proofErr w:type="spellStart"/>
      <w:r w:rsidRPr="00650A0A">
        <w:rPr>
          <w:rFonts w:ascii="Times New Roman" w:hAnsi="Times New Roman" w:cs="Times New Roman"/>
          <w:sz w:val="28"/>
          <w:szCs w:val="28"/>
          <w:lang w:eastAsia="ru-RU"/>
        </w:rPr>
        <w:t>водоохранные</w:t>
      </w:r>
      <w:proofErr w:type="spellEnd"/>
      <w:r w:rsidRPr="00650A0A">
        <w:rPr>
          <w:rFonts w:ascii="Times New Roman" w:hAnsi="Times New Roman" w:cs="Times New Roman"/>
          <w:sz w:val="28"/>
          <w:szCs w:val="28"/>
          <w:lang w:eastAsia="ru-RU"/>
        </w:rPr>
        <w:t xml:space="preserve"> зоны, зоны охраны источников питьевого водоснабжения, зоны охраняемых объектов, иные зоны, устанавливаемые в соответствии с законодательством Российской Федерации.</w:t>
      </w: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Историческое поселение - населенный пункт или его часть, включенные в перечень исторических поселений федерального значения или в перечень исторических поселений регионального значения, в границах которых расположены объекты культурного наследия, включенные в реестр, выявленные объекты культурного наследия и объекты, составляющие предмет охраны исторического поселения.</w:t>
      </w:r>
      <w:proofErr w:type="gramEnd"/>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Комплексное освоение земельных участков в целях жилищного строительства - мероприятия, включающие в себя подготовку документации по планировке территории, выполнение работ по ее обустройству посредством строительства объектов инженерной инфраструктуры, осуществление жилищного и иного строительства в соответствии с видами разрешенного использования.</w:t>
      </w: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 xml:space="preserve">Красные линии - линии, которые обозначают существующие, планируемые (изменяемые, вновь образуемые) границы территорий общего пользования, границы земельных участков, на которых расположены линии электропередачи, линии связи (в том числе линейно-кабельные сооружения), </w:t>
      </w:r>
      <w:r w:rsidRPr="00650A0A">
        <w:rPr>
          <w:rFonts w:ascii="Times New Roman" w:hAnsi="Times New Roman" w:cs="Times New Roman"/>
          <w:sz w:val="28"/>
          <w:szCs w:val="28"/>
          <w:lang w:eastAsia="ru-RU"/>
        </w:rPr>
        <w:lastRenderedPageBreak/>
        <w:t>трубопроводы, автомобильные дороги, железнодорожные линии и другие подобные сооружения.</w:t>
      </w:r>
      <w:proofErr w:type="gramEnd"/>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Линии застройки - условные линии, устанавливающие границы застройки при размещении зданий, строений, сооружений с отступом от красных линий или от границ земельного участка.</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Маломобильные группы населения - люди, испытывающие затруднения при самостоятельном передвижении, получении услуги, необходимой информации или при ориентировании в пространстве (инвалиды, люди с временным нарушением здоровья, беременные женщины, люди преклонного возраста, люди с детскими колясками и т.п.).</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Микрорайон (квартал) - элемент планировочной структуры жилой застройки, не расчлененный магистральными улицами и дорогами, в пределах которого размещаются организации повседневного пользования с радиусом обслуживания населения не более 500 м; границами, как правило, являются магистральные или жилые улицы, проезды, пешеходные пути, естественные рубежи.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Муниципальное образование - городское или сельское поселение, муниципальный район, городской округ, городской округ с внутригородским делением, внутригородской район либо внутригородская территория города федерального значения.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Муниципальный район - несколько поселений, объединенных общей территорией, в границах которой местное самоуправление осуществляется в целях решения вопросов местного значения </w:t>
      </w:r>
      <w:proofErr w:type="spellStart"/>
      <w:r w:rsidRPr="00650A0A">
        <w:rPr>
          <w:rFonts w:ascii="Times New Roman" w:hAnsi="Times New Roman" w:cs="Times New Roman"/>
          <w:sz w:val="28"/>
          <w:szCs w:val="28"/>
          <w:lang w:eastAsia="ru-RU"/>
        </w:rPr>
        <w:t>межпоселенческого</w:t>
      </w:r>
      <w:proofErr w:type="spellEnd"/>
      <w:r w:rsidRPr="00650A0A">
        <w:rPr>
          <w:rFonts w:ascii="Times New Roman" w:hAnsi="Times New Roman" w:cs="Times New Roman"/>
          <w:sz w:val="28"/>
          <w:szCs w:val="28"/>
          <w:lang w:eastAsia="ru-RU"/>
        </w:rPr>
        <w:t xml:space="preserve"> характера населением непосредственно и (или) через выборные и иные органы местного самоуправления, которые могут осуществлять отдельные государственные полномочия, передаваемые органам местного самоуправления федеральными законами и законами субъектов Российской Федерации.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Населенный пункт - часть территории Алтайского края, которая имеет собственное наименование и статус, служит местом компактного постоянного проживания людей, и в установленных границах которой расположены жилые дома, административные и хозяйственные постройки.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Нестационарный объект - объект, представляющий собой временное сооружение или временную конструкцию, не связанные прочно с земельным участком вне зависимости от присоединения или неприсоединения к сетям инженерно-технического обеспечения, в том числе передвижное сооружение. </w:t>
      </w:r>
      <w:proofErr w:type="gramStart"/>
      <w:r w:rsidRPr="00650A0A">
        <w:rPr>
          <w:rFonts w:ascii="Times New Roman" w:hAnsi="Times New Roman" w:cs="Times New Roman"/>
          <w:sz w:val="28"/>
          <w:szCs w:val="28"/>
          <w:lang w:eastAsia="ru-RU"/>
        </w:rPr>
        <w:t>К нестационарным относятся киоски, навесы, павильоны, летние арены, эстрады, беседки, летние кафе, аттракционы, платежные терминалы, рекламные конструкции, иные подобные сооружения и конструкции, которые могут быть перемещены без несоизмеримого ущерба их назначению.</w:t>
      </w:r>
      <w:proofErr w:type="gramEnd"/>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 xml:space="preserve">Нормативы градостроительного проектирования (краевые и местные) - совокупность стандартов по разработке документов территориального планирования, градостроительного зонирования и документации по планировке территории, включая стандарты обеспечения безопасности и </w:t>
      </w:r>
      <w:r w:rsidRPr="00650A0A">
        <w:rPr>
          <w:rFonts w:ascii="Times New Roman" w:hAnsi="Times New Roman" w:cs="Times New Roman"/>
          <w:sz w:val="28"/>
          <w:szCs w:val="28"/>
          <w:lang w:eastAsia="ru-RU"/>
        </w:rPr>
        <w:lastRenderedPageBreak/>
        <w:t>благоприятных условий жизнедеятельности человека (в том числе объектами социального и коммунально-бытового назначения, доступности таких объектов для населения, включая инвалидов, объектами инженерной инфраструктуры, благоустройства территории), предусматривающих качественные и количественные требования к размещению объектов капитального строительства, территориальных</w:t>
      </w:r>
      <w:proofErr w:type="gramEnd"/>
      <w:r w:rsidRPr="00650A0A">
        <w:rPr>
          <w:rFonts w:ascii="Times New Roman" w:hAnsi="Times New Roman" w:cs="Times New Roman"/>
          <w:sz w:val="28"/>
          <w:szCs w:val="28"/>
          <w:lang w:eastAsia="ru-RU"/>
        </w:rPr>
        <w:t xml:space="preserve"> и функциональных зон в целях недопущения причинения вреда жизни и здоровью физических лиц, имуществу физических и юридических лиц, государственному и муниципальному имуществу, окружающей среде, объектам культурного наследия, элементов планировочной структуры, публичных сервитутов, обеспечивающих устойчивое развитие территорий.</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Объекты вспомогательного назначения - строения и </w:t>
      </w:r>
      <w:proofErr w:type="gramStart"/>
      <w:r w:rsidRPr="00650A0A">
        <w:rPr>
          <w:rFonts w:ascii="Times New Roman" w:hAnsi="Times New Roman" w:cs="Times New Roman"/>
          <w:sz w:val="28"/>
          <w:szCs w:val="28"/>
          <w:lang w:eastAsia="ru-RU"/>
        </w:rPr>
        <w:t>сооружения</w:t>
      </w:r>
      <w:proofErr w:type="gramEnd"/>
      <w:r w:rsidRPr="00650A0A">
        <w:rPr>
          <w:rFonts w:ascii="Times New Roman" w:hAnsi="Times New Roman" w:cs="Times New Roman"/>
          <w:sz w:val="28"/>
          <w:szCs w:val="28"/>
          <w:lang w:eastAsia="ru-RU"/>
        </w:rPr>
        <w:t xml:space="preserve"> предназначенные для хозяйственно-бытового обеспечения объектов капитального строительства (сараи для содержания животных, </w:t>
      </w:r>
      <w:proofErr w:type="spellStart"/>
      <w:r w:rsidRPr="00650A0A">
        <w:rPr>
          <w:rFonts w:ascii="Times New Roman" w:hAnsi="Times New Roman" w:cs="Times New Roman"/>
          <w:sz w:val="28"/>
          <w:szCs w:val="28"/>
          <w:lang w:eastAsia="ru-RU"/>
        </w:rPr>
        <w:t>дровники</w:t>
      </w:r>
      <w:proofErr w:type="spellEnd"/>
      <w:r w:rsidRPr="00650A0A">
        <w:rPr>
          <w:rFonts w:ascii="Times New Roman" w:hAnsi="Times New Roman" w:cs="Times New Roman"/>
          <w:sz w:val="28"/>
          <w:szCs w:val="28"/>
          <w:lang w:eastAsia="ru-RU"/>
        </w:rPr>
        <w:t xml:space="preserve">, </w:t>
      </w:r>
      <w:proofErr w:type="spellStart"/>
      <w:r w:rsidRPr="00650A0A">
        <w:rPr>
          <w:rFonts w:ascii="Times New Roman" w:hAnsi="Times New Roman" w:cs="Times New Roman"/>
          <w:sz w:val="28"/>
          <w:szCs w:val="28"/>
          <w:lang w:eastAsia="ru-RU"/>
        </w:rPr>
        <w:t>углярки</w:t>
      </w:r>
      <w:proofErr w:type="spellEnd"/>
      <w:r w:rsidRPr="00650A0A">
        <w:rPr>
          <w:rFonts w:ascii="Times New Roman" w:hAnsi="Times New Roman" w:cs="Times New Roman"/>
          <w:sz w:val="28"/>
          <w:szCs w:val="28"/>
          <w:lang w:eastAsia="ru-RU"/>
        </w:rPr>
        <w:t xml:space="preserve">, бани, погреба, навесы, гаражи (в случаях, указанных в пункте 1 части 17 статьи 51 </w:t>
      </w:r>
      <w:hyperlink r:id="rId142" w:history="1">
        <w:r w:rsidRPr="00650A0A">
          <w:rPr>
            <w:rFonts w:ascii="Times New Roman" w:hAnsi="Times New Roman" w:cs="Times New Roman"/>
            <w:sz w:val="28"/>
            <w:szCs w:val="28"/>
            <w:lang w:eastAsia="ru-RU"/>
          </w:rPr>
          <w:t>Градостроительного кодекса</w:t>
        </w:r>
      </w:hyperlink>
      <w:r w:rsidRPr="00650A0A">
        <w:rPr>
          <w:rFonts w:ascii="Times New Roman" w:hAnsi="Times New Roman" w:cs="Times New Roman"/>
          <w:sz w:val="28"/>
          <w:szCs w:val="28"/>
          <w:lang w:eastAsia="ru-RU"/>
        </w:rPr>
        <w:t xml:space="preserve"> Российской Федерации) и другие подобные хозяйственные постройки).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Объекты капитального строительства - здание, строение, сооружение, объекты, строительство которых не завершено, за исключением временных построек, киосков, навесов и других подобных построек.</w:t>
      </w: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Озелененные территории - часть территории природного комплекса, на которой располагаются искусственно созданные садово-парковые комплексы и объекты - парк, сад, сквер, бульвар; застроенные территории жилого, общественного, делового, коммунального, производственного назначения, в пределах которых часть поверхности занята растительным покровом.</w:t>
      </w:r>
      <w:proofErr w:type="gramEnd"/>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Охранная зона объекта культурного наследия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w:t>
      </w: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Охранные зоны железных дорог - территории, которые прилегают с обеих сторон к полосе отвода и в границах которых устанавливается особый режим использования земельных участков (частей земельных участков) в целях обеспечения сохранности, прочности и устойчивости объектов железнодорожного транспорта, в том числе находящихся на территориях с подвижной почвой и на территориях, подверженных снежным, песчаным заносам и другим вредным воздействиям.</w:t>
      </w:r>
      <w:proofErr w:type="gramEnd"/>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Пешеходная зона - территория, предназначенная для передвижения пешеходов, по которой не допускается движение транспорта, за исключением специального, обслуживающего эту территорию.</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Плотность застройки - суммарная поэтажная площадь застройки наземной части зданий и сооружений в габаритах наружных стен, приходящаяся на единицу территории участка (квартала) (тыс. кв. м/</w:t>
      </w:r>
      <w:proofErr w:type="gramStart"/>
      <w:r w:rsidRPr="00650A0A">
        <w:rPr>
          <w:rFonts w:ascii="Times New Roman" w:hAnsi="Times New Roman" w:cs="Times New Roman"/>
          <w:sz w:val="28"/>
          <w:szCs w:val="28"/>
          <w:lang w:eastAsia="ru-RU"/>
        </w:rPr>
        <w:t>га</w:t>
      </w:r>
      <w:proofErr w:type="gramEnd"/>
      <w:r w:rsidRPr="00650A0A">
        <w:rPr>
          <w:rFonts w:ascii="Times New Roman" w:hAnsi="Times New Roman" w:cs="Times New Roman"/>
          <w:sz w:val="28"/>
          <w:szCs w:val="28"/>
          <w:lang w:eastAsia="ru-RU"/>
        </w:rPr>
        <w:t>).</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lastRenderedPageBreak/>
        <w:t>Полоса отвода автомобильной дороги - земельные участки (независимо от категории земель), которые предназначены для размещения конструктивных элементов автомобильной дороги, дорожных сооружений и на которых располагаются или могут располагаться объекты дорожного сервиса.</w:t>
      </w: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Полоса отвода железных дорог - земельные участки, прилегающие к железнодорожным путям, земельные участки, занятые железнодорожными путями или предназначенные для размещения таких путей, а также земельные участки, занятые или предназначенные для размещения железнодорожных станций, водоотводных и укрепительных устройств, защитных полос лесов вдоль железнодорожных путей, линий связи, устройств электроснабжения, производственных и иных зданий, строений, сооружений, устройств и других объектов железнодорожного транспорта.</w:t>
      </w:r>
      <w:proofErr w:type="gramEnd"/>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Поселение - городское или сельское поселение.</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Правила землепользования и застройки - документ градостроительного зонирования, который утверждается нормативными правовыми актами органов местного самоуправления, и в котором устанавливаются территориальные зоны, градостроительные регламенты, порядок применения такого документа и порядок внесения в него изменений.</w:t>
      </w: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Придорожные полосы автомобильной дороги - территории, которые прилегают с обеих сторон к полосе отвода автомобильной дороги и в границах которых устанавливается особый режим использования земельных участков (частей земельных участков) в целях обеспечения требований безопасности дорожного движения, а также нормальных условий реконструкции, капитального ремонта, ремонта, содержания автомобильной дороги, ее сохранности с учетом перспектив развития автомобильной дороги.</w:t>
      </w:r>
      <w:proofErr w:type="gramEnd"/>
    </w:p>
    <w:p w:rsidR="00650A0A" w:rsidRDefault="009E1AF5" w:rsidP="00650A0A">
      <w:pPr>
        <w:pStyle w:val="a3"/>
        <w:ind w:firstLine="708"/>
        <w:jc w:val="both"/>
        <w:rPr>
          <w:rFonts w:ascii="Times New Roman" w:hAnsi="Times New Roman" w:cs="Times New Roman"/>
          <w:sz w:val="28"/>
          <w:szCs w:val="28"/>
          <w:lang w:eastAsia="ru-RU"/>
        </w:rPr>
      </w:pPr>
      <w:proofErr w:type="spellStart"/>
      <w:r w:rsidRPr="00650A0A">
        <w:rPr>
          <w:rFonts w:ascii="Times New Roman" w:hAnsi="Times New Roman" w:cs="Times New Roman"/>
          <w:sz w:val="28"/>
          <w:szCs w:val="28"/>
          <w:lang w:eastAsia="ru-RU"/>
        </w:rPr>
        <w:t>Приквартирный</w:t>
      </w:r>
      <w:proofErr w:type="spellEnd"/>
      <w:r w:rsidRPr="00650A0A">
        <w:rPr>
          <w:rFonts w:ascii="Times New Roman" w:hAnsi="Times New Roman" w:cs="Times New Roman"/>
          <w:sz w:val="28"/>
          <w:szCs w:val="28"/>
          <w:lang w:eastAsia="ru-RU"/>
        </w:rPr>
        <w:t xml:space="preserve"> участок - земельный участок, примыкающий к квартире (дому), с непосредственным выходом на него.</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Процент застройки - отношение суммарной площади земельного участка, которая может быть застроена, ко всей площади земельного участка.</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Развитие застроенных территорий - комплекс работ по реконструкции территорий, проводимых в соответствии с требованиями статей 46.1 - 46.3 </w:t>
      </w:r>
      <w:hyperlink r:id="rId143" w:history="1">
        <w:r w:rsidRPr="00650A0A">
          <w:rPr>
            <w:rFonts w:ascii="Times New Roman" w:hAnsi="Times New Roman" w:cs="Times New Roman"/>
            <w:sz w:val="28"/>
            <w:szCs w:val="28"/>
            <w:lang w:eastAsia="ru-RU"/>
          </w:rPr>
          <w:t>Градостроительного кодекса Российской Федерации</w:t>
        </w:r>
      </w:hyperlink>
      <w:r w:rsidRPr="00650A0A">
        <w:rPr>
          <w:rFonts w:ascii="Times New Roman" w:hAnsi="Times New Roman" w:cs="Times New Roman"/>
          <w:sz w:val="28"/>
          <w:szCs w:val="28"/>
          <w:lang w:eastAsia="ru-RU"/>
        </w:rPr>
        <w:t>.</w:t>
      </w: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Реконструкция территорий - преобразования существующей застройки в границах микрорайона (квартала) или его части (частей), в границах смежных элементов планировочной структуры или их частей с частичным изменением (или без) планировочной структуры в целях повышения надежности и безопасности транспортной инфраструктуры, сетей инженерно-технического обеспечения и объектов капитального строительства, улучшения уровня и качества благоустройства территорий в соответствии с видами разрешенного использования.</w:t>
      </w:r>
      <w:proofErr w:type="gramEnd"/>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Санитарно-защитная зона - территория с особым режимом использования, размер которой обеспечивает уменьшение воздействия загрязнения на атмосферный воздух (химического, биологического, физического) до значений, установленных гигиеническими нормативами, а </w:t>
      </w:r>
      <w:r w:rsidRPr="00650A0A">
        <w:rPr>
          <w:rFonts w:ascii="Times New Roman" w:hAnsi="Times New Roman" w:cs="Times New Roman"/>
          <w:sz w:val="28"/>
          <w:szCs w:val="28"/>
          <w:lang w:eastAsia="ru-RU"/>
        </w:rPr>
        <w:lastRenderedPageBreak/>
        <w:t>для предприятий I и II класса опасности - как до значений, установленных гигиеническими нормативами, так и до величин приемлемого риска для здоровья населения.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Сельское поселение - один или несколько объединенных общей территорией сельских населенных пунктов (поселков, сел, деревень и других сельских населенных пунктов), в которых местное самоуправление осуществляется населением непосредственно и (или) через выборные и иные органы местного самоуправления.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Территориальное планирование - планирование развития территорий, в том числе для установления функциональных зон, определения планируемого размещения объектов федерального значения, объектов регионального значения, объектов местного значения.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Территориальные зоны - зоны, для которых в правилах землепользования и застройки определены границы и установлены градостроительные регламенты.</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Территории общего пользования - 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пользования, скверы, бульвары).</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Территория объекта культурного наследия - территория, непосредственно занятая данным объектом культурного наследия и (или) связанная с ним исторически и функционально, являющаяся его неотъемлемой частью и установленная в соответствии с законодательством об объектах культурного наследия.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Улица - обустроенная и используемая для движения транспортных средств и пешеходов полоса земли либо поверхность искусственного сооружения, находящаяся в пределах населенных пунктов, в том числе магистральная дорога скоростного и регулируемого движения, пешеходная и парковая дорога, дорога в научно-производственных, промышленных и коммунально-складских зонах (районах).</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Функциональное зонирование территории - деление территории на зоны при градостроительном планировании развития территорий и поселений с определением видов градостроительного использования установленных зон и ограничений на их использование.</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Функциональные зоны - зоны, для которых документами территориального планирования определены границы и функциональное назначение.</w:t>
      </w:r>
    </w:p>
    <w:p w:rsidR="009E1AF5" w:rsidRP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Чрезвычайная ситуация (ЧС) - обстановка на определенной территории, сложившаяся в результате аварии, опасного природного явления, катастрофы, стихийного или иного бедствия, которые могут повлечь или повлекли за собой человеческие жертвы, ущерб здоровью людей или окружающей среде, значительные материальные потери и нарушение условий жизнедеятельности людей.</w:t>
      </w:r>
    </w:p>
    <w:p w:rsidR="00E37777" w:rsidRDefault="00E37777"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E37777" w:rsidRDefault="00E37777" w:rsidP="00E37777">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Приложение</w:t>
      </w:r>
      <w:proofErr w:type="gramStart"/>
      <w:r w:rsidRPr="007E037A">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Б</w:t>
      </w:r>
      <w:proofErr w:type="gramEnd"/>
      <w:r>
        <w:rPr>
          <w:rFonts w:ascii="Times New Roman" w:eastAsia="Times New Roman" w:hAnsi="Times New Roman" w:cs="Times New Roman"/>
          <w:sz w:val="28"/>
          <w:szCs w:val="28"/>
          <w:lang w:eastAsia="ru-RU"/>
        </w:rPr>
        <w:t xml:space="preserve"> </w:t>
      </w:r>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r w:rsidR="006E2E72">
        <w:rPr>
          <w:rFonts w:ascii="Times New Roman" w:hAnsi="Times New Roman" w:cs="Times New Roman"/>
          <w:sz w:val="28"/>
          <w:szCs w:val="28"/>
        </w:rPr>
        <w:t>Лесной</w:t>
      </w:r>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037D5B" w:rsidRDefault="00037D5B" w:rsidP="00037D5B">
      <w:pPr>
        <w:pStyle w:val="a3"/>
        <w:ind w:left="4248" w:firstLine="708"/>
        <w:rPr>
          <w:rFonts w:ascii="Times New Roman" w:hAnsi="Times New Roman" w:cs="Times New Roman"/>
          <w:sz w:val="28"/>
          <w:szCs w:val="28"/>
        </w:rPr>
      </w:pPr>
    </w:p>
    <w:p w:rsidR="004D4525" w:rsidRPr="004D4525" w:rsidRDefault="004D4525" w:rsidP="004D4525">
      <w:pPr>
        <w:spacing w:before="100" w:beforeAutospacing="1" w:after="100" w:afterAutospacing="1" w:line="240" w:lineRule="auto"/>
        <w:jc w:val="center"/>
        <w:outlineLvl w:val="1"/>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 xml:space="preserve">Размеры приусадебных и </w:t>
      </w:r>
      <w:proofErr w:type="spellStart"/>
      <w:r>
        <w:rPr>
          <w:rFonts w:ascii="Times New Roman" w:eastAsia="Times New Roman" w:hAnsi="Times New Roman" w:cs="Times New Roman"/>
          <w:bCs/>
          <w:sz w:val="28"/>
          <w:szCs w:val="28"/>
          <w:lang w:eastAsia="ru-RU"/>
        </w:rPr>
        <w:t>приквартирных</w:t>
      </w:r>
      <w:proofErr w:type="spellEnd"/>
      <w:r>
        <w:rPr>
          <w:rFonts w:ascii="Times New Roman" w:eastAsia="Times New Roman" w:hAnsi="Times New Roman" w:cs="Times New Roman"/>
          <w:bCs/>
          <w:sz w:val="28"/>
          <w:szCs w:val="28"/>
          <w:lang w:eastAsia="ru-RU"/>
        </w:rPr>
        <w:t xml:space="preserve"> земельных участков</w:t>
      </w:r>
    </w:p>
    <w:p w:rsidR="004D4525" w:rsidRDefault="009E1AF5" w:rsidP="004D4525">
      <w:pPr>
        <w:pStyle w:val="a3"/>
        <w:ind w:firstLine="708"/>
        <w:jc w:val="both"/>
        <w:rPr>
          <w:rFonts w:ascii="Times New Roman" w:hAnsi="Times New Roman" w:cs="Times New Roman"/>
          <w:sz w:val="28"/>
          <w:szCs w:val="28"/>
          <w:lang w:eastAsia="ru-RU"/>
        </w:rPr>
      </w:pPr>
      <w:r w:rsidRPr="004D4525">
        <w:rPr>
          <w:rFonts w:ascii="Times New Roman" w:hAnsi="Times New Roman" w:cs="Times New Roman"/>
          <w:sz w:val="28"/>
          <w:szCs w:val="28"/>
          <w:lang w:eastAsia="ru-RU"/>
        </w:rPr>
        <w:t>Размеры земельных участков, выделяемых около жилых домов на индивидуальный дом или квартиру, в зависимости от применяемых типов жилых домов, характера формирующейся застройки, ее размещения в структуре городских округов, городских и сельских поселений разной величины следующие:</w:t>
      </w:r>
    </w:p>
    <w:p w:rsidR="004D4525" w:rsidRDefault="004D4525" w:rsidP="004D4525">
      <w:pPr>
        <w:pStyle w:val="a3"/>
        <w:ind w:firstLine="708"/>
        <w:jc w:val="both"/>
        <w:rPr>
          <w:rFonts w:ascii="Times New Roman" w:hAnsi="Times New Roman" w:cs="Times New Roman"/>
          <w:sz w:val="28"/>
          <w:szCs w:val="28"/>
          <w:lang w:eastAsia="ru-RU"/>
        </w:rPr>
      </w:pPr>
      <w:r w:rsidRPr="004D4525">
        <w:rPr>
          <w:rFonts w:ascii="Times New Roman" w:hAnsi="Times New Roman" w:cs="Times New Roman"/>
          <w:sz w:val="28"/>
          <w:szCs w:val="28"/>
          <w:lang w:eastAsia="ru-RU"/>
        </w:rPr>
        <w:t xml:space="preserve"> </w:t>
      </w:r>
      <w:proofErr w:type="gramStart"/>
      <w:r w:rsidR="009E1AF5" w:rsidRPr="004D4525">
        <w:rPr>
          <w:rFonts w:ascii="Times New Roman" w:hAnsi="Times New Roman" w:cs="Times New Roman"/>
          <w:sz w:val="28"/>
          <w:szCs w:val="28"/>
          <w:lang w:eastAsia="ru-RU"/>
        </w:rPr>
        <w:t>400 - 600 кв. м и более (включая площадь застройки) - при одно-, двухквартирных, одно-, двухэтажных домах в застройке усадебного типа на новых периферийных территориях или при реконструкции существующей индивидуальной усадебной застройки малых городов, на резервных территориях малых и средних городов, в новых или развивающихся населенных пунктах в пригородных зонах городов любой величины;</w:t>
      </w:r>
      <w:proofErr w:type="gramEnd"/>
    </w:p>
    <w:p w:rsidR="004D4525" w:rsidRDefault="009E1AF5" w:rsidP="004D4525">
      <w:pPr>
        <w:pStyle w:val="a3"/>
        <w:ind w:firstLine="708"/>
        <w:jc w:val="both"/>
        <w:rPr>
          <w:rFonts w:ascii="Times New Roman" w:hAnsi="Times New Roman" w:cs="Times New Roman"/>
          <w:sz w:val="28"/>
          <w:szCs w:val="28"/>
          <w:lang w:eastAsia="ru-RU"/>
        </w:rPr>
      </w:pPr>
      <w:r w:rsidRPr="004D4525">
        <w:rPr>
          <w:rFonts w:ascii="Times New Roman" w:hAnsi="Times New Roman" w:cs="Times New Roman"/>
          <w:sz w:val="28"/>
          <w:szCs w:val="28"/>
          <w:lang w:eastAsia="ru-RU"/>
        </w:rPr>
        <w:t xml:space="preserve">200 - 400 кв. м (включая площадь застройки) - </w:t>
      </w:r>
      <w:proofErr w:type="gramStart"/>
      <w:r w:rsidRPr="004D4525">
        <w:rPr>
          <w:rFonts w:ascii="Times New Roman" w:hAnsi="Times New Roman" w:cs="Times New Roman"/>
          <w:sz w:val="28"/>
          <w:szCs w:val="28"/>
          <w:lang w:eastAsia="ru-RU"/>
        </w:rPr>
        <w:t>при</w:t>
      </w:r>
      <w:proofErr w:type="gramEnd"/>
      <w:r w:rsidRPr="004D4525">
        <w:rPr>
          <w:rFonts w:ascii="Times New Roman" w:hAnsi="Times New Roman" w:cs="Times New Roman"/>
          <w:sz w:val="28"/>
          <w:szCs w:val="28"/>
          <w:lang w:eastAsia="ru-RU"/>
        </w:rPr>
        <w:t xml:space="preserve"> </w:t>
      </w:r>
      <w:proofErr w:type="gramStart"/>
      <w:r w:rsidRPr="004D4525">
        <w:rPr>
          <w:rFonts w:ascii="Times New Roman" w:hAnsi="Times New Roman" w:cs="Times New Roman"/>
          <w:sz w:val="28"/>
          <w:szCs w:val="28"/>
          <w:lang w:eastAsia="ru-RU"/>
        </w:rPr>
        <w:t>одно</w:t>
      </w:r>
      <w:proofErr w:type="gramEnd"/>
      <w:r w:rsidRPr="004D4525">
        <w:rPr>
          <w:rFonts w:ascii="Times New Roman" w:hAnsi="Times New Roman" w:cs="Times New Roman"/>
          <w:sz w:val="28"/>
          <w:szCs w:val="28"/>
          <w:lang w:eastAsia="ru-RU"/>
        </w:rPr>
        <w:t>-, двухквартирных, одно-, двухэтажных домах в застройке усадебного типа на новых периферийных территориях малых, средних и больших городов, на резервных территориях больших городов, при реконструкции существующей индивидуальной усадебной застройки и в новых и развивающихся поселках в пригородной зоне городов любой величины;</w:t>
      </w:r>
    </w:p>
    <w:p w:rsidR="004D4525" w:rsidRDefault="009E1AF5" w:rsidP="004D4525">
      <w:pPr>
        <w:pStyle w:val="a3"/>
        <w:ind w:firstLine="708"/>
        <w:jc w:val="both"/>
        <w:rPr>
          <w:rFonts w:ascii="Times New Roman" w:hAnsi="Times New Roman" w:cs="Times New Roman"/>
          <w:sz w:val="28"/>
          <w:szCs w:val="28"/>
          <w:lang w:eastAsia="ru-RU"/>
        </w:rPr>
      </w:pPr>
      <w:proofErr w:type="gramStart"/>
      <w:r w:rsidRPr="004D4525">
        <w:rPr>
          <w:rFonts w:ascii="Times New Roman" w:hAnsi="Times New Roman" w:cs="Times New Roman"/>
          <w:sz w:val="28"/>
          <w:szCs w:val="28"/>
          <w:lang w:eastAsia="ru-RU"/>
        </w:rPr>
        <w:t>60 - 100 кв. м (без площади застройки) - при многоквартирных одно-, двух-, трехэтажных домах в застройке блокированного типа на новых периферийных территориях малых, средних и больших городов, на резервных территориях больших и крупных городов, в новых и развивающихся поселках в пригородной зоне крупных и крупнейших городов и в условиях реконструкции существующей индивидуальной усадебной застройки городов любой величины;</w:t>
      </w:r>
      <w:proofErr w:type="gramEnd"/>
    </w:p>
    <w:p w:rsidR="009E1AF5" w:rsidRDefault="009E1AF5" w:rsidP="004D4525">
      <w:pPr>
        <w:pStyle w:val="a3"/>
        <w:ind w:firstLine="708"/>
        <w:jc w:val="both"/>
        <w:rPr>
          <w:rFonts w:ascii="Times New Roman" w:hAnsi="Times New Roman" w:cs="Times New Roman"/>
          <w:sz w:val="28"/>
          <w:szCs w:val="28"/>
          <w:lang w:eastAsia="ru-RU"/>
        </w:rPr>
      </w:pPr>
      <w:r w:rsidRPr="004D4525">
        <w:rPr>
          <w:rFonts w:ascii="Times New Roman" w:hAnsi="Times New Roman" w:cs="Times New Roman"/>
          <w:sz w:val="28"/>
          <w:szCs w:val="28"/>
          <w:lang w:eastAsia="ru-RU"/>
        </w:rPr>
        <w:t>30 - 60 кв. м (без площади застройки) - при многоквартирных одно-, двух-, трехэтажных блокированных домах в городах любой величины при применении плотной малоэтажной застройки и в условиях реконструкции.</w:t>
      </w: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Приложение</w:t>
      </w:r>
      <w:proofErr w:type="gramStart"/>
      <w:r w:rsidRPr="007E037A">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В</w:t>
      </w:r>
      <w:proofErr w:type="gramEnd"/>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r w:rsidR="006E2E72">
        <w:rPr>
          <w:rFonts w:ascii="Times New Roman" w:hAnsi="Times New Roman" w:cs="Times New Roman"/>
          <w:sz w:val="28"/>
          <w:szCs w:val="28"/>
        </w:rPr>
        <w:t>Лесной</w:t>
      </w:r>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4D4525" w:rsidRDefault="004D4525" w:rsidP="004D4525">
      <w:pPr>
        <w:pStyle w:val="a3"/>
        <w:ind w:left="4248" w:firstLine="708"/>
        <w:jc w:val="both"/>
        <w:rPr>
          <w:rFonts w:ascii="Times New Roman" w:hAnsi="Times New Roman" w:cs="Times New Roman"/>
          <w:sz w:val="28"/>
          <w:szCs w:val="28"/>
        </w:rPr>
      </w:pPr>
    </w:p>
    <w:p w:rsidR="004D4525" w:rsidRDefault="004D4525" w:rsidP="004D4525">
      <w:pPr>
        <w:pStyle w:val="a3"/>
        <w:jc w:val="center"/>
        <w:rPr>
          <w:rFonts w:ascii="Times New Roman" w:hAnsi="Times New Roman" w:cs="Times New Roman"/>
          <w:sz w:val="28"/>
          <w:szCs w:val="28"/>
          <w:lang w:eastAsia="ru-RU"/>
        </w:rPr>
      </w:pPr>
      <w:r>
        <w:rPr>
          <w:rFonts w:ascii="Times New Roman" w:hAnsi="Times New Roman" w:cs="Times New Roman"/>
          <w:sz w:val="28"/>
          <w:szCs w:val="28"/>
          <w:lang w:eastAsia="ru-RU"/>
        </w:rPr>
        <w:t>Нормативные показатели плотности застройки территориальных зон</w:t>
      </w:r>
    </w:p>
    <w:p w:rsidR="000D3CA8" w:rsidRDefault="000D3CA8" w:rsidP="004D4525">
      <w:pPr>
        <w:pStyle w:val="a3"/>
        <w:jc w:val="center"/>
        <w:rPr>
          <w:rFonts w:ascii="Times New Roman" w:hAnsi="Times New Roman" w:cs="Times New Roman"/>
          <w:sz w:val="28"/>
          <w:szCs w:val="28"/>
          <w:lang w:eastAsia="ru-RU"/>
        </w:rPr>
      </w:pPr>
    </w:p>
    <w:tbl>
      <w:tblPr>
        <w:tblStyle w:val="a9"/>
        <w:tblW w:w="0" w:type="auto"/>
        <w:tblLook w:val="04A0" w:firstRow="1" w:lastRow="0" w:firstColumn="1" w:lastColumn="0" w:noHBand="0" w:noVBand="1"/>
      </w:tblPr>
      <w:tblGrid>
        <w:gridCol w:w="5495"/>
        <w:gridCol w:w="1984"/>
        <w:gridCol w:w="2092"/>
      </w:tblGrid>
      <w:tr w:rsidR="000D3CA8" w:rsidTr="000D3CA8">
        <w:tc>
          <w:tcPr>
            <w:tcW w:w="54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Территориальные зоны</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Коэффициент застройки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Коэффициент плотности застройки</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Жилая</w:t>
            </w:r>
          </w:p>
        </w:tc>
        <w:tc>
          <w:tcPr>
            <w:tcW w:w="1984" w:type="dxa"/>
          </w:tcPr>
          <w:p w:rsidR="000D3CA8" w:rsidRPr="009E1AF5" w:rsidRDefault="000D3CA8" w:rsidP="000D3CA8">
            <w:pPr>
              <w:rPr>
                <w:rFonts w:ascii="Times New Roman" w:eastAsia="Times New Roman" w:hAnsi="Times New Roman" w:cs="Times New Roman"/>
                <w:sz w:val="24"/>
                <w:szCs w:val="24"/>
                <w:lang w:eastAsia="ru-RU"/>
              </w:rPr>
            </w:pP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Застройка многоквартирными многоэтажными жилыми домами</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 - при реконструкции</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Застройка многоквартирными жилыми домами малой и средней этажности</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Застройка блокированными жилыми домами с </w:t>
            </w:r>
            <w:proofErr w:type="spellStart"/>
            <w:r w:rsidRPr="009E1AF5">
              <w:rPr>
                <w:rFonts w:ascii="Times New Roman" w:eastAsia="Times New Roman" w:hAnsi="Times New Roman" w:cs="Times New Roman"/>
                <w:sz w:val="24"/>
                <w:szCs w:val="24"/>
                <w:lang w:eastAsia="ru-RU"/>
              </w:rPr>
              <w:t>приквартирными</w:t>
            </w:r>
            <w:proofErr w:type="spellEnd"/>
            <w:r w:rsidRPr="009E1AF5">
              <w:rPr>
                <w:rFonts w:ascii="Times New Roman" w:eastAsia="Times New Roman" w:hAnsi="Times New Roman" w:cs="Times New Roman"/>
                <w:sz w:val="24"/>
                <w:szCs w:val="24"/>
                <w:lang w:eastAsia="ru-RU"/>
              </w:rPr>
              <w:t xml:space="preserve"> земельными участками</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0,3</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Застройка одно-, двухквартирными жилыми домами с приусадебными земельными участками</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Общественно-деловая</w:t>
            </w:r>
          </w:p>
        </w:tc>
        <w:tc>
          <w:tcPr>
            <w:tcW w:w="1984" w:type="dxa"/>
          </w:tcPr>
          <w:p w:rsidR="000D3CA8" w:rsidRPr="009E1AF5" w:rsidRDefault="000D3CA8" w:rsidP="000D3CA8">
            <w:pPr>
              <w:jc w:val="center"/>
              <w:rPr>
                <w:rFonts w:ascii="Times New Roman" w:eastAsia="Times New Roman" w:hAnsi="Times New Roman" w:cs="Times New Roman"/>
                <w:sz w:val="24"/>
                <w:szCs w:val="24"/>
                <w:lang w:eastAsia="ru-RU"/>
              </w:rPr>
            </w:pPr>
          </w:p>
        </w:tc>
        <w:tc>
          <w:tcPr>
            <w:tcW w:w="2092" w:type="dxa"/>
          </w:tcPr>
          <w:p w:rsidR="000D3CA8" w:rsidRPr="009E1AF5" w:rsidRDefault="000D3CA8" w:rsidP="000D3CA8">
            <w:pPr>
              <w:jc w:val="center"/>
              <w:rPr>
                <w:rFonts w:ascii="Times New Roman" w:eastAsia="Times New Roman" w:hAnsi="Times New Roman" w:cs="Times New Roman"/>
                <w:sz w:val="24"/>
                <w:szCs w:val="24"/>
                <w:lang w:eastAsia="ru-RU"/>
              </w:rPr>
            </w:pP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Многофункциональная застройка</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Специализированная общественная застройка</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Производственная</w:t>
            </w:r>
          </w:p>
        </w:tc>
        <w:tc>
          <w:tcPr>
            <w:tcW w:w="1984" w:type="dxa"/>
          </w:tcPr>
          <w:p w:rsidR="000D3CA8" w:rsidRPr="009E1AF5" w:rsidRDefault="000D3CA8" w:rsidP="000D3CA8">
            <w:pPr>
              <w:jc w:val="center"/>
              <w:rPr>
                <w:rFonts w:ascii="Times New Roman" w:eastAsia="Times New Roman" w:hAnsi="Times New Roman" w:cs="Times New Roman"/>
                <w:sz w:val="24"/>
                <w:szCs w:val="24"/>
                <w:lang w:eastAsia="ru-RU"/>
              </w:rPr>
            </w:pPr>
          </w:p>
        </w:tc>
        <w:tc>
          <w:tcPr>
            <w:tcW w:w="2092" w:type="dxa"/>
          </w:tcPr>
          <w:p w:rsidR="000D3CA8" w:rsidRPr="009E1AF5" w:rsidRDefault="000D3CA8" w:rsidP="000D3CA8">
            <w:pPr>
              <w:jc w:val="center"/>
              <w:rPr>
                <w:rFonts w:ascii="Times New Roman" w:eastAsia="Times New Roman" w:hAnsi="Times New Roman" w:cs="Times New Roman"/>
                <w:sz w:val="24"/>
                <w:szCs w:val="24"/>
                <w:lang w:eastAsia="ru-RU"/>
              </w:rPr>
            </w:pP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Промышленная</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Научно-производственная &lt;*&gt;</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Коммунально-складская</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w:t>
            </w:r>
          </w:p>
        </w:tc>
      </w:tr>
    </w:tbl>
    <w:p w:rsidR="009E1AF5" w:rsidRPr="009E1AF5" w:rsidRDefault="009E1AF5" w:rsidP="009E1AF5">
      <w:pPr>
        <w:spacing w:before="100" w:beforeAutospacing="1" w:after="100" w:afterAutospacing="1" w:line="240" w:lineRule="auto"/>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________________</w:t>
      </w:r>
    </w:p>
    <w:p w:rsidR="004D4525" w:rsidRDefault="009E1AF5" w:rsidP="004D4525">
      <w:pPr>
        <w:pStyle w:val="a3"/>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 xml:space="preserve">&lt;*&gt; Без учета опытных полей и полигонов, резервных территорий </w:t>
      </w:r>
      <w:r w:rsidR="004D4525">
        <w:rPr>
          <w:rFonts w:ascii="Times New Roman" w:hAnsi="Times New Roman" w:cs="Times New Roman"/>
          <w:sz w:val="24"/>
          <w:szCs w:val="24"/>
          <w:lang w:eastAsia="ru-RU"/>
        </w:rPr>
        <w:t>и санитарно-защитных зон.</w:t>
      </w:r>
      <w:r w:rsidR="004D4525">
        <w:rPr>
          <w:rFonts w:ascii="Times New Roman" w:hAnsi="Times New Roman" w:cs="Times New Roman"/>
          <w:sz w:val="24"/>
          <w:szCs w:val="24"/>
          <w:lang w:eastAsia="ru-RU"/>
        </w:rPr>
        <w:br/>
      </w:r>
    </w:p>
    <w:p w:rsidR="004D4525" w:rsidRDefault="009E1AF5" w:rsidP="004D4525">
      <w:pPr>
        <w:pStyle w:val="a3"/>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Примечания:</w:t>
      </w:r>
    </w:p>
    <w:p w:rsidR="004D4525"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1. Для жилых, общественно-деловых зон коэффициенты застройки и коэффициенты плотности застройки приведены для территории квартала (брутто) с учетом необходимых по расчету организаций обслуживания, гаражей; стоянок для автомобилей, зеленых насаждений, площадок и других объектов благоустройства.</w:t>
      </w:r>
    </w:p>
    <w:p w:rsidR="004D4525"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Для производственных зон указанные коэффициенты приведены для кварталов производственной застройки, включающей один или несколько объектов.</w:t>
      </w:r>
    </w:p>
    <w:p w:rsidR="004D4525"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2. При подсчете коэффициентов плотности застройки площадь этажей определяется по внешним размерам здания. Учитываются только надземные этажи, включая мансардные. Подземные этажи зданий и сооружений не учитываются. Подземное сооружение не учитывается, если поверхность земли (надземная территория) над ним используется под озеленение, организацию площадок, автостоянок и другие виды благоустройства.</w:t>
      </w:r>
    </w:p>
    <w:p w:rsidR="004D4525"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3. Границами кварталов являются красные линии.</w:t>
      </w:r>
    </w:p>
    <w:p w:rsidR="009E1AF5" w:rsidRDefault="009E1AF5" w:rsidP="004D4525">
      <w:pPr>
        <w:pStyle w:val="a3"/>
        <w:ind w:firstLine="708"/>
        <w:jc w:val="both"/>
        <w:rPr>
          <w:lang w:eastAsia="ru-RU"/>
        </w:rPr>
      </w:pPr>
      <w:r w:rsidRPr="004D4525">
        <w:rPr>
          <w:rFonts w:ascii="Times New Roman" w:hAnsi="Times New Roman" w:cs="Times New Roman"/>
          <w:sz w:val="24"/>
          <w:szCs w:val="24"/>
          <w:lang w:eastAsia="ru-RU"/>
        </w:rPr>
        <w:t xml:space="preserve">4. При реконструкции сложившихся кварталов жилых, общественно-деловых зон (включая надстройку этажей, мансард) необходимо предусматривать требуемый по </w:t>
      </w:r>
      <w:r w:rsidRPr="004D4525">
        <w:rPr>
          <w:rFonts w:ascii="Times New Roman" w:hAnsi="Times New Roman" w:cs="Times New Roman"/>
          <w:sz w:val="24"/>
          <w:szCs w:val="24"/>
          <w:lang w:eastAsia="ru-RU"/>
        </w:rPr>
        <w:lastRenderedPageBreak/>
        <w:t>расчету объем организаций обслуживания для проживающего в этих кварталах населения. Допускается учитывать имеющиеся в соседних кварталах организации обслуживания при соблюдении нормативных радиусов их доступности (кроме дошкольных образовательных организаций и общеобразовательных организаций, осуществляющих образовательную деятельность по программам начального образования). В условиях реконструкции существующей застройки плотность застройки допускается повышать, но не более чем на 30% при соблюдении санитарно-гигиенических и противопожарных норм с учетом главы 30.</w:t>
      </w:r>
      <w:r w:rsidRPr="004D4525">
        <w:rPr>
          <w:rFonts w:ascii="Times New Roman" w:hAnsi="Times New Roman" w:cs="Times New Roman"/>
          <w:sz w:val="24"/>
          <w:szCs w:val="24"/>
          <w:lang w:eastAsia="ru-RU"/>
        </w:rPr>
        <w:br/>
      </w:r>
      <w:r w:rsidRPr="009E1AF5">
        <w:rPr>
          <w:lang w:eastAsia="ru-RU"/>
        </w:rPr>
        <w:br/>
      </w: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0D3CA8" w:rsidRDefault="000D3CA8" w:rsidP="004D4525">
      <w:pPr>
        <w:pStyle w:val="a3"/>
        <w:ind w:left="4956"/>
        <w:rPr>
          <w:rFonts w:ascii="Times New Roman" w:eastAsia="Times New Roman" w:hAnsi="Times New Roman" w:cs="Times New Roman"/>
          <w:sz w:val="28"/>
          <w:szCs w:val="28"/>
          <w:lang w:eastAsia="ru-RU"/>
        </w:rPr>
      </w:pPr>
    </w:p>
    <w:p w:rsidR="000D3CA8" w:rsidRDefault="000D3CA8" w:rsidP="004D4525">
      <w:pPr>
        <w:pStyle w:val="a3"/>
        <w:ind w:left="4956"/>
        <w:rPr>
          <w:rFonts w:ascii="Times New Roman" w:eastAsia="Times New Roman" w:hAnsi="Times New Roman" w:cs="Times New Roman"/>
          <w:sz w:val="28"/>
          <w:szCs w:val="28"/>
          <w:lang w:eastAsia="ru-RU"/>
        </w:rPr>
      </w:pPr>
    </w:p>
    <w:p w:rsidR="000D3CA8" w:rsidRDefault="000D3CA8" w:rsidP="004D4525">
      <w:pPr>
        <w:pStyle w:val="a3"/>
        <w:ind w:left="4956"/>
        <w:rPr>
          <w:rFonts w:ascii="Times New Roman" w:eastAsia="Times New Roman" w:hAnsi="Times New Roman" w:cs="Times New Roman"/>
          <w:sz w:val="28"/>
          <w:szCs w:val="28"/>
          <w:lang w:eastAsia="ru-RU"/>
        </w:rPr>
      </w:pPr>
    </w:p>
    <w:p w:rsidR="000D3CA8" w:rsidRDefault="000D3CA8" w:rsidP="004D4525">
      <w:pPr>
        <w:pStyle w:val="a3"/>
        <w:ind w:left="4956"/>
        <w:rPr>
          <w:rFonts w:ascii="Times New Roman" w:eastAsia="Times New Roman" w:hAnsi="Times New Roman" w:cs="Times New Roman"/>
          <w:sz w:val="28"/>
          <w:szCs w:val="28"/>
          <w:lang w:eastAsia="ru-RU"/>
        </w:rPr>
      </w:pPr>
    </w:p>
    <w:p w:rsidR="00266EEC" w:rsidRDefault="00266EEC" w:rsidP="004D4525">
      <w:pPr>
        <w:pStyle w:val="a3"/>
        <w:ind w:left="4956"/>
        <w:rPr>
          <w:rFonts w:ascii="Times New Roman" w:eastAsia="Times New Roman" w:hAnsi="Times New Roman" w:cs="Times New Roman"/>
          <w:sz w:val="28"/>
          <w:szCs w:val="28"/>
          <w:lang w:eastAsia="ru-RU"/>
        </w:rPr>
      </w:pPr>
    </w:p>
    <w:p w:rsidR="004D4525" w:rsidRDefault="004D4525" w:rsidP="004D4525">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 xml:space="preserve">Приложение </w:t>
      </w:r>
      <w:r>
        <w:rPr>
          <w:rFonts w:ascii="Times New Roman" w:eastAsia="Times New Roman" w:hAnsi="Times New Roman" w:cs="Times New Roman"/>
          <w:sz w:val="28"/>
          <w:szCs w:val="28"/>
          <w:lang w:eastAsia="ru-RU"/>
        </w:rPr>
        <w:t>Г</w:t>
      </w:r>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r w:rsidR="006E2E72">
        <w:rPr>
          <w:rFonts w:ascii="Times New Roman" w:hAnsi="Times New Roman" w:cs="Times New Roman"/>
          <w:sz w:val="28"/>
          <w:szCs w:val="28"/>
        </w:rPr>
        <w:t>Лесной</w:t>
      </w:r>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4D4525" w:rsidRDefault="004D4525" w:rsidP="004D4525">
      <w:pPr>
        <w:pStyle w:val="a3"/>
        <w:ind w:left="4248" w:firstLine="708"/>
        <w:jc w:val="both"/>
        <w:rPr>
          <w:rFonts w:ascii="Times New Roman" w:hAnsi="Times New Roman" w:cs="Times New Roman"/>
          <w:sz w:val="28"/>
          <w:szCs w:val="28"/>
        </w:rPr>
      </w:pPr>
    </w:p>
    <w:p w:rsidR="004D4525" w:rsidRDefault="004D4525" w:rsidP="004D4525">
      <w:pPr>
        <w:pStyle w:val="a3"/>
        <w:jc w:val="center"/>
        <w:rPr>
          <w:rFonts w:ascii="Times New Roman" w:hAnsi="Times New Roman" w:cs="Times New Roman"/>
          <w:sz w:val="28"/>
          <w:szCs w:val="28"/>
        </w:rPr>
      </w:pPr>
      <w:r>
        <w:rPr>
          <w:rFonts w:ascii="Times New Roman" w:hAnsi="Times New Roman" w:cs="Times New Roman"/>
          <w:sz w:val="28"/>
          <w:szCs w:val="28"/>
        </w:rPr>
        <w:t>Плотность застройки кварталов, занимаемые промышленными, сельскохозяйственными и другими производственными объектами</w:t>
      </w:r>
    </w:p>
    <w:p w:rsidR="004D4525" w:rsidRDefault="004D4525" w:rsidP="004D4525">
      <w:pPr>
        <w:pStyle w:val="a3"/>
        <w:jc w:val="both"/>
        <w:rPr>
          <w:rFonts w:ascii="Times New Roman" w:hAnsi="Times New Roman" w:cs="Times New Roman"/>
          <w:sz w:val="28"/>
          <w:szCs w:val="28"/>
          <w:lang w:eastAsia="ru-RU"/>
        </w:rPr>
      </w:pPr>
    </w:p>
    <w:p w:rsidR="009E1AF5" w:rsidRPr="004D4525" w:rsidRDefault="009E1AF5" w:rsidP="004D4525">
      <w:pPr>
        <w:pStyle w:val="a3"/>
        <w:jc w:val="center"/>
        <w:rPr>
          <w:rFonts w:ascii="Times New Roman" w:hAnsi="Times New Roman" w:cs="Times New Roman"/>
          <w:sz w:val="28"/>
          <w:szCs w:val="28"/>
          <w:lang w:eastAsia="ru-RU"/>
        </w:rPr>
      </w:pPr>
      <w:r w:rsidRPr="004D4525">
        <w:rPr>
          <w:rFonts w:ascii="Times New Roman" w:hAnsi="Times New Roman" w:cs="Times New Roman"/>
          <w:sz w:val="28"/>
          <w:szCs w:val="28"/>
          <w:lang w:eastAsia="ru-RU"/>
        </w:rPr>
        <w:t>Показатели минимальной плотности застройки площадок промышленных предприятий</w:t>
      </w:r>
    </w:p>
    <w:p w:rsidR="009E1AF5" w:rsidRDefault="009E1AF5" w:rsidP="004D4525">
      <w:pPr>
        <w:pStyle w:val="a3"/>
        <w:jc w:val="right"/>
        <w:rPr>
          <w:rFonts w:ascii="Times New Roman" w:hAnsi="Times New Roman" w:cs="Times New Roman"/>
          <w:sz w:val="28"/>
          <w:szCs w:val="28"/>
          <w:lang w:eastAsia="ru-RU"/>
        </w:rPr>
      </w:pPr>
      <w:r w:rsidRPr="004D4525">
        <w:rPr>
          <w:rFonts w:ascii="Times New Roman" w:hAnsi="Times New Roman" w:cs="Times New Roman"/>
          <w:sz w:val="28"/>
          <w:szCs w:val="28"/>
          <w:lang w:eastAsia="ru-RU"/>
        </w:rPr>
        <w:br/>
        <w:t>Таблица Г-1</w:t>
      </w:r>
    </w:p>
    <w:tbl>
      <w:tblPr>
        <w:tblStyle w:val="a9"/>
        <w:tblW w:w="0" w:type="auto"/>
        <w:tblLook w:val="04A0" w:firstRow="1" w:lastRow="0" w:firstColumn="1" w:lastColumn="0" w:noHBand="0" w:noVBand="1"/>
      </w:tblPr>
      <w:tblGrid>
        <w:gridCol w:w="2943"/>
        <w:gridCol w:w="4536"/>
        <w:gridCol w:w="2092"/>
      </w:tblGrid>
      <w:tr w:rsidR="000D3CA8" w:rsidTr="000D3CA8">
        <w:tc>
          <w:tcPr>
            <w:tcW w:w="2943"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Отрасли промышленности</w:t>
            </w:r>
          </w:p>
        </w:tc>
        <w:tc>
          <w:tcPr>
            <w:tcW w:w="4536"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 (производства)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Минимальная плотность застройки, %</w:t>
            </w:r>
          </w:p>
        </w:tc>
      </w:tr>
      <w:tr w:rsidR="000D3CA8" w:rsidTr="000D3CA8">
        <w:tc>
          <w:tcPr>
            <w:tcW w:w="2943"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4536"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Черная металлургия</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трубные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производству огнеупорных изделий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обжигу огнеупорного сырья и производству порошков и мертелей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разделке лома и отходов черных металлов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Химическая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азотной промышленности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фосфатных удобрений и другой продукции неорганической химии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содовой промышленности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хлорной промышленности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прочих продуктов основной химии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вискозных волокон</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синтетических волокон</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синтетических смол и пластмасс</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изделий из пластмасс и резины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лакокрасочной промышленности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34</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продуктов органического синтеза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Бумажная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целлюлозно-бумажные и целлюлозно-картонные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переделочные</w:t>
            </w:r>
            <w:proofErr w:type="gramEnd"/>
            <w:r w:rsidRPr="009E1AF5">
              <w:rPr>
                <w:rFonts w:ascii="Times New Roman" w:eastAsia="Times New Roman" w:hAnsi="Times New Roman" w:cs="Times New Roman"/>
                <w:sz w:val="24"/>
                <w:szCs w:val="24"/>
                <w:lang w:eastAsia="ru-RU"/>
              </w:rPr>
              <w:t>, бумажные и картонные, работающие на привозной целлюлозе и макулатуре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Энергетическая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электростанции мощностью более 2000 МВт</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 без градирен</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атомные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29</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ГРЭС на твердом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ГРЭС на </w:t>
            </w:r>
            <w:proofErr w:type="spellStart"/>
            <w:r w:rsidRPr="009E1AF5">
              <w:rPr>
                <w:rFonts w:ascii="Times New Roman" w:eastAsia="Times New Roman" w:hAnsi="Times New Roman" w:cs="Times New Roman"/>
                <w:sz w:val="24"/>
                <w:szCs w:val="24"/>
                <w:lang w:eastAsia="ru-RU"/>
              </w:rPr>
              <w:t>газомазутном</w:t>
            </w:r>
            <w:proofErr w:type="spellEnd"/>
            <w:r w:rsidRPr="009E1AF5">
              <w:rPr>
                <w:rFonts w:ascii="Times New Roman" w:eastAsia="Times New Roman" w:hAnsi="Times New Roman" w:cs="Times New Roman"/>
                <w:sz w:val="24"/>
                <w:szCs w:val="24"/>
                <w:lang w:eastAsia="ru-RU"/>
              </w:rPr>
              <w:t xml:space="preserve">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 при наличии градирен</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атомные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26</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ГРЭС на твердом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ГРЭС на </w:t>
            </w:r>
            <w:proofErr w:type="spellStart"/>
            <w:r w:rsidRPr="009E1AF5">
              <w:rPr>
                <w:rFonts w:ascii="Times New Roman" w:eastAsia="Times New Roman" w:hAnsi="Times New Roman" w:cs="Times New Roman"/>
                <w:sz w:val="24"/>
                <w:szCs w:val="24"/>
                <w:lang w:eastAsia="ru-RU"/>
              </w:rPr>
              <w:t>газомазутном</w:t>
            </w:r>
            <w:proofErr w:type="spellEnd"/>
            <w:r w:rsidRPr="009E1AF5">
              <w:rPr>
                <w:rFonts w:ascii="Times New Roman" w:eastAsia="Times New Roman" w:hAnsi="Times New Roman" w:cs="Times New Roman"/>
                <w:sz w:val="24"/>
                <w:szCs w:val="24"/>
                <w:lang w:eastAsia="ru-RU"/>
              </w:rPr>
              <w:t xml:space="preserve">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электростанции мощностью до 2000 МВт</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 без градирен</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атомные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ГРЭС на твердом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ГРЭС на </w:t>
            </w:r>
            <w:proofErr w:type="spellStart"/>
            <w:r w:rsidRPr="009E1AF5">
              <w:rPr>
                <w:rFonts w:ascii="Times New Roman" w:eastAsia="Times New Roman" w:hAnsi="Times New Roman" w:cs="Times New Roman"/>
                <w:sz w:val="24"/>
                <w:szCs w:val="24"/>
                <w:lang w:eastAsia="ru-RU"/>
              </w:rPr>
              <w:t>газомазутном</w:t>
            </w:r>
            <w:proofErr w:type="spellEnd"/>
            <w:r w:rsidRPr="009E1AF5">
              <w:rPr>
                <w:rFonts w:ascii="Times New Roman" w:eastAsia="Times New Roman" w:hAnsi="Times New Roman" w:cs="Times New Roman"/>
                <w:sz w:val="24"/>
                <w:szCs w:val="24"/>
                <w:lang w:eastAsia="ru-RU"/>
              </w:rPr>
              <w:t xml:space="preserve">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 при наличии градирен</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атомные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21</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ГРЭС на твердом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ГРЭС на </w:t>
            </w:r>
            <w:proofErr w:type="spellStart"/>
            <w:r w:rsidRPr="009E1AF5">
              <w:rPr>
                <w:rFonts w:ascii="Times New Roman" w:eastAsia="Times New Roman" w:hAnsi="Times New Roman" w:cs="Times New Roman"/>
                <w:sz w:val="24"/>
                <w:szCs w:val="24"/>
                <w:lang w:eastAsia="ru-RU"/>
              </w:rPr>
              <w:t>газомазутном</w:t>
            </w:r>
            <w:proofErr w:type="spellEnd"/>
            <w:r w:rsidRPr="009E1AF5">
              <w:rPr>
                <w:rFonts w:ascii="Times New Roman" w:eastAsia="Times New Roman" w:hAnsi="Times New Roman" w:cs="Times New Roman"/>
                <w:sz w:val="24"/>
                <w:szCs w:val="24"/>
                <w:lang w:eastAsia="ru-RU"/>
              </w:rPr>
              <w:t xml:space="preserve">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теплоэлектроцентрали при наличии градирен</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 мощностью до 500 МВт</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твердом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на </w:t>
            </w:r>
            <w:proofErr w:type="spellStart"/>
            <w:r w:rsidRPr="009E1AF5">
              <w:rPr>
                <w:rFonts w:ascii="Times New Roman" w:eastAsia="Times New Roman" w:hAnsi="Times New Roman" w:cs="Times New Roman"/>
                <w:sz w:val="24"/>
                <w:szCs w:val="24"/>
                <w:lang w:eastAsia="ru-RU"/>
              </w:rPr>
              <w:t>газомазутном</w:t>
            </w:r>
            <w:proofErr w:type="spellEnd"/>
            <w:r w:rsidRPr="009E1AF5">
              <w:rPr>
                <w:rFonts w:ascii="Times New Roman" w:eastAsia="Times New Roman" w:hAnsi="Times New Roman" w:cs="Times New Roman"/>
                <w:sz w:val="24"/>
                <w:szCs w:val="24"/>
                <w:lang w:eastAsia="ru-RU"/>
              </w:rPr>
              <w:t xml:space="preserve">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 мощностью от 500 до 1000 МВт</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твердом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на </w:t>
            </w:r>
            <w:proofErr w:type="spellStart"/>
            <w:r w:rsidRPr="009E1AF5">
              <w:rPr>
                <w:rFonts w:ascii="Times New Roman" w:eastAsia="Times New Roman" w:hAnsi="Times New Roman" w:cs="Times New Roman"/>
                <w:sz w:val="24"/>
                <w:szCs w:val="24"/>
                <w:lang w:eastAsia="ru-RU"/>
              </w:rPr>
              <w:t>газомазутном</w:t>
            </w:r>
            <w:proofErr w:type="spellEnd"/>
            <w:r w:rsidRPr="009E1AF5">
              <w:rPr>
                <w:rFonts w:ascii="Times New Roman" w:eastAsia="Times New Roman" w:hAnsi="Times New Roman" w:cs="Times New Roman"/>
                <w:sz w:val="24"/>
                <w:szCs w:val="24"/>
                <w:lang w:eastAsia="ru-RU"/>
              </w:rPr>
              <w:t xml:space="preserve">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26</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мощностью более 1000 МВт</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твердом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29</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на </w:t>
            </w:r>
            <w:proofErr w:type="spellStart"/>
            <w:r w:rsidRPr="009E1AF5">
              <w:rPr>
                <w:rFonts w:ascii="Times New Roman" w:eastAsia="Times New Roman" w:hAnsi="Times New Roman" w:cs="Times New Roman"/>
                <w:sz w:val="24"/>
                <w:szCs w:val="24"/>
                <w:lang w:eastAsia="ru-RU"/>
              </w:rPr>
              <w:t>газомазутном</w:t>
            </w:r>
            <w:proofErr w:type="spellEnd"/>
            <w:r w:rsidRPr="009E1AF5">
              <w:rPr>
                <w:rFonts w:ascii="Times New Roman" w:eastAsia="Times New Roman" w:hAnsi="Times New Roman" w:cs="Times New Roman"/>
                <w:sz w:val="24"/>
                <w:szCs w:val="24"/>
                <w:lang w:eastAsia="ru-RU"/>
              </w:rPr>
              <w:t xml:space="preserve">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Электротехническая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электродвигателей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крупных электрических машин и турбогенераторов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высоковольтной аппаратуры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низковольтной аппаратуры и светотехнического оборудования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трансформаторов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кабельной продукции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электроламповые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электроизоляционных материалов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аккумуляторные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полупроводниковых приборов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Радиопромышленность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радиопромышленности при общей площади производственных зданий</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100 тыс. кв. м</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100 тыс. кв. м</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Электронная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электронной промышленности</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 предприятия, расположенные в одном здании (корпус, завод)</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 предприятия, расположенные в нескольких зданиях</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одноэтажных</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многоэтажных</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Приборостроение</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приборостроения, средств автоматизации и систем управления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 при общей площади производственных зданий 100 тыс. кв. м</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 то же, более 100 тыс. кв. м</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при применении ртути и стекловарения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Медицинская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химико-фармацевтические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медико-инструментальные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43</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Тяжелое машиностроение</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подъемно-транспортного оборудования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Химическое машиностроение</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оборудования и арматуры для целлюлозно-бумажной промышленности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промышленной трубопроводной арматуры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Станкостроение</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металлорежущих станков, деревообрабатывающего оборудования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rPr>
                <w:rFonts w:ascii="Times New Roman" w:eastAsia="Times New Roman" w:hAnsi="Times New Roman" w:cs="Times New Roman"/>
                <w:sz w:val="24"/>
                <w:szCs w:val="24"/>
                <w:lang w:eastAsia="ru-RU"/>
              </w:rPr>
            </w:pP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инструментальные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искусственных алмазов, абразивных материалов и инструментов из них</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литья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поковок и штамповок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сварных конструкций для машиностроения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изделий общемашиностроительного применения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Автомобильная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автосборочные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автомобильного моторостроения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агрегатов, узлов, запчастей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Строительное и дорожное машиностроение</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пневматического, электрического инструмента и средств малой механизации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оборудования для лесозаготовительной и торфяной промышленности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коммунального машиностроения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57</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Машиностроение для легкой и пищевой промышленности</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технологического оборудования для легкой, текстильной и пищевой промышленности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технологического оборудования для торговли и общественного питания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бытовых приборов и машин</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57</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Речной флот</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судоремонтные</w:t>
            </w:r>
            <w:proofErr w:type="gramEnd"/>
            <w:r w:rsidRPr="009E1AF5">
              <w:rPr>
                <w:rFonts w:ascii="Times New Roman" w:eastAsia="Times New Roman" w:hAnsi="Times New Roman" w:cs="Times New Roman"/>
                <w:sz w:val="24"/>
                <w:szCs w:val="24"/>
                <w:lang w:eastAsia="ru-RU"/>
              </w:rPr>
              <w:t xml:space="preserve"> речных судов с годовым выпуском, тыс. т/год: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20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20 - 40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40 - 60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 и более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речные порты:</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I и II категорий</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ковшовом варианте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русловом варианте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III и IV категорий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Лесная и </w:t>
            </w:r>
            <w:r w:rsidRPr="009E1AF5">
              <w:rPr>
                <w:rFonts w:ascii="Times New Roman" w:eastAsia="Times New Roman" w:hAnsi="Times New Roman" w:cs="Times New Roman"/>
                <w:sz w:val="24"/>
                <w:szCs w:val="24"/>
                <w:lang w:eastAsia="ru-RU"/>
              </w:rPr>
              <w:lastRenderedPageBreak/>
              <w:t>деревообрабатывающая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lastRenderedPageBreak/>
              <w:t>лесозаготовительные</w:t>
            </w:r>
            <w:proofErr w:type="gramEnd"/>
            <w:r w:rsidRPr="009E1AF5">
              <w:rPr>
                <w:rFonts w:ascii="Times New Roman" w:eastAsia="Times New Roman" w:hAnsi="Times New Roman" w:cs="Times New Roman"/>
                <w:sz w:val="24"/>
                <w:szCs w:val="24"/>
                <w:lang w:eastAsia="ru-RU"/>
              </w:rPr>
              <w:t xml:space="preserve"> с примыканием к </w:t>
            </w:r>
            <w:r w:rsidRPr="009E1AF5">
              <w:rPr>
                <w:rFonts w:ascii="Times New Roman" w:eastAsia="Times New Roman" w:hAnsi="Times New Roman" w:cs="Times New Roman"/>
                <w:sz w:val="24"/>
                <w:szCs w:val="24"/>
                <w:lang w:eastAsia="ru-RU"/>
              </w:rPr>
              <w:lastRenderedPageBreak/>
              <w:t>железной дороге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без переработки древесины производственной мощностью, тыс. куб. м/год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400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400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переработкой древесины производственной мощностью, тыс. куб. м/год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400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400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лесозаготовительные с примыканием к водным транспортным путям при отправке леса в хлыстах</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 зимним </w:t>
            </w:r>
            <w:proofErr w:type="spellStart"/>
            <w:r w:rsidRPr="009E1AF5">
              <w:rPr>
                <w:rFonts w:ascii="Times New Roman" w:eastAsia="Times New Roman" w:hAnsi="Times New Roman" w:cs="Times New Roman"/>
                <w:sz w:val="24"/>
                <w:szCs w:val="24"/>
                <w:lang w:eastAsia="ru-RU"/>
              </w:rPr>
              <w:t>плотбищем</w:t>
            </w:r>
            <w:proofErr w:type="spellEnd"/>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без зимнего </w:t>
            </w:r>
            <w:proofErr w:type="spellStart"/>
            <w:r w:rsidRPr="009E1AF5">
              <w:rPr>
                <w:rFonts w:ascii="Times New Roman" w:eastAsia="Times New Roman" w:hAnsi="Times New Roman" w:cs="Times New Roman"/>
                <w:sz w:val="24"/>
                <w:szCs w:val="24"/>
                <w:lang w:eastAsia="ru-RU"/>
              </w:rPr>
              <w:t>плотбища</w:t>
            </w:r>
            <w:proofErr w:type="spellEnd"/>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44</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 при отправке леса в сортиментах</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 </w:t>
            </w:r>
            <w:proofErr w:type="gramStart"/>
            <w:r w:rsidRPr="009E1AF5">
              <w:rPr>
                <w:rFonts w:ascii="Times New Roman" w:eastAsia="Times New Roman" w:hAnsi="Times New Roman" w:cs="Times New Roman"/>
                <w:sz w:val="24"/>
                <w:szCs w:val="24"/>
                <w:lang w:eastAsia="ru-RU"/>
              </w:rPr>
              <w:t>зимним</w:t>
            </w:r>
            <w:proofErr w:type="gramEnd"/>
            <w:r w:rsidRPr="009E1AF5">
              <w:rPr>
                <w:rFonts w:ascii="Times New Roman" w:eastAsia="Times New Roman" w:hAnsi="Times New Roman" w:cs="Times New Roman"/>
                <w:sz w:val="24"/>
                <w:szCs w:val="24"/>
                <w:lang w:eastAsia="ru-RU"/>
              </w:rPr>
              <w:t xml:space="preserve"> </w:t>
            </w:r>
            <w:proofErr w:type="spellStart"/>
            <w:r w:rsidRPr="009E1AF5">
              <w:rPr>
                <w:rFonts w:ascii="Times New Roman" w:eastAsia="Times New Roman" w:hAnsi="Times New Roman" w:cs="Times New Roman"/>
                <w:sz w:val="24"/>
                <w:szCs w:val="24"/>
                <w:lang w:eastAsia="ru-RU"/>
              </w:rPr>
              <w:t>плотбищем</w:t>
            </w:r>
            <w:proofErr w:type="spellEnd"/>
            <w:r w:rsidRPr="009E1AF5">
              <w:rPr>
                <w:rFonts w:ascii="Times New Roman" w:eastAsia="Times New Roman" w:hAnsi="Times New Roman" w:cs="Times New Roman"/>
                <w:sz w:val="24"/>
                <w:szCs w:val="24"/>
                <w:lang w:eastAsia="ru-RU"/>
              </w:rPr>
              <w:t xml:space="preserve"> производственной мощностью, тыс. куб. м/год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400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400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без </w:t>
            </w:r>
            <w:proofErr w:type="gramStart"/>
            <w:r w:rsidRPr="009E1AF5">
              <w:rPr>
                <w:rFonts w:ascii="Times New Roman" w:eastAsia="Times New Roman" w:hAnsi="Times New Roman" w:cs="Times New Roman"/>
                <w:sz w:val="24"/>
                <w:szCs w:val="24"/>
                <w:lang w:eastAsia="ru-RU"/>
              </w:rPr>
              <w:t>зимнего</w:t>
            </w:r>
            <w:proofErr w:type="gramEnd"/>
            <w:r w:rsidRPr="009E1AF5">
              <w:rPr>
                <w:rFonts w:ascii="Times New Roman" w:eastAsia="Times New Roman" w:hAnsi="Times New Roman" w:cs="Times New Roman"/>
                <w:sz w:val="24"/>
                <w:szCs w:val="24"/>
                <w:lang w:eastAsia="ru-RU"/>
              </w:rPr>
              <w:t xml:space="preserve"> </w:t>
            </w:r>
            <w:proofErr w:type="spellStart"/>
            <w:r w:rsidRPr="009E1AF5">
              <w:rPr>
                <w:rFonts w:ascii="Times New Roman" w:eastAsia="Times New Roman" w:hAnsi="Times New Roman" w:cs="Times New Roman"/>
                <w:sz w:val="24"/>
                <w:szCs w:val="24"/>
                <w:lang w:eastAsia="ru-RU"/>
              </w:rPr>
              <w:t>плотбища</w:t>
            </w:r>
            <w:proofErr w:type="spellEnd"/>
            <w:r w:rsidRPr="009E1AF5">
              <w:rPr>
                <w:rFonts w:ascii="Times New Roman" w:eastAsia="Times New Roman" w:hAnsi="Times New Roman" w:cs="Times New Roman"/>
                <w:sz w:val="24"/>
                <w:szCs w:val="24"/>
                <w:lang w:eastAsia="ru-RU"/>
              </w:rPr>
              <w:t xml:space="preserve"> производственной мощностью, тыс. куб. м/год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400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400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пиломатериалов, стандартных домов, комплектов деталей, столярных изделий и заготовок</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поставке сырья и отправке продукции по железной дороге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поставке сырья по воде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древесно-стружечных плит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фанеры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мебельные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53</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Легкая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льнозаводы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пенькозаводы (без полей сушки)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текстильные комбинаты с одноэтажными главными корпусами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текстильные фабрики, размещенные в одноэтажных корпусах, при общей площади главного производственного корпуса, тыс. кв. м</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50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свыше 50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текстильной галантереи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швейно-трикотажные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швейные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кожевенные и первичной обработки кожсырья</w:t>
            </w:r>
            <w:proofErr w:type="gramEnd"/>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одноэтажные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двухэтажные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искусственных кож, обувных картонов и пленочных материалов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кожгалантерейные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одноэтажные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многоэтажные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обувные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одноэтажные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многоэтажные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фурнитуры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Пищевая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хлеба и хлебобулочных изделий производственной мощностью, т/сутки</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45</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45</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кондитерских изделий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маргариновой продукции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плодоовощных консервов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пива, солода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этилового спирта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водки и ликероводочных изделий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Мясомолочная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мяса (с цехами убоя и обескровливания)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мясных консервов, колбас, копченостей и других мясных продуктов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rPr>
                <w:rFonts w:ascii="Times New Roman" w:eastAsia="Times New Roman" w:hAnsi="Times New Roman" w:cs="Times New Roman"/>
                <w:sz w:val="24"/>
                <w:szCs w:val="24"/>
                <w:lang w:eastAsia="ru-RU"/>
              </w:rPr>
            </w:pP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переработке молока производственной мощностью, т/смену</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100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100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сухого обезжиренного молока производственной мощностью, т/смену</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5</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36</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5</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молочных консервов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сыра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37</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Рыбное хозяйство</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рыбоперерабатывающие</w:t>
            </w:r>
            <w:proofErr w:type="spellEnd"/>
            <w:r w:rsidRPr="009E1AF5">
              <w:rPr>
                <w:rFonts w:ascii="Times New Roman" w:eastAsia="Times New Roman" w:hAnsi="Times New Roman" w:cs="Times New Roman"/>
                <w:sz w:val="24"/>
                <w:szCs w:val="24"/>
                <w:lang w:eastAsia="ru-RU"/>
              </w:rPr>
              <w:t xml:space="preserve"> производственной мощностью, т/сутки, </w:t>
            </w:r>
            <w:proofErr w:type="gramStart"/>
            <w:r w:rsidRPr="009E1AF5">
              <w:rPr>
                <w:rFonts w:ascii="Times New Roman" w:eastAsia="Times New Roman" w:hAnsi="Times New Roman" w:cs="Times New Roman"/>
                <w:sz w:val="24"/>
                <w:szCs w:val="24"/>
                <w:lang w:eastAsia="ru-RU"/>
              </w:rPr>
              <w:t>до</w:t>
            </w:r>
            <w:proofErr w:type="gramEnd"/>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10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рыбные порты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Микробиологическая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гидролизно-дрожжевые</w:t>
            </w:r>
            <w:proofErr w:type="gramEnd"/>
            <w:r w:rsidRPr="009E1AF5">
              <w:rPr>
                <w:rFonts w:ascii="Times New Roman" w:eastAsia="Times New Roman" w:hAnsi="Times New Roman" w:cs="Times New Roman"/>
                <w:sz w:val="24"/>
                <w:szCs w:val="24"/>
                <w:lang w:eastAsia="ru-RU"/>
              </w:rPr>
              <w:t xml:space="preserve">, </w:t>
            </w:r>
            <w:proofErr w:type="spellStart"/>
            <w:r w:rsidRPr="009E1AF5">
              <w:rPr>
                <w:rFonts w:ascii="Times New Roman" w:eastAsia="Times New Roman" w:hAnsi="Times New Roman" w:cs="Times New Roman"/>
                <w:sz w:val="24"/>
                <w:szCs w:val="24"/>
                <w:lang w:eastAsia="ru-RU"/>
              </w:rPr>
              <w:t>белково</w:t>
            </w:r>
            <w:proofErr w:type="spellEnd"/>
            <w:r w:rsidRPr="009E1AF5">
              <w:rPr>
                <w:rFonts w:ascii="Times New Roman" w:eastAsia="Times New Roman" w:hAnsi="Times New Roman" w:cs="Times New Roman"/>
                <w:sz w:val="24"/>
                <w:szCs w:val="24"/>
                <w:lang w:eastAsia="ru-RU"/>
              </w:rPr>
              <w:t>-витаминных концентратов и по производству премиксов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r w:rsidRPr="009E1AF5">
              <w:rPr>
                <w:rFonts w:ascii="Times New Roman" w:eastAsia="Times New Roman" w:hAnsi="Times New Roman" w:cs="Times New Roman"/>
                <w:sz w:val="24"/>
                <w:szCs w:val="24"/>
                <w:lang w:eastAsia="ru-RU"/>
              </w:rPr>
              <w:br/>
              <w:t>45</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Заготовительное хозяйство</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мелькомбинаты, крупозаводы, комбинированные кормовые заводы, хлебоприемные предприятия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41</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комбинаты хлебопродуктов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42</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Местная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ремонтные предприятия</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грузовых автомобилей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тракторов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56</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строительных машин</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художественной керамики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56</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художественных изделий из металла и камня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игрушек и сувениров из дерева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игрушек из металла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61</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швейных изделий</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зданиях до двух этажей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74</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зданиях более двух этажей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Промышленность строительных материалов</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цементные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сухим способом производства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мокрым способом производства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асбестоцементные изделия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крупных блоков, панелей и других конструкций из </w:t>
            </w:r>
            <w:proofErr w:type="gramStart"/>
            <w:r w:rsidRPr="009E1AF5">
              <w:rPr>
                <w:rFonts w:ascii="Times New Roman" w:eastAsia="Times New Roman" w:hAnsi="Times New Roman" w:cs="Times New Roman"/>
                <w:sz w:val="24"/>
                <w:szCs w:val="24"/>
                <w:lang w:eastAsia="ru-RU"/>
              </w:rPr>
              <w:t>ячеистого</w:t>
            </w:r>
            <w:proofErr w:type="gramEnd"/>
            <w:r w:rsidRPr="009E1AF5">
              <w:rPr>
                <w:rFonts w:ascii="Times New Roman" w:eastAsia="Times New Roman" w:hAnsi="Times New Roman" w:cs="Times New Roman"/>
                <w:sz w:val="24"/>
                <w:szCs w:val="24"/>
                <w:lang w:eastAsia="ru-RU"/>
              </w:rPr>
              <w:t xml:space="preserve">, плотного </w:t>
            </w:r>
            <w:proofErr w:type="spellStart"/>
            <w:r w:rsidRPr="009E1AF5">
              <w:rPr>
                <w:rFonts w:ascii="Times New Roman" w:eastAsia="Times New Roman" w:hAnsi="Times New Roman" w:cs="Times New Roman"/>
                <w:sz w:val="24"/>
                <w:szCs w:val="24"/>
                <w:lang w:eastAsia="ru-RU"/>
              </w:rPr>
              <w:t>силикатобетона</w:t>
            </w:r>
            <w:proofErr w:type="spellEnd"/>
            <w:r w:rsidRPr="009E1AF5">
              <w:rPr>
                <w:rFonts w:ascii="Times New Roman" w:eastAsia="Times New Roman" w:hAnsi="Times New Roman" w:cs="Times New Roman"/>
                <w:sz w:val="24"/>
                <w:szCs w:val="24"/>
                <w:lang w:eastAsia="ru-RU"/>
              </w:rPr>
              <w:t>, производственной мощностью, тыс. куб. м/год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железобетонных конструкций производственной мощностью 150 тыс. куб. м/год</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обожженного глиняного кирпича и керамических блоков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силикатного кирпича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керамических плиток для полов, облицовочных глазурованных плиток, керамических изделий для облицовки фасадов зданий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rPr>
                <w:rFonts w:ascii="Times New Roman" w:eastAsia="Times New Roman" w:hAnsi="Times New Roman" w:cs="Times New Roman"/>
                <w:sz w:val="24"/>
                <w:szCs w:val="24"/>
                <w:lang w:eastAsia="ru-RU"/>
              </w:rPr>
            </w:pP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керамических канализационных и дренажных труб</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гравийно-сортировочные по разработке месторождений способом гидромеханизации производственной мощностью, тыс. куб. м/год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50 - 1000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 (сборно-разборные)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гравийно-сортировочные</w:t>
            </w:r>
            <w:proofErr w:type="gramEnd"/>
            <w:r w:rsidRPr="009E1AF5">
              <w:rPr>
                <w:rFonts w:ascii="Times New Roman" w:eastAsia="Times New Roman" w:hAnsi="Times New Roman" w:cs="Times New Roman"/>
                <w:sz w:val="24"/>
                <w:szCs w:val="24"/>
                <w:lang w:eastAsia="ru-RU"/>
              </w:rPr>
              <w:t xml:space="preserve"> при разработке месторождений экскаваторным способом производственной мощностью 500 - 1000 тыс. куб. м/год</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дробильно-сортировочные</w:t>
            </w:r>
            <w:proofErr w:type="gramEnd"/>
            <w:r w:rsidRPr="009E1AF5">
              <w:rPr>
                <w:rFonts w:ascii="Times New Roman" w:eastAsia="Times New Roman" w:hAnsi="Times New Roman" w:cs="Times New Roman"/>
                <w:sz w:val="24"/>
                <w:szCs w:val="24"/>
                <w:lang w:eastAsia="ru-RU"/>
              </w:rPr>
              <w:t xml:space="preserve"> по переработке прочных однородных пород производственной мощностью, тыс. куб. м/год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600 - 1600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 (сборно-разборные)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аглопоритового</w:t>
            </w:r>
            <w:proofErr w:type="spellEnd"/>
            <w:r w:rsidRPr="009E1AF5">
              <w:rPr>
                <w:rFonts w:ascii="Times New Roman" w:eastAsia="Times New Roman" w:hAnsi="Times New Roman" w:cs="Times New Roman"/>
                <w:sz w:val="24"/>
                <w:szCs w:val="24"/>
                <w:lang w:eastAsia="ru-RU"/>
              </w:rPr>
              <w:t xml:space="preserve"> гравия из зол ТЭЦ и </w:t>
            </w:r>
            <w:r w:rsidRPr="009E1AF5">
              <w:rPr>
                <w:rFonts w:ascii="Times New Roman" w:eastAsia="Times New Roman" w:hAnsi="Times New Roman" w:cs="Times New Roman"/>
                <w:sz w:val="24"/>
                <w:szCs w:val="24"/>
                <w:lang w:eastAsia="ru-RU"/>
              </w:rPr>
              <w:lastRenderedPageBreak/>
              <w:t>керамзита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вспученного перлита (с производством перлитобитумных плит) при применении в качестве топлива мазута (угля)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минеральной ваты и изделий из нее, </w:t>
            </w:r>
            <w:proofErr w:type="spellStart"/>
            <w:r w:rsidRPr="009E1AF5">
              <w:rPr>
                <w:rFonts w:ascii="Times New Roman" w:eastAsia="Times New Roman" w:hAnsi="Times New Roman" w:cs="Times New Roman"/>
                <w:sz w:val="24"/>
                <w:szCs w:val="24"/>
                <w:lang w:eastAsia="ru-RU"/>
              </w:rPr>
              <w:t>вермикулитовых</w:t>
            </w:r>
            <w:proofErr w:type="spellEnd"/>
            <w:r w:rsidRPr="009E1AF5">
              <w:rPr>
                <w:rFonts w:ascii="Times New Roman" w:eastAsia="Times New Roman" w:hAnsi="Times New Roman" w:cs="Times New Roman"/>
                <w:sz w:val="24"/>
                <w:szCs w:val="24"/>
                <w:lang w:eastAsia="ru-RU"/>
              </w:rPr>
              <w:t xml:space="preserve"> и перлитовых тепло- и звукоизоляционных изделий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извести, гипса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известняковой муки и </w:t>
            </w:r>
            <w:proofErr w:type="spellStart"/>
            <w:r w:rsidRPr="009E1AF5">
              <w:rPr>
                <w:rFonts w:ascii="Times New Roman" w:eastAsia="Times New Roman" w:hAnsi="Times New Roman" w:cs="Times New Roman"/>
                <w:sz w:val="24"/>
                <w:szCs w:val="24"/>
                <w:lang w:eastAsia="ru-RU"/>
              </w:rPr>
              <w:t>сыромолотого</w:t>
            </w:r>
            <w:proofErr w:type="spellEnd"/>
            <w:r w:rsidRPr="009E1AF5">
              <w:rPr>
                <w:rFonts w:ascii="Times New Roman" w:eastAsia="Times New Roman" w:hAnsi="Times New Roman" w:cs="Times New Roman"/>
                <w:sz w:val="24"/>
                <w:szCs w:val="24"/>
                <w:lang w:eastAsia="ru-RU"/>
              </w:rPr>
              <w:t xml:space="preserve"> гипса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стекла оконного, полированного, архитектурно-строительного, технического и стекловолокна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обогатительные</w:t>
            </w:r>
            <w:proofErr w:type="gramEnd"/>
            <w:r w:rsidRPr="009E1AF5">
              <w:rPr>
                <w:rFonts w:ascii="Times New Roman" w:eastAsia="Times New Roman" w:hAnsi="Times New Roman" w:cs="Times New Roman"/>
                <w:sz w:val="24"/>
                <w:szCs w:val="24"/>
                <w:lang w:eastAsia="ru-RU"/>
              </w:rPr>
              <w:t xml:space="preserve"> кварцевого песка производственной мощностью 150 - 300 тыс. т/год</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стальных строительных конструкций (в том числе из труб)</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алюминиевых строительных конструкций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монтажных (для КИП и автоматики, сантехнических) и электромонтажных заготовок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технологических металлоконструкций и узлов трубопроводов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48</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Строительная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ремонту строительных машин</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опорные базы общестроительных организаций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опорные базы специализированных организаций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автотранспортные предприятия строительных организаций на 200 специализированных большегрузных автомобилей и автопоездов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стоянки (гаражи)</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150 автомобилей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250 автомобилей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Обслуживание сельскохозяйственной техники</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ремонту грузовых автомобилей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ремонту тракторов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56</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станции технического обслуживания грузовых автомобилей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станции технического обслуживания тракторов, бульдозеров и других спецмашин</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базы торговые областные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базы минеральных удобрений, известковых материалов, ядохимикатов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склады химических средств защиты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57</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Транспорт и дорожное </w:t>
            </w:r>
            <w:r w:rsidRPr="009E1AF5">
              <w:rPr>
                <w:rFonts w:ascii="Times New Roman" w:eastAsia="Times New Roman" w:hAnsi="Times New Roman" w:cs="Times New Roman"/>
                <w:sz w:val="24"/>
                <w:szCs w:val="24"/>
                <w:lang w:eastAsia="ru-RU"/>
              </w:rPr>
              <w:lastRenderedPageBreak/>
              <w:t>хозяйство</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 xml:space="preserve">по капитальному ремонту грузовых </w:t>
            </w:r>
            <w:r w:rsidRPr="009E1AF5">
              <w:rPr>
                <w:rFonts w:ascii="Times New Roman" w:eastAsia="Times New Roman" w:hAnsi="Times New Roman" w:cs="Times New Roman"/>
                <w:sz w:val="24"/>
                <w:szCs w:val="24"/>
                <w:lang w:eastAsia="ru-RU"/>
              </w:rPr>
              <w:lastRenderedPageBreak/>
              <w:t>автомобилей мощностью 2 - 10 тыс. капитальных ремонтов в год</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ремонту автобусов с применением готовых агрегатов мощностью 1 - 2 тыс. ремонтов в год</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ремонту агрегатов легковых автомобилей мощностью 30 - 60 тыс. капитальных ремонтов в год</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грузовые</w:t>
            </w:r>
            <w:proofErr w:type="gramEnd"/>
            <w:r w:rsidRPr="009E1AF5">
              <w:rPr>
                <w:rFonts w:ascii="Times New Roman" w:eastAsia="Times New Roman" w:hAnsi="Times New Roman" w:cs="Times New Roman"/>
                <w:sz w:val="24"/>
                <w:szCs w:val="24"/>
                <w:lang w:eastAsia="ru-RU"/>
              </w:rPr>
              <w:t xml:space="preserve"> автотранспортные на 200 автомобилей при независимом выезде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51</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грузовые</w:t>
            </w:r>
            <w:proofErr w:type="gramEnd"/>
            <w:r w:rsidRPr="009E1AF5">
              <w:rPr>
                <w:rFonts w:ascii="Times New Roman" w:eastAsia="Times New Roman" w:hAnsi="Times New Roman" w:cs="Times New Roman"/>
                <w:sz w:val="24"/>
                <w:szCs w:val="24"/>
                <w:lang w:eastAsia="ru-RU"/>
              </w:rPr>
              <w:t xml:space="preserve"> автотранспортные на 300 и 500 автомобилей при независимом выезде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автобусные парки при количестве автобусов</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таксомоторные парки при количестве автомобилей</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грузовые автостанции при отправке грузов 500 - 1500 т/сутки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станции технического обслуживания легковых автомобилей при количестве постов</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автозаправочные станции при количестве заправок в сутки</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200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дорожно-ремонтные пункты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29</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дорожные участки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 с дорожно-ремонтным пунктом</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 с дорожно-ремонтным пунктом технической помощи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34</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дорожно-строительное управление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цементно-бетонные</w:t>
            </w:r>
            <w:proofErr w:type="gramEnd"/>
            <w:r w:rsidRPr="009E1AF5">
              <w:rPr>
                <w:rFonts w:ascii="Times New Roman" w:eastAsia="Times New Roman" w:hAnsi="Times New Roman" w:cs="Times New Roman"/>
                <w:sz w:val="24"/>
                <w:szCs w:val="24"/>
                <w:lang w:eastAsia="ru-RU"/>
              </w:rPr>
              <w:t xml:space="preserve"> производительностью, тыс. куб. м/год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51</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асфальтобетонные</w:t>
            </w:r>
            <w:proofErr w:type="gramEnd"/>
            <w:r w:rsidRPr="009E1AF5">
              <w:rPr>
                <w:rFonts w:ascii="Times New Roman" w:eastAsia="Times New Roman" w:hAnsi="Times New Roman" w:cs="Times New Roman"/>
                <w:sz w:val="24"/>
                <w:szCs w:val="24"/>
                <w:lang w:eastAsia="ru-RU"/>
              </w:rPr>
              <w:t xml:space="preserve"> производительностью, тыс. т/год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44</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битумные базы</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прирельсовые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31</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притрассовые</w:t>
            </w:r>
            <w:proofErr w:type="spellEnd"/>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базы песка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полигоны для изготовления железобетонных конструкций мощностью 4 тыс. куб. м/год</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Бытовое обслуживание</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специализированные промышленные предприятия общей площадью производственных зданий более 2000 кв. м</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по изготовлению и ремонту одежды, ремонту </w:t>
            </w:r>
            <w:proofErr w:type="spellStart"/>
            <w:r w:rsidRPr="009E1AF5">
              <w:rPr>
                <w:rFonts w:ascii="Times New Roman" w:eastAsia="Times New Roman" w:hAnsi="Times New Roman" w:cs="Times New Roman"/>
                <w:sz w:val="24"/>
                <w:szCs w:val="24"/>
                <w:lang w:eastAsia="ru-RU"/>
              </w:rPr>
              <w:t>телерадиоаппаратуры</w:t>
            </w:r>
            <w:proofErr w:type="spellEnd"/>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изготовлению и ремонту обуви, ремонту сложной бытовой техники, химчистки и крашения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ремонту и изготовлению мебели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Полиграфическая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газетно</w:t>
            </w:r>
            <w:proofErr w:type="spellEnd"/>
            <w:r w:rsidRPr="009E1AF5">
              <w:rPr>
                <w:rFonts w:ascii="Times New Roman" w:eastAsia="Times New Roman" w:hAnsi="Times New Roman" w:cs="Times New Roman"/>
                <w:sz w:val="24"/>
                <w:szCs w:val="24"/>
                <w:lang w:eastAsia="ru-RU"/>
              </w:rPr>
              <w:t>-журнальные, книжные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bl>
    <w:p w:rsidR="000D3CA8" w:rsidRPr="004D4525" w:rsidRDefault="000D3CA8" w:rsidP="000D3CA8">
      <w:pPr>
        <w:pStyle w:val="a3"/>
        <w:jc w:val="both"/>
        <w:rPr>
          <w:rFonts w:ascii="Times New Roman" w:hAnsi="Times New Roman" w:cs="Times New Roman"/>
          <w:sz w:val="28"/>
          <w:szCs w:val="28"/>
          <w:lang w:eastAsia="ru-RU"/>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504"/>
        <w:gridCol w:w="5035"/>
        <w:gridCol w:w="1906"/>
      </w:tblGrid>
      <w:tr w:rsidR="009E1AF5" w:rsidRPr="009E1AF5" w:rsidTr="000D3CA8">
        <w:trPr>
          <w:trHeight w:val="15"/>
          <w:tblCellSpacing w:w="15" w:type="dxa"/>
        </w:trPr>
        <w:tc>
          <w:tcPr>
            <w:tcW w:w="2459"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5005"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1861"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r>
    </w:tbl>
    <w:p w:rsidR="009E1AF5" w:rsidRDefault="009E1AF5" w:rsidP="004D4525">
      <w:pPr>
        <w:pStyle w:val="a3"/>
        <w:jc w:val="center"/>
        <w:rPr>
          <w:rFonts w:ascii="Times New Roman" w:hAnsi="Times New Roman" w:cs="Times New Roman"/>
          <w:sz w:val="28"/>
          <w:szCs w:val="28"/>
          <w:lang w:eastAsia="ru-RU"/>
        </w:rPr>
      </w:pPr>
      <w:r w:rsidRPr="004D4525">
        <w:rPr>
          <w:rFonts w:ascii="Times New Roman" w:hAnsi="Times New Roman" w:cs="Times New Roman"/>
          <w:sz w:val="28"/>
          <w:szCs w:val="28"/>
          <w:lang w:eastAsia="ru-RU"/>
        </w:rPr>
        <w:t>Показатели минимальной плотности застройки площадок сельскохозяйственных предприятий</w:t>
      </w:r>
    </w:p>
    <w:p w:rsidR="004D4525" w:rsidRPr="004D4525" w:rsidRDefault="004D4525" w:rsidP="004D4525">
      <w:pPr>
        <w:pStyle w:val="a3"/>
        <w:jc w:val="center"/>
        <w:rPr>
          <w:rFonts w:ascii="Times New Roman" w:hAnsi="Times New Roman" w:cs="Times New Roman"/>
          <w:sz w:val="28"/>
          <w:szCs w:val="28"/>
          <w:lang w:eastAsia="ru-RU"/>
        </w:rPr>
      </w:pPr>
    </w:p>
    <w:p w:rsidR="009E1AF5" w:rsidRDefault="009E1AF5" w:rsidP="004D4525">
      <w:pPr>
        <w:pStyle w:val="a3"/>
        <w:jc w:val="right"/>
        <w:rPr>
          <w:rFonts w:ascii="Times New Roman" w:hAnsi="Times New Roman" w:cs="Times New Roman"/>
          <w:sz w:val="28"/>
          <w:szCs w:val="28"/>
          <w:lang w:eastAsia="ru-RU"/>
        </w:rPr>
      </w:pPr>
      <w:r w:rsidRPr="004D4525">
        <w:rPr>
          <w:rFonts w:ascii="Times New Roman" w:hAnsi="Times New Roman" w:cs="Times New Roman"/>
          <w:sz w:val="28"/>
          <w:szCs w:val="28"/>
          <w:lang w:eastAsia="ru-RU"/>
        </w:rPr>
        <w:t>Таблица Г-2</w:t>
      </w:r>
    </w:p>
    <w:tbl>
      <w:tblPr>
        <w:tblStyle w:val="a9"/>
        <w:tblW w:w="0" w:type="auto"/>
        <w:tblLook w:val="04A0" w:firstRow="1" w:lastRow="0" w:firstColumn="1" w:lastColumn="0" w:noHBand="0" w:noVBand="1"/>
      </w:tblPr>
      <w:tblGrid>
        <w:gridCol w:w="2802"/>
        <w:gridCol w:w="4677"/>
        <w:gridCol w:w="2092"/>
      </w:tblGrid>
      <w:tr w:rsidR="000D3CA8" w:rsidTr="000D3CA8">
        <w:tc>
          <w:tcPr>
            <w:tcW w:w="280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Отрасли сельского хозяйства</w:t>
            </w:r>
          </w:p>
        </w:tc>
        <w:tc>
          <w:tcPr>
            <w:tcW w:w="4677"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Минимальная плотность застройки, %</w:t>
            </w:r>
          </w:p>
        </w:tc>
      </w:tr>
      <w:tr w:rsidR="000D3CA8" w:rsidTr="000D3CA8">
        <w:tc>
          <w:tcPr>
            <w:tcW w:w="280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4677"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Крупного рогатого скота</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молочные при привязном содержании коров</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количество коров в стаде 50 - 60%</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400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51 &lt;*&gt; / 45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800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 / 50</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количество коров в стаде 90%</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400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51 / 45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800 и 1200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 / 49</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молочные при беспривязном содержании коров</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количество коров в стаде 50, 60 и 90%</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800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53</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1200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56</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2000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мясные и </w:t>
            </w:r>
            <w:proofErr w:type="gramStart"/>
            <w:r w:rsidRPr="009E1AF5">
              <w:rPr>
                <w:rFonts w:ascii="Times New Roman" w:eastAsia="Times New Roman" w:hAnsi="Times New Roman" w:cs="Times New Roman"/>
                <w:sz w:val="24"/>
                <w:szCs w:val="24"/>
                <w:lang w:eastAsia="ru-RU"/>
              </w:rPr>
              <w:t>мясные</w:t>
            </w:r>
            <w:proofErr w:type="gramEnd"/>
            <w:r w:rsidRPr="009E1AF5">
              <w:rPr>
                <w:rFonts w:ascii="Times New Roman" w:eastAsia="Times New Roman" w:hAnsi="Times New Roman" w:cs="Times New Roman"/>
                <w:sz w:val="24"/>
                <w:szCs w:val="24"/>
                <w:lang w:eastAsia="ru-RU"/>
              </w:rPr>
              <w:t xml:space="preserve"> репродукторные на 800 и 1200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 &lt;**&gt; / 35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6000 и 12000 скотомест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выращивания телят, </w:t>
            </w:r>
            <w:proofErr w:type="spellStart"/>
            <w:r w:rsidRPr="009E1AF5">
              <w:rPr>
                <w:rFonts w:ascii="Times New Roman" w:eastAsia="Times New Roman" w:hAnsi="Times New Roman" w:cs="Times New Roman"/>
                <w:sz w:val="24"/>
                <w:szCs w:val="24"/>
                <w:lang w:eastAsia="ru-RU"/>
              </w:rPr>
              <w:t>доращивания</w:t>
            </w:r>
            <w:proofErr w:type="spellEnd"/>
            <w:r w:rsidRPr="009E1AF5">
              <w:rPr>
                <w:rFonts w:ascii="Times New Roman" w:eastAsia="Times New Roman" w:hAnsi="Times New Roman" w:cs="Times New Roman"/>
                <w:sz w:val="24"/>
                <w:szCs w:val="24"/>
                <w:lang w:eastAsia="ru-RU"/>
              </w:rPr>
              <w:t xml:space="preserve"> и откорма молодняка</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3000 скотомест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41</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6000 и 12000 скотомест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46</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откорма крупного рогатого скота</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1000 скотомест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2000 скотомест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34</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3000 скотомест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36</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откормочные площадки на 2000 скотомест</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племенные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молочные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400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800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мясные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400, 600 и 800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выращивания ремонтных телок</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1000 и 2000 скотомест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Свиноводческие</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товарные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репродукторные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4000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36</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откормочные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6000 и 12000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39</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законченным производственным циклом на 2000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племенные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100 маток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38</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200 маток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Овцеводческие</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размещаемые</w:t>
            </w:r>
            <w:proofErr w:type="gramEnd"/>
            <w:r w:rsidRPr="009E1AF5">
              <w:rPr>
                <w:rFonts w:ascii="Times New Roman" w:eastAsia="Times New Roman" w:hAnsi="Times New Roman" w:cs="Times New Roman"/>
                <w:sz w:val="24"/>
                <w:szCs w:val="24"/>
                <w:lang w:eastAsia="ru-RU"/>
              </w:rPr>
              <w:t xml:space="preserve"> на одной площадке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шерстные, шерстно-мясные, </w:t>
            </w:r>
            <w:proofErr w:type="gramStart"/>
            <w:r w:rsidRPr="009E1AF5">
              <w:rPr>
                <w:rFonts w:ascii="Times New Roman" w:eastAsia="Times New Roman" w:hAnsi="Times New Roman" w:cs="Times New Roman"/>
                <w:sz w:val="24"/>
                <w:szCs w:val="24"/>
                <w:lang w:eastAsia="ru-RU"/>
              </w:rPr>
              <w:t>мясо-сальные</w:t>
            </w:r>
            <w:proofErr w:type="gramEnd"/>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2500 маток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5000 маток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мясо-шерстные</w:t>
            </w:r>
            <w:proofErr w:type="gramEnd"/>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2500 маток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66</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шубные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1200 маток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56</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откормочные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2500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откормочные площадки для получения каракульчи</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5000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58</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законченным оборотом стада</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мясо-шерстные</w:t>
            </w:r>
            <w:proofErr w:type="gramEnd"/>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2500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мясо-шерстно-молочные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2000 и 4000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63</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шубные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1600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67</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Козоводческие</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пуховые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2500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63</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3000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67</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шерстные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3600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64</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Коневодческие</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50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38</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39</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150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Птицеводческие</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яичного направления</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200 тыс. кур-несушек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300 тыс. кур-несушек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мясного направления</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бройлерные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на 3 и 6 </w:t>
            </w:r>
            <w:proofErr w:type="gramStart"/>
            <w:r w:rsidRPr="009E1AF5">
              <w:rPr>
                <w:rFonts w:ascii="Times New Roman" w:eastAsia="Times New Roman" w:hAnsi="Times New Roman" w:cs="Times New Roman"/>
                <w:sz w:val="24"/>
                <w:szCs w:val="24"/>
                <w:lang w:eastAsia="ru-RU"/>
              </w:rPr>
              <w:t>млн</w:t>
            </w:r>
            <w:proofErr w:type="gramEnd"/>
            <w:r w:rsidRPr="009E1AF5">
              <w:rPr>
                <w:rFonts w:ascii="Times New Roman" w:eastAsia="Times New Roman" w:hAnsi="Times New Roman" w:cs="Times New Roman"/>
                <w:sz w:val="24"/>
                <w:szCs w:val="24"/>
                <w:lang w:eastAsia="ru-RU"/>
              </w:rPr>
              <w:t xml:space="preserve"> бройлеров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 &lt;***&gt; / 43</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утиные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65 тыс. утят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31</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индейководческие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250 тыс. индюшат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племенные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яичного направления</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племзавод</w:t>
            </w:r>
            <w:proofErr w:type="spellEnd"/>
            <w:r w:rsidRPr="009E1AF5">
              <w:rPr>
                <w:rFonts w:ascii="Times New Roman" w:eastAsia="Times New Roman" w:hAnsi="Times New Roman" w:cs="Times New Roman"/>
                <w:sz w:val="24"/>
                <w:szCs w:val="24"/>
                <w:lang w:eastAsia="ru-RU"/>
              </w:rPr>
              <w:t xml:space="preserve"> на 50 тыс. кур</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зона взрослой птицы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зона ремонтного молодняка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мясного направления</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племзавод</w:t>
            </w:r>
            <w:proofErr w:type="spellEnd"/>
            <w:r w:rsidRPr="009E1AF5">
              <w:rPr>
                <w:rFonts w:ascii="Times New Roman" w:eastAsia="Times New Roman" w:hAnsi="Times New Roman" w:cs="Times New Roman"/>
                <w:sz w:val="24"/>
                <w:szCs w:val="24"/>
                <w:lang w:eastAsia="ru-RU"/>
              </w:rPr>
              <w:t xml:space="preserve"> на 50 тыс. кур</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зона взрослой птицы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зона ремонтного молодняка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Звероводческие и кролиководческие</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звероводческие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21</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кролиководческие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22</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Тепличные</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многолетние теплицы общей площадью</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 га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54</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 га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56</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 24 и 30 га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однопролетные (ангарные) теплицы общей площадью</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5 га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41</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ремонту сельскохозяйственной техники</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центральные ремонтные мастерские для хозяйств с парком</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25 тракторов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50 и 75 тракторов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100 тракторов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31</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150 и 200 тракторов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пункты технического обслуживания бригады или отделения хозяйств с парком</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10, 20 и 30 тракторов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40 и более тракторов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38</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Прочие предприятия</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переработке или хранению сельскохозяйственной продукции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комбикормовые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хранению семян и зерна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bl>
    <w:p w:rsidR="009E1AF5" w:rsidRPr="009E1AF5" w:rsidRDefault="009E1AF5" w:rsidP="009E1AF5">
      <w:pPr>
        <w:spacing w:before="100" w:beforeAutospacing="1" w:after="100" w:afterAutospacing="1" w:line="240" w:lineRule="auto"/>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_______________</w:t>
      </w:r>
    </w:p>
    <w:p w:rsidR="004D4525" w:rsidRDefault="009E1AF5" w:rsidP="004D4525">
      <w:pPr>
        <w:pStyle w:val="a3"/>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&lt;*&gt; Над чертой приведены показатели для зданий без чердаков, под чертой - с используемыми чердаками.</w:t>
      </w:r>
    </w:p>
    <w:p w:rsidR="004D4525" w:rsidRDefault="004D4525" w:rsidP="004D4525">
      <w:pPr>
        <w:pStyle w:val="a3"/>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lastRenderedPageBreak/>
        <w:t xml:space="preserve"> </w:t>
      </w:r>
      <w:r w:rsidR="009E1AF5" w:rsidRPr="004D4525">
        <w:rPr>
          <w:rFonts w:ascii="Times New Roman" w:hAnsi="Times New Roman" w:cs="Times New Roman"/>
          <w:sz w:val="24"/>
          <w:szCs w:val="24"/>
          <w:lang w:eastAsia="ru-RU"/>
        </w:rPr>
        <w:t>&lt;**&gt; Над чертой приведены показатели при хранении грубых кормов и подстилки под навесами, под чертой - при хранении в скирдах.</w:t>
      </w:r>
    </w:p>
    <w:p w:rsidR="004D4525" w:rsidRDefault="004D4525" w:rsidP="004D4525">
      <w:pPr>
        <w:pStyle w:val="a3"/>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 xml:space="preserve"> </w:t>
      </w:r>
      <w:proofErr w:type="gramStart"/>
      <w:r w:rsidR="009E1AF5" w:rsidRPr="004D4525">
        <w:rPr>
          <w:rFonts w:ascii="Times New Roman" w:hAnsi="Times New Roman" w:cs="Times New Roman"/>
          <w:sz w:val="24"/>
          <w:szCs w:val="24"/>
          <w:lang w:eastAsia="ru-RU"/>
        </w:rPr>
        <w:t xml:space="preserve">&lt;***&gt; Над чертой приведены показатели для многоэтажных зданий, под </w:t>
      </w:r>
      <w:r>
        <w:rPr>
          <w:rFonts w:ascii="Times New Roman" w:hAnsi="Times New Roman" w:cs="Times New Roman"/>
          <w:sz w:val="24"/>
          <w:szCs w:val="24"/>
          <w:lang w:eastAsia="ru-RU"/>
        </w:rPr>
        <w:t>чертой - для одноэтажных.</w:t>
      </w:r>
      <w:proofErr w:type="gramEnd"/>
      <w:r>
        <w:rPr>
          <w:rFonts w:ascii="Times New Roman" w:hAnsi="Times New Roman" w:cs="Times New Roman"/>
          <w:sz w:val="24"/>
          <w:szCs w:val="24"/>
          <w:lang w:eastAsia="ru-RU"/>
        </w:rPr>
        <w:br/>
      </w:r>
      <w:r>
        <w:rPr>
          <w:rFonts w:ascii="Times New Roman" w:hAnsi="Times New Roman" w:cs="Times New Roman"/>
          <w:sz w:val="24"/>
          <w:szCs w:val="24"/>
          <w:lang w:eastAsia="ru-RU"/>
        </w:rPr>
        <w:br/>
      </w:r>
      <w:r w:rsidR="009E1AF5" w:rsidRPr="004D4525">
        <w:rPr>
          <w:rFonts w:ascii="Times New Roman" w:hAnsi="Times New Roman" w:cs="Times New Roman"/>
          <w:sz w:val="24"/>
          <w:szCs w:val="24"/>
          <w:lang w:eastAsia="ru-RU"/>
        </w:rPr>
        <w:t>Примечания:</w:t>
      </w:r>
      <w:r w:rsidR="009E1AF5" w:rsidRPr="004D4525">
        <w:rPr>
          <w:rFonts w:ascii="Times New Roman" w:hAnsi="Times New Roman" w:cs="Times New Roman"/>
          <w:sz w:val="24"/>
          <w:szCs w:val="24"/>
          <w:lang w:eastAsia="ru-RU"/>
        </w:rPr>
        <w:br/>
        <w:t>     </w:t>
      </w:r>
      <w:r>
        <w:rPr>
          <w:rFonts w:ascii="Times New Roman" w:hAnsi="Times New Roman" w:cs="Times New Roman"/>
          <w:sz w:val="24"/>
          <w:szCs w:val="24"/>
          <w:lang w:eastAsia="ru-RU"/>
        </w:rPr>
        <w:tab/>
      </w:r>
      <w:r w:rsidR="00F15162">
        <w:rPr>
          <w:rFonts w:ascii="Times New Roman" w:hAnsi="Times New Roman" w:cs="Times New Roman"/>
          <w:sz w:val="24"/>
          <w:szCs w:val="24"/>
          <w:lang w:eastAsia="ru-RU"/>
        </w:rPr>
        <w:t>1.</w:t>
      </w:r>
      <w:r w:rsidR="009E1AF5" w:rsidRPr="004D4525">
        <w:rPr>
          <w:rFonts w:ascii="Times New Roman" w:hAnsi="Times New Roman" w:cs="Times New Roman"/>
          <w:sz w:val="24"/>
          <w:szCs w:val="24"/>
          <w:lang w:eastAsia="ru-RU"/>
        </w:rPr>
        <w:t xml:space="preserve"> Нормативная плотность застройки площадки предприятия определяется в процентах как отношение площади застройки к площади земельного участка с включением площади, занятой железнодорожными путями.</w:t>
      </w:r>
    </w:p>
    <w:p w:rsidR="00F15162"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 xml:space="preserve">2. </w:t>
      </w:r>
      <w:proofErr w:type="gramStart"/>
      <w:r w:rsidRPr="004D4525">
        <w:rPr>
          <w:rFonts w:ascii="Times New Roman" w:hAnsi="Times New Roman" w:cs="Times New Roman"/>
          <w:sz w:val="24"/>
          <w:szCs w:val="24"/>
          <w:lang w:eastAsia="ru-RU"/>
        </w:rPr>
        <w:t>В площадь застройки предприятия должны включаться площади, занятые зданиями и сооружениями всех видов, включая навесы, открытые технологические, санитарно-технические и другие установки, эстакады и галереи, площадки погрузочно-разгрузочных устройств, подземные сооружения (резервуары, погреба, убежища, тоннели, проходные каналы инженерных коммуникаций, над которыми не могут быть размещены здания и сооружения), а также выгулы для животных, птиц и зверей, площадки для стоянки автомобилей, машин и</w:t>
      </w:r>
      <w:proofErr w:type="gramEnd"/>
      <w:r w:rsidRPr="004D4525">
        <w:rPr>
          <w:rFonts w:ascii="Times New Roman" w:hAnsi="Times New Roman" w:cs="Times New Roman"/>
          <w:sz w:val="24"/>
          <w:szCs w:val="24"/>
          <w:lang w:eastAsia="ru-RU"/>
        </w:rPr>
        <w:t xml:space="preserve"> механизмов, открытые склады различного назначения; при условии, что размеры и оборудование выгулов, площадок для стоянки автомобилей и складов открытого хранения принимаются по нормам технологического проектирования.</w:t>
      </w:r>
    </w:p>
    <w:p w:rsidR="00F15162"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3. В площадь застройки должны включаться резервные участки на площадке предприятия, намеченные в соответствии с заданием на проектирование для размещения на них зданий и сооружений (в пределах габаритов указанных зданий и сооружений).</w:t>
      </w:r>
    </w:p>
    <w:p w:rsidR="00F15162"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 xml:space="preserve">4. </w:t>
      </w:r>
      <w:proofErr w:type="gramStart"/>
      <w:r w:rsidRPr="004D4525">
        <w:rPr>
          <w:rFonts w:ascii="Times New Roman" w:hAnsi="Times New Roman" w:cs="Times New Roman"/>
          <w:sz w:val="24"/>
          <w:szCs w:val="24"/>
          <w:lang w:eastAsia="ru-RU"/>
        </w:rPr>
        <w:t xml:space="preserve">В площадь застройки не включаются площади, занятые </w:t>
      </w:r>
      <w:proofErr w:type="spellStart"/>
      <w:r w:rsidRPr="004D4525">
        <w:rPr>
          <w:rFonts w:ascii="Times New Roman" w:hAnsi="Times New Roman" w:cs="Times New Roman"/>
          <w:sz w:val="24"/>
          <w:szCs w:val="24"/>
          <w:lang w:eastAsia="ru-RU"/>
        </w:rPr>
        <w:t>отмостками</w:t>
      </w:r>
      <w:proofErr w:type="spellEnd"/>
      <w:r w:rsidRPr="004D4525">
        <w:rPr>
          <w:rFonts w:ascii="Times New Roman" w:hAnsi="Times New Roman" w:cs="Times New Roman"/>
          <w:sz w:val="24"/>
          <w:szCs w:val="24"/>
          <w:lang w:eastAsia="ru-RU"/>
        </w:rPr>
        <w:t xml:space="preserve"> вокруг зданий и сооружений, тротуарами, автомобильными и железными дорогами, железнодорожными станциями, временными зданиями и сооружениями, открытыми спортивными площадками, площадками для отдыха работающих, зелеными насаждениями (из деревьев кустарников, цветов и трав), открытыми стоянками автотранспортных средств, принадлежащих гражданам, открытыми водоотводными и другими канавами, подпорными стенками, подземными зданиями и сооружениями или частями их, над которыми</w:t>
      </w:r>
      <w:proofErr w:type="gramEnd"/>
      <w:r w:rsidRPr="004D4525">
        <w:rPr>
          <w:rFonts w:ascii="Times New Roman" w:hAnsi="Times New Roman" w:cs="Times New Roman"/>
          <w:sz w:val="24"/>
          <w:szCs w:val="24"/>
          <w:lang w:eastAsia="ru-RU"/>
        </w:rPr>
        <w:t xml:space="preserve"> могут быть размещены другие здания и сооружения.</w:t>
      </w:r>
    </w:p>
    <w:p w:rsidR="00F15162"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5. При подсчете площадей, занимаемых галереями и эстакадами, в площадь застройки включается проекция на горизонтальную плоскость только тех участков указанных объектов, под которыми по габаритам не могут быть размещены другие здания или сооружения, а для остальных надземных участков учитывается только площадь, занимаемая конструкциями опор на уровне планировочных отметок земли.</w:t>
      </w:r>
    </w:p>
    <w:p w:rsidR="00F15162"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6. Минимальную плотность застройки допускается уменьшать (при наличии соответствующих технико-экономических обоснований), но не более чем на 10% установленной настоящим приложением.</w:t>
      </w:r>
    </w:p>
    <w:p w:rsidR="00F15162"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 xml:space="preserve">7. При строительстве сельскохозяйственных предприятий на площадке с уклоном свыше 3%, </w:t>
      </w:r>
      <w:proofErr w:type="spellStart"/>
      <w:r w:rsidRPr="004D4525">
        <w:rPr>
          <w:rFonts w:ascii="Times New Roman" w:hAnsi="Times New Roman" w:cs="Times New Roman"/>
          <w:sz w:val="24"/>
          <w:szCs w:val="24"/>
          <w:lang w:eastAsia="ru-RU"/>
        </w:rPr>
        <w:t>просадочных</w:t>
      </w:r>
      <w:proofErr w:type="spellEnd"/>
      <w:r w:rsidRPr="004D4525">
        <w:rPr>
          <w:rFonts w:ascii="Times New Roman" w:hAnsi="Times New Roman" w:cs="Times New Roman"/>
          <w:sz w:val="24"/>
          <w:szCs w:val="24"/>
          <w:lang w:eastAsia="ru-RU"/>
        </w:rPr>
        <w:t xml:space="preserve"> грунтах и в сложных инженерно-геологических условиях минимальную плотность застройки допускается уменьшать, но не более чем на 10% установленной настоящим приложением.</w:t>
      </w:r>
    </w:p>
    <w:p w:rsidR="009E1AF5"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 xml:space="preserve">8. Подсчет площадей, занимаемых зданиями и сооружениями, производится по внешнему контуру их наружных стен на уровне планировочных отметок земли, без учета ширины </w:t>
      </w:r>
      <w:proofErr w:type="spellStart"/>
      <w:r w:rsidRPr="004D4525">
        <w:rPr>
          <w:rFonts w:ascii="Times New Roman" w:hAnsi="Times New Roman" w:cs="Times New Roman"/>
          <w:sz w:val="24"/>
          <w:szCs w:val="24"/>
          <w:lang w:eastAsia="ru-RU"/>
        </w:rPr>
        <w:t>отмосток</w:t>
      </w:r>
      <w:proofErr w:type="spellEnd"/>
      <w:r w:rsidRPr="004D4525">
        <w:rPr>
          <w:rFonts w:ascii="Times New Roman" w:hAnsi="Times New Roman" w:cs="Times New Roman"/>
          <w:sz w:val="24"/>
          <w:szCs w:val="24"/>
          <w:lang w:eastAsia="ru-RU"/>
        </w:rPr>
        <w:t>.</w:t>
      </w:r>
    </w:p>
    <w:p w:rsidR="00F15162" w:rsidRDefault="00F15162" w:rsidP="004D4525">
      <w:pPr>
        <w:pStyle w:val="a3"/>
        <w:ind w:firstLine="708"/>
        <w:jc w:val="both"/>
        <w:rPr>
          <w:rFonts w:ascii="Times New Roman" w:hAnsi="Times New Roman" w:cs="Times New Roman"/>
          <w:sz w:val="24"/>
          <w:szCs w:val="24"/>
          <w:lang w:eastAsia="ru-RU"/>
        </w:rPr>
      </w:pPr>
    </w:p>
    <w:p w:rsidR="00F15162" w:rsidRDefault="00F15162" w:rsidP="004D4525">
      <w:pPr>
        <w:pStyle w:val="a3"/>
        <w:ind w:firstLine="708"/>
        <w:jc w:val="both"/>
        <w:rPr>
          <w:rFonts w:ascii="Times New Roman" w:hAnsi="Times New Roman" w:cs="Times New Roman"/>
          <w:sz w:val="24"/>
          <w:szCs w:val="24"/>
          <w:lang w:eastAsia="ru-RU"/>
        </w:rPr>
      </w:pPr>
    </w:p>
    <w:p w:rsidR="00F15162" w:rsidRDefault="00F15162" w:rsidP="004D4525">
      <w:pPr>
        <w:pStyle w:val="a3"/>
        <w:ind w:firstLine="708"/>
        <w:jc w:val="both"/>
        <w:rPr>
          <w:rFonts w:ascii="Times New Roman" w:hAnsi="Times New Roman" w:cs="Times New Roman"/>
          <w:sz w:val="24"/>
          <w:szCs w:val="24"/>
          <w:lang w:eastAsia="ru-RU"/>
        </w:rPr>
      </w:pPr>
    </w:p>
    <w:p w:rsidR="00F15162" w:rsidRDefault="00F15162" w:rsidP="004D4525">
      <w:pPr>
        <w:pStyle w:val="a3"/>
        <w:ind w:firstLine="708"/>
        <w:jc w:val="both"/>
        <w:rPr>
          <w:rFonts w:ascii="Times New Roman" w:hAnsi="Times New Roman" w:cs="Times New Roman"/>
          <w:sz w:val="24"/>
          <w:szCs w:val="24"/>
          <w:lang w:eastAsia="ru-RU"/>
        </w:rPr>
      </w:pPr>
    </w:p>
    <w:p w:rsidR="00F15162" w:rsidRDefault="00F15162" w:rsidP="004D4525">
      <w:pPr>
        <w:pStyle w:val="a3"/>
        <w:ind w:firstLine="708"/>
        <w:jc w:val="both"/>
        <w:rPr>
          <w:rFonts w:ascii="Times New Roman" w:hAnsi="Times New Roman" w:cs="Times New Roman"/>
          <w:sz w:val="24"/>
          <w:szCs w:val="24"/>
          <w:lang w:eastAsia="ru-RU"/>
        </w:rPr>
      </w:pPr>
    </w:p>
    <w:p w:rsidR="00F15162" w:rsidRDefault="00F15162" w:rsidP="004D4525">
      <w:pPr>
        <w:pStyle w:val="a3"/>
        <w:ind w:firstLine="708"/>
        <w:jc w:val="both"/>
        <w:rPr>
          <w:rFonts w:ascii="Times New Roman" w:hAnsi="Times New Roman" w:cs="Times New Roman"/>
          <w:sz w:val="24"/>
          <w:szCs w:val="24"/>
          <w:lang w:eastAsia="ru-RU"/>
        </w:rPr>
      </w:pPr>
    </w:p>
    <w:p w:rsidR="00266EEC" w:rsidRDefault="00266EEC" w:rsidP="004D4525">
      <w:pPr>
        <w:pStyle w:val="a3"/>
        <w:ind w:firstLine="708"/>
        <w:jc w:val="both"/>
        <w:rPr>
          <w:rFonts w:ascii="Times New Roman" w:hAnsi="Times New Roman" w:cs="Times New Roman"/>
          <w:sz w:val="24"/>
          <w:szCs w:val="24"/>
          <w:lang w:eastAsia="ru-RU"/>
        </w:rPr>
      </w:pPr>
    </w:p>
    <w:p w:rsidR="00266EEC" w:rsidRDefault="00266EEC" w:rsidP="004D4525">
      <w:pPr>
        <w:pStyle w:val="a3"/>
        <w:ind w:firstLine="708"/>
        <w:jc w:val="both"/>
        <w:rPr>
          <w:rFonts w:ascii="Times New Roman" w:hAnsi="Times New Roman" w:cs="Times New Roman"/>
          <w:sz w:val="24"/>
          <w:szCs w:val="24"/>
          <w:lang w:eastAsia="ru-RU"/>
        </w:rPr>
      </w:pPr>
    </w:p>
    <w:p w:rsidR="000D3CA8" w:rsidRDefault="000D3CA8" w:rsidP="000D3CA8">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Приложение</w:t>
      </w:r>
      <w:proofErr w:type="gramStart"/>
      <w:r w:rsidRPr="007E037A">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Д</w:t>
      </w:r>
      <w:proofErr w:type="gramEnd"/>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r w:rsidR="006E2E72">
        <w:rPr>
          <w:rFonts w:ascii="Times New Roman" w:hAnsi="Times New Roman" w:cs="Times New Roman"/>
          <w:sz w:val="28"/>
          <w:szCs w:val="28"/>
        </w:rPr>
        <w:t>Лесной</w:t>
      </w:r>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0D3CA8" w:rsidRDefault="000D3CA8" w:rsidP="000D3CA8">
      <w:pPr>
        <w:pStyle w:val="a3"/>
        <w:rPr>
          <w:lang w:eastAsia="ru-RU"/>
        </w:rPr>
      </w:pPr>
    </w:p>
    <w:p w:rsidR="000D3CA8" w:rsidRPr="000D3CA8" w:rsidRDefault="009E1AF5" w:rsidP="000D3CA8">
      <w:pPr>
        <w:pStyle w:val="a3"/>
        <w:jc w:val="center"/>
        <w:rPr>
          <w:rFonts w:ascii="Times New Roman" w:hAnsi="Times New Roman" w:cs="Times New Roman"/>
          <w:sz w:val="28"/>
          <w:szCs w:val="28"/>
          <w:lang w:eastAsia="ru-RU"/>
        </w:rPr>
      </w:pPr>
      <w:r w:rsidRPr="000D3CA8">
        <w:rPr>
          <w:rFonts w:ascii="Times New Roman" w:hAnsi="Times New Roman" w:cs="Times New Roman"/>
          <w:sz w:val="28"/>
          <w:szCs w:val="28"/>
          <w:lang w:eastAsia="ru-RU"/>
        </w:rPr>
        <w:t xml:space="preserve">Площадь и размеры земельных участков </w:t>
      </w:r>
      <w:proofErr w:type="spellStart"/>
      <w:r w:rsidRPr="000D3CA8">
        <w:rPr>
          <w:rFonts w:ascii="Times New Roman" w:hAnsi="Times New Roman" w:cs="Times New Roman"/>
          <w:sz w:val="28"/>
          <w:szCs w:val="28"/>
          <w:lang w:eastAsia="ru-RU"/>
        </w:rPr>
        <w:t>общетоварных</w:t>
      </w:r>
      <w:proofErr w:type="spellEnd"/>
      <w:r w:rsidRPr="000D3CA8">
        <w:rPr>
          <w:rFonts w:ascii="Times New Roman" w:hAnsi="Times New Roman" w:cs="Times New Roman"/>
          <w:sz w:val="28"/>
          <w:szCs w:val="28"/>
          <w:lang w:eastAsia="ru-RU"/>
        </w:rPr>
        <w:t xml:space="preserve"> складов</w:t>
      </w:r>
    </w:p>
    <w:p w:rsidR="009E1AF5" w:rsidRPr="000D3CA8" w:rsidRDefault="009E1AF5" w:rsidP="000D3CA8">
      <w:pPr>
        <w:pStyle w:val="a3"/>
        <w:jc w:val="center"/>
        <w:rPr>
          <w:rFonts w:ascii="Times New Roman" w:hAnsi="Times New Roman" w:cs="Times New Roman"/>
          <w:sz w:val="28"/>
          <w:szCs w:val="28"/>
          <w:lang w:eastAsia="ru-RU"/>
        </w:rPr>
      </w:pPr>
      <w:r w:rsidRPr="000D3CA8">
        <w:rPr>
          <w:rFonts w:ascii="Times New Roman" w:hAnsi="Times New Roman" w:cs="Times New Roman"/>
          <w:sz w:val="28"/>
          <w:szCs w:val="28"/>
          <w:lang w:eastAsia="ru-RU"/>
        </w:rPr>
        <w:t>(на 1 тыс. человек)</w:t>
      </w:r>
    </w:p>
    <w:p w:rsidR="009E1AF5" w:rsidRDefault="009E1AF5" w:rsidP="000D3CA8">
      <w:pPr>
        <w:pStyle w:val="a3"/>
        <w:jc w:val="right"/>
        <w:rPr>
          <w:rFonts w:ascii="Times New Roman" w:hAnsi="Times New Roman" w:cs="Times New Roman"/>
          <w:sz w:val="24"/>
          <w:szCs w:val="24"/>
          <w:lang w:eastAsia="ru-RU"/>
        </w:rPr>
      </w:pPr>
      <w:r w:rsidRPr="000D3CA8">
        <w:rPr>
          <w:rFonts w:ascii="Times New Roman" w:hAnsi="Times New Roman" w:cs="Times New Roman"/>
          <w:sz w:val="28"/>
          <w:szCs w:val="28"/>
          <w:lang w:eastAsia="ru-RU"/>
        </w:rPr>
        <w:br/>
      </w:r>
      <w:r w:rsidRPr="000D3CA8">
        <w:rPr>
          <w:rFonts w:ascii="Times New Roman" w:hAnsi="Times New Roman" w:cs="Times New Roman"/>
          <w:sz w:val="24"/>
          <w:szCs w:val="24"/>
          <w:lang w:eastAsia="ru-RU"/>
        </w:rPr>
        <w:t>Таблица Д-1</w:t>
      </w:r>
    </w:p>
    <w:tbl>
      <w:tblPr>
        <w:tblStyle w:val="a9"/>
        <w:tblW w:w="0" w:type="auto"/>
        <w:tblLook w:val="04A0" w:firstRow="1" w:lastRow="0" w:firstColumn="1" w:lastColumn="0" w:noHBand="0" w:noVBand="1"/>
      </w:tblPr>
      <w:tblGrid>
        <w:gridCol w:w="3190"/>
        <w:gridCol w:w="1595"/>
        <w:gridCol w:w="1595"/>
        <w:gridCol w:w="1595"/>
        <w:gridCol w:w="1596"/>
      </w:tblGrid>
      <w:tr w:rsidR="000D3CA8" w:rsidTr="000D3CA8">
        <w:tc>
          <w:tcPr>
            <w:tcW w:w="3190"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Склады </w:t>
            </w:r>
            <w:proofErr w:type="spellStart"/>
            <w:r w:rsidRPr="009E1AF5">
              <w:rPr>
                <w:rFonts w:ascii="Times New Roman" w:eastAsia="Times New Roman" w:hAnsi="Times New Roman" w:cs="Times New Roman"/>
                <w:sz w:val="24"/>
                <w:szCs w:val="24"/>
                <w:lang w:eastAsia="ru-RU"/>
              </w:rPr>
              <w:t>общетоварные</w:t>
            </w:r>
            <w:proofErr w:type="spellEnd"/>
          </w:p>
        </w:tc>
        <w:tc>
          <w:tcPr>
            <w:tcW w:w="3190" w:type="dxa"/>
            <w:gridSpan w:val="2"/>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Площадь складов, кв. м</w:t>
            </w:r>
          </w:p>
        </w:tc>
        <w:tc>
          <w:tcPr>
            <w:tcW w:w="3191" w:type="dxa"/>
            <w:gridSpan w:val="2"/>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Размеры земельных участков, кв. м</w:t>
            </w:r>
          </w:p>
        </w:tc>
      </w:tr>
      <w:tr w:rsidR="000D3CA8" w:rsidTr="000D3CA8">
        <w:tc>
          <w:tcPr>
            <w:tcW w:w="3190" w:type="dxa"/>
          </w:tcPr>
          <w:p w:rsidR="000D3CA8" w:rsidRDefault="000D3CA8" w:rsidP="000D3CA8">
            <w:pPr>
              <w:pStyle w:val="a3"/>
              <w:jc w:val="right"/>
              <w:rPr>
                <w:rFonts w:ascii="Times New Roman" w:hAnsi="Times New Roman" w:cs="Times New Roman"/>
                <w:sz w:val="24"/>
                <w:szCs w:val="24"/>
                <w:lang w:eastAsia="ru-RU"/>
              </w:rPr>
            </w:pP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городов</w:t>
            </w: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сельских поселений</w:t>
            </w: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городов</w:t>
            </w:r>
          </w:p>
        </w:tc>
        <w:tc>
          <w:tcPr>
            <w:tcW w:w="1596"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сельских поселений</w:t>
            </w:r>
          </w:p>
        </w:tc>
      </w:tr>
      <w:tr w:rsidR="000D3CA8" w:rsidTr="000D3CA8">
        <w:tc>
          <w:tcPr>
            <w:tcW w:w="3190"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Продовольственных товаров</w:t>
            </w: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77</w:t>
            </w: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19</w:t>
            </w: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310 &lt;*&gt;</w:t>
            </w:r>
            <w:r w:rsidRPr="009E1AF5">
              <w:rPr>
                <w:rFonts w:ascii="Times New Roman" w:eastAsia="Times New Roman" w:hAnsi="Times New Roman" w:cs="Times New Roman"/>
                <w:sz w:val="24"/>
                <w:szCs w:val="24"/>
                <w:lang w:eastAsia="ru-RU"/>
              </w:rPr>
              <w:br/>
              <w:t>------------</w:t>
            </w:r>
            <w:r w:rsidRPr="009E1AF5">
              <w:rPr>
                <w:rFonts w:ascii="Times New Roman" w:eastAsia="Times New Roman" w:hAnsi="Times New Roman" w:cs="Times New Roman"/>
                <w:sz w:val="24"/>
                <w:szCs w:val="24"/>
                <w:lang w:eastAsia="ru-RU"/>
              </w:rPr>
              <w:br/>
              <w:t>210</w:t>
            </w:r>
          </w:p>
        </w:tc>
        <w:tc>
          <w:tcPr>
            <w:tcW w:w="1596"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3190"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Непродовольственных товаров</w:t>
            </w: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217</w:t>
            </w: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193</w:t>
            </w: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740 &lt;*&gt;</w:t>
            </w:r>
            <w:r w:rsidRPr="009E1AF5">
              <w:rPr>
                <w:rFonts w:ascii="Times New Roman" w:eastAsia="Times New Roman" w:hAnsi="Times New Roman" w:cs="Times New Roman"/>
                <w:sz w:val="24"/>
                <w:szCs w:val="24"/>
                <w:lang w:eastAsia="ru-RU"/>
              </w:rPr>
              <w:br/>
              <w:t>-------------</w:t>
            </w:r>
            <w:r w:rsidRPr="009E1AF5">
              <w:rPr>
                <w:rFonts w:ascii="Times New Roman" w:eastAsia="Times New Roman" w:hAnsi="Times New Roman" w:cs="Times New Roman"/>
                <w:sz w:val="24"/>
                <w:szCs w:val="24"/>
                <w:lang w:eastAsia="ru-RU"/>
              </w:rPr>
              <w:br/>
              <w:t>490</w:t>
            </w:r>
          </w:p>
        </w:tc>
        <w:tc>
          <w:tcPr>
            <w:tcW w:w="1596"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580</w:t>
            </w:r>
          </w:p>
        </w:tc>
      </w:tr>
    </w:tbl>
    <w:p w:rsidR="009E1AF5" w:rsidRPr="009E1AF5" w:rsidRDefault="009E1AF5" w:rsidP="009E1AF5">
      <w:pPr>
        <w:spacing w:before="100" w:beforeAutospacing="1" w:after="100" w:afterAutospacing="1" w:line="240" w:lineRule="auto"/>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________________</w:t>
      </w:r>
    </w:p>
    <w:p w:rsidR="000D3CA8" w:rsidRDefault="009E1AF5" w:rsidP="000D3CA8">
      <w:pPr>
        <w:pStyle w:val="a3"/>
        <w:jc w:val="both"/>
        <w:rPr>
          <w:rFonts w:ascii="Times New Roman" w:hAnsi="Times New Roman" w:cs="Times New Roman"/>
          <w:sz w:val="24"/>
          <w:szCs w:val="24"/>
          <w:lang w:eastAsia="ru-RU"/>
        </w:rPr>
      </w:pPr>
      <w:r w:rsidRPr="000D3CA8">
        <w:rPr>
          <w:rFonts w:ascii="Times New Roman" w:hAnsi="Times New Roman" w:cs="Times New Roman"/>
          <w:sz w:val="24"/>
          <w:szCs w:val="24"/>
          <w:lang w:eastAsia="ru-RU"/>
        </w:rPr>
        <w:t>&lt;*&gt; В числителе приведены нормы для одноэтажных складов, в знаменателе - для многоэтажных (при средней высоте этажей 6 м).</w:t>
      </w:r>
    </w:p>
    <w:p w:rsidR="000D3CA8" w:rsidRDefault="000D3CA8" w:rsidP="000D3CA8">
      <w:pPr>
        <w:pStyle w:val="a3"/>
        <w:jc w:val="both"/>
        <w:rPr>
          <w:rFonts w:ascii="Times New Roman" w:hAnsi="Times New Roman" w:cs="Times New Roman"/>
          <w:sz w:val="24"/>
          <w:szCs w:val="24"/>
          <w:lang w:eastAsia="ru-RU"/>
        </w:rPr>
      </w:pPr>
    </w:p>
    <w:p w:rsidR="000D3CA8" w:rsidRDefault="009E1AF5" w:rsidP="000D3CA8">
      <w:pPr>
        <w:pStyle w:val="a3"/>
        <w:jc w:val="both"/>
        <w:rPr>
          <w:rFonts w:ascii="Times New Roman" w:hAnsi="Times New Roman" w:cs="Times New Roman"/>
          <w:sz w:val="24"/>
          <w:szCs w:val="24"/>
          <w:lang w:eastAsia="ru-RU"/>
        </w:rPr>
      </w:pPr>
      <w:r w:rsidRPr="000D3CA8">
        <w:rPr>
          <w:rFonts w:ascii="Times New Roman" w:hAnsi="Times New Roman" w:cs="Times New Roman"/>
          <w:sz w:val="24"/>
          <w:szCs w:val="24"/>
          <w:lang w:eastAsia="ru-RU"/>
        </w:rPr>
        <w:t>Примечания:</w:t>
      </w:r>
    </w:p>
    <w:p w:rsidR="000D3CA8" w:rsidRDefault="009E1AF5" w:rsidP="000D3CA8">
      <w:pPr>
        <w:pStyle w:val="a3"/>
        <w:ind w:firstLine="708"/>
        <w:rPr>
          <w:rFonts w:ascii="Times New Roman" w:hAnsi="Times New Roman" w:cs="Times New Roman"/>
          <w:sz w:val="24"/>
          <w:szCs w:val="24"/>
          <w:lang w:eastAsia="ru-RU"/>
        </w:rPr>
      </w:pPr>
      <w:r w:rsidRPr="000D3CA8">
        <w:rPr>
          <w:rFonts w:ascii="Times New Roman" w:hAnsi="Times New Roman" w:cs="Times New Roman"/>
          <w:sz w:val="24"/>
          <w:szCs w:val="24"/>
          <w:lang w:eastAsia="ru-RU"/>
        </w:rPr>
        <w:t xml:space="preserve">1. При размещении </w:t>
      </w:r>
      <w:proofErr w:type="spellStart"/>
      <w:r w:rsidRPr="000D3CA8">
        <w:rPr>
          <w:rFonts w:ascii="Times New Roman" w:hAnsi="Times New Roman" w:cs="Times New Roman"/>
          <w:sz w:val="24"/>
          <w:szCs w:val="24"/>
          <w:lang w:eastAsia="ru-RU"/>
        </w:rPr>
        <w:t>общетоварных</w:t>
      </w:r>
      <w:proofErr w:type="spellEnd"/>
      <w:r w:rsidRPr="000D3CA8">
        <w:rPr>
          <w:rFonts w:ascii="Times New Roman" w:hAnsi="Times New Roman" w:cs="Times New Roman"/>
          <w:sz w:val="24"/>
          <w:szCs w:val="24"/>
          <w:lang w:eastAsia="ru-RU"/>
        </w:rPr>
        <w:t xml:space="preserve"> складов в составе специализированных групп размеры земельных участков рекомендуется сокращать до 30%. В зонах досрочного завоза товаров размеры земельных участков следует увеличивать на 40%.</w:t>
      </w:r>
    </w:p>
    <w:p w:rsidR="009E1AF5" w:rsidRPr="000D3CA8" w:rsidRDefault="009E1AF5" w:rsidP="000D3CA8">
      <w:pPr>
        <w:pStyle w:val="a3"/>
        <w:ind w:firstLine="708"/>
        <w:rPr>
          <w:rFonts w:ascii="Times New Roman" w:hAnsi="Times New Roman" w:cs="Times New Roman"/>
          <w:sz w:val="24"/>
          <w:szCs w:val="24"/>
          <w:lang w:eastAsia="ru-RU"/>
        </w:rPr>
      </w:pPr>
      <w:r w:rsidRPr="000D3CA8">
        <w:rPr>
          <w:rFonts w:ascii="Times New Roman" w:hAnsi="Times New Roman" w:cs="Times New Roman"/>
          <w:sz w:val="24"/>
          <w:szCs w:val="24"/>
          <w:lang w:eastAsia="ru-RU"/>
        </w:rPr>
        <w:t>2. При преимущественном хранении товарных запасов в сельских поселениях площадь складов и размеры земельных участков в них могут быть увеличены с одновременным уменьшением этих показателей в городах.</w:t>
      </w:r>
    </w:p>
    <w:p w:rsidR="000D3CA8" w:rsidRDefault="000D3CA8" w:rsidP="000D3CA8">
      <w:pPr>
        <w:pStyle w:val="a3"/>
        <w:rPr>
          <w:rFonts w:ascii="Times New Roman" w:hAnsi="Times New Roman" w:cs="Times New Roman"/>
          <w:sz w:val="28"/>
          <w:szCs w:val="28"/>
          <w:lang w:eastAsia="ru-RU"/>
        </w:rPr>
      </w:pPr>
    </w:p>
    <w:p w:rsidR="009E1AF5" w:rsidRPr="000D3CA8" w:rsidRDefault="009E1AF5" w:rsidP="000D3CA8">
      <w:pPr>
        <w:pStyle w:val="a3"/>
        <w:jc w:val="center"/>
        <w:rPr>
          <w:rFonts w:ascii="Times New Roman" w:hAnsi="Times New Roman" w:cs="Times New Roman"/>
          <w:sz w:val="28"/>
          <w:szCs w:val="28"/>
          <w:lang w:eastAsia="ru-RU"/>
        </w:rPr>
      </w:pPr>
      <w:r w:rsidRPr="000D3CA8">
        <w:rPr>
          <w:rFonts w:ascii="Times New Roman" w:hAnsi="Times New Roman" w:cs="Times New Roman"/>
          <w:sz w:val="28"/>
          <w:szCs w:val="28"/>
          <w:lang w:eastAsia="ru-RU"/>
        </w:rPr>
        <w:t>Вместимость и размеры земельных участков специализированных складов (на 1 тыс. человек)</w:t>
      </w:r>
    </w:p>
    <w:p w:rsidR="009E1AF5" w:rsidRDefault="009E1AF5" w:rsidP="000D3CA8">
      <w:pPr>
        <w:pStyle w:val="a3"/>
        <w:jc w:val="right"/>
        <w:rPr>
          <w:rFonts w:ascii="Times New Roman" w:hAnsi="Times New Roman" w:cs="Times New Roman"/>
          <w:sz w:val="24"/>
          <w:szCs w:val="24"/>
          <w:lang w:eastAsia="ru-RU"/>
        </w:rPr>
      </w:pPr>
      <w:r w:rsidRPr="000D3CA8">
        <w:rPr>
          <w:rFonts w:ascii="Times New Roman" w:hAnsi="Times New Roman" w:cs="Times New Roman"/>
          <w:sz w:val="24"/>
          <w:szCs w:val="24"/>
          <w:lang w:eastAsia="ru-RU"/>
        </w:rPr>
        <w:t>Таблица Д-2</w:t>
      </w:r>
    </w:p>
    <w:tbl>
      <w:tblPr>
        <w:tblW w:w="4953" w:type="pct"/>
        <w:tblInd w:w="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5" w:type="dxa"/>
          <w:right w:w="45" w:type="dxa"/>
        </w:tblCellMar>
        <w:tblLook w:val="0000" w:firstRow="0" w:lastRow="0" w:firstColumn="0" w:lastColumn="0" w:noHBand="0" w:noVBand="0"/>
      </w:tblPr>
      <w:tblGrid>
        <w:gridCol w:w="3238"/>
        <w:gridCol w:w="1529"/>
        <w:gridCol w:w="1529"/>
        <w:gridCol w:w="1529"/>
        <w:gridCol w:w="1531"/>
      </w:tblGrid>
      <w:tr w:rsidR="00CE7A09" w:rsidRPr="00CE7A09" w:rsidTr="002707F0">
        <w:trPr>
          <w:tblHeader/>
        </w:trPr>
        <w:tc>
          <w:tcPr>
            <w:tcW w:w="1731" w:type="pct"/>
            <w:vMerge w:val="restart"/>
          </w:tcPr>
          <w:p w:rsidR="00CE7A09" w:rsidRPr="00CE7A09" w:rsidRDefault="00CE7A09" w:rsidP="002707F0">
            <w:pPr>
              <w:spacing w:line="240" w:lineRule="exact"/>
              <w:jc w:val="center"/>
              <w:rPr>
                <w:rFonts w:ascii="Times New Roman" w:hAnsi="Times New Roman" w:cs="Times New Roman"/>
                <w:bCs/>
                <w:sz w:val="24"/>
                <w:szCs w:val="24"/>
              </w:rPr>
            </w:pPr>
            <w:r w:rsidRPr="00CE7A09">
              <w:rPr>
                <w:rFonts w:ascii="Times New Roman" w:hAnsi="Times New Roman" w:cs="Times New Roman"/>
                <w:bCs/>
                <w:sz w:val="24"/>
                <w:szCs w:val="24"/>
              </w:rPr>
              <w:t>Склады специализированные</w:t>
            </w:r>
          </w:p>
        </w:tc>
        <w:tc>
          <w:tcPr>
            <w:tcW w:w="1634" w:type="pct"/>
            <w:gridSpan w:val="2"/>
            <w:vAlign w:val="center"/>
          </w:tcPr>
          <w:p w:rsidR="00CE7A09" w:rsidRPr="00CE7A09" w:rsidRDefault="00CE7A09" w:rsidP="002707F0">
            <w:pPr>
              <w:spacing w:line="240" w:lineRule="exact"/>
              <w:jc w:val="center"/>
              <w:rPr>
                <w:rFonts w:ascii="Times New Roman" w:hAnsi="Times New Roman" w:cs="Times New Roman"/>
                <w:bCs/>
                <w:sz w:val="24"/>
                <w:szCs w:val="24"/>
              </w:rPr>
            </w:pPr>
            <w:r w:rsidRPr="00CE7A09">
              <w:rPr>
                <w:rFonts w:ascii="Times New Roman" w:hAnsi="Times New Roman" w:cs="Times New Roman"/>
                <w:bCs/>
                <w:sz w:val="24"/>
                <w:szCs w:val="24"/>
              </w:rPr>
              <w:t xml:space="preserve">Вместимость складов, </w:t>
            </w:r>
            <w:proofErr w:type="gramStart"/>
            <w:r w:rsidRPr="00CE7A09">
              <w:rPr>
                <w:rFonts w:ascii="Times New Roman" w:hAnsi="Times New Roman" w:cs="Times New Roman"/>
                <w:bCs/>
                <w:sz w:val="24"/>
                <w:szCs w:val="24"/>
              </w:rPr>
              <w:t>т</w:t>
            </w:r>
            <w:proofErr w:type="gramEnd"/>
          </w:p>
        </w:tc>
        <w:tc>
          <w:tcPr>
            <w:tcW w:w="1635" w:type="pct"/>
            <w:gridSpan w:val="2"/>
          </w:tcPr>
          <w:p w:rsidR="00CE7A09" w:rsidRPr="00CE7A09" w:rsidRDefault="00CE7A09" w:rsidP="002707F0">
            <w:pPr>
              <w:spacing w:line="240" w:lineRule="exact"/>
              <w:jc w:val="center"/>
              <w:rPr>
                <w:rFonts w:ascii="Times New Roman" w:hAnsi="Times New Roman" w:cs="Times New Roman"/>
                <w:bCs/>
                <w:sz w:val="24"/>
                <w:szCs w:val="24"/>
              </w:rPr>
            </w:pPr>
            <w:r w:rsidRPr="00CE7A09">
              <w:rPr>
                <w:rFonts w:ascii="Times New Roman" w:hAnsi="Times New Roman" w:cs="Times New Roman"/>
                <w:bCs/>
                <w:sz w:val="24"/>
                <w:szCs w:val="24"/>
              </w:rPr>
              <w:t xml:space="preserve">Размеры </w:t>
            </w:r>
            <w:proofErr w:type="gramStart"/>
            <w:r w:rsidRPr="00CE7A09">
              <w:rPr>
                <w:rFonts w:ascii="Times New Roman" w:hAnsi="Times New Roman" w:cs="Times New Roman"/>
                <w:bCs/>
                <w:sz w:val="24"/>
                <w:szCs w:val="24"/>
              </w:rPr>
              <w:t>земельных</w:t>
            </w:r>
            <w:proofErr w:type="gramEnd"/>
          </w:p>
          <w:p w:rsidR="00CE7A09" w:rsidRPr="00CE7A09" w:rsidRDefault="00CE7A09" w:rsidP="002707F0">
            <w:pPr>
              <w:spacing w:line="240" w:lineRule="exact"/>
              <w:jc w:val="center"/>
              <w:rPr>
                <w:rFonts w:ascii="Times New Roman" w:hAnsi="Times New Roman" w:cs="Times New Roman"/>
                <w:bCs/>
                <w:sz w:val="24"/>
                <w:szCs w:val="24"/>
              </w:rPr>
            </w:pPr>
            <w:r w:rsidRPr="00CE7A09">
              <w:rPr>
                <w:rFonts w:ascii="Times New Roman" w:hAnsi="Times New Roman" w:cs="Times New Roman"/>
                <w:bCs/>
                <w:sz w:val="24"/>
                <w:szCs w:val="24"/>
              </w:rPr>
              <w:t xml:space="preserve"> участков, м</w:t>
            </w:r>
            <w:proofErr w:type="gramStart"/>
            <w:r w:rsidRPr="00CE7A09">
              <w:rPr>
                <w:rFonts w:ascii="Times New Roman" w:hAnsi="Times New Roman" w:cs="Times New Roman"/>
                <w:bCs/>
                <w:sz w:val="24"/>
                <w:szCs w:val="24"/>
                <w:vertAlign w:val="superscript"/>
              </w:rPr>
              <w:t>2</w:t>
            </w:r>
            <w:proofErr w:type="gramEnd"/>
          </w:p>
        </w:tc>
      </w:tr>
      <w:tr w:rsidR="00CE7A09" w:rsidRPr="00CE7A09" w:rsidTr="002707F0">
        <w:trPr>
          <w:tblHeader/>
        </w:trPr>
        <w:tc>
          <w:tcPr>
            <w:tcW w:w="1731" w:type="pct"/>
            <w:vMerge/>
            <w:tcBorders>
              <w:bottom w:val="single" w:sz="4" w:space="0" w:color="auto"/>
            </w:tcBorders>
          </w:tcPr>
          <w:p w:rsidR="00CE7A09" w:rsidRPr="00CE7A09" w:rsidRDefault="00CE7A09" w:rsidP="002707F0">
            <w:pPr>
              <w:spacing w:line="240" w:lineRule="exact"/>
              <w:jc w:val="center"/>
              <w:rPr>
                <w:rFonts w:ascii="Times New Roman" w:hAnsi="Times New Roman" w:cs="Times New Roman"/>
                <w:bCs/>
                <w:i/>
                <w:sz w:val="24"/>
                <w:szCs w:val="24"/>
              </w:rPr>
            </w:pPr>
          </w:p>
        </w:tc>
        <w:tc>
          <w:tcPr>
            <w:tcW w:w="817" w:type="pct"/>
            <w:tcBorders>
              <w:bottom w:val="single" w:sz="4" w:space="0" w:color="auto"/>
            </w:tcBorders>
            <w:vAlign w:val="center"/>
          </w:tcPr>
          <w:p w:rsidR="00CE7A09" w:rsidRPr="00CE7A09" w:rsidRDefault="00CE7A09" w:rsidP="002707F0">
            <w:pPr>
              <w:spacing w:line="240" w:lineRule="exact"/>
              <w:jc w:val="center"/>
              <w:rPr>
                <w:rFonts w:ascii="Times New Roman" w:hAnsi="Times New Roman" w:cs="Times New Roman"/>
                <w:bCs/>
                <w:sz w:val="24"/>
                <w:szCs w:val="24"/>
              </w:rPr>
            </w:pPr>
            <w:r w:rsidRPr="00CE7A09">
              <w:rPr>
                <w:rFonts w:ascii="Times New Roman" w:hAnsi="Times New Roman" w:cs="Times New Roman"/>
                <w:bCs/>
                <w:sz w:val="24"/>
                <w:szCs w:val="24"/>
              </w:rPr>
              <w:t>для городов</w:t>
            </w:r>
          </w:p>
        </w:tc>
        <w:tc>
          <w:tcPr>
            <w:tcW w:w="817" w:type="pct"/>
            <w:tcBorders>
              <w:bottom w:val="single" w:sz="4" w:space="0" w:color="auto"/>
            </w:tcBorders>
          </w:tcPr>
          <w:p w:rsidR="00CE7A09" w:rsidRPr="00CE7A09" w:rsidRDefault="00CE7A09" w:rsidP="002707F0">
            <w:pPr>
              <w:spacing w:line="240" w:lineRule="exact"/>
              <w:jc w:val="center"/>
              <w:rPr>
                <w:rFonts w:ascii="Times New Roman" w:hAnsi="Times New Roman" w:cs="Times New Roman"/>
                <w:bCs/>
                <w:sz w:val="24"/>
                <w:szCs w:val="24"/>
              </w:rPr>
            </w:pPr>
            <w:r w:rsidRPr="00CE7A09">
              <w:rPr>
                <w:rFonts w:ascii="Times New Roman" w:hAnsi="Times New Roman" w:cs="Times New Roman"/>
                <w:bCs/>
                <w:sz w:val="24"/>
                <w:szCs w:val="24"/>
              </w:rPr>
              <w:t>для сельских поселений</w:t>
            </w:r>
          </w:p>
        </w:tc>
        <w:tc>
          <w:tcPr>
            <w:tcW w:w="817" w:type="pct"/>
            <w:tcBorders>
              <w:bottom w:val="single" w:sz="4" w:space="0" w:color="auto"/>
            </w:tcBorders>
            <w:vAlign w:val="center"/>
          </w:tcPr>
          <w:p w:rsidR="00CE7A09" w:rsidRPr="00CE7A09" w:rsidRDefault="00CE7A09" w:rsidP="002707F0">
            <w:pPr>
              <w:spacing w:line="240" w:lineRule="exact"/>
              <w:jc w:val="center"/>
              <w:rPr>
                <w:rFonts w:ascii="Times New Roman" w:hAnsi="Times New Roman" w:cs="Times New Roman"/>
                <w:bCs/>
                <w:sz w:val="24"/>
                <w:szCs w:val="24"/>
              </w:rPr>
            </w:pPr>
            <w:r w:rsidRPr="00CE7A09">
              <w:rPr>
                <w:rFonts w:ascii="Times New Roman" w:hAnsi="Times New Roman" w:cs="Times New Roman"/>
                <w:bCs/>
                <w:sz w:val="24"/>
                <w:szCs w:val="24"/>
              </w:rPr>
              <w:t>для городов</w:t>
            </w:r>
          </w:p>
        </w:tc>
        <w:tc>
          <w:tcPr>
            <w:tcW w:w="818" w:type="pct"/>
            <w:tcBorders>
              <w:bottom w:val="single" w:sz="4" w:space="0" w:color="auto"/>
            </w:tcBorders>
          </w:tcPr>
          <w:p w:rsidR="00CE7A09" w:rsidRPr="00CE7A09" w:rsidRDefault="00CE7A09" w:rsidP="002707F0">
            <w:pPr>
              <w:spacing w:line="240" w:lineRule="exact"/>
              <w:jc w:val="center"/>
              <w:rPr>
                <w:rFonts w:ascii="Times New Roman" w:hAnsi="Times New Roman" w:cs="Times New Roman"/>
                <w:bCs/>
                <w:sz w:val="24"/>
                <w:szCs w:val="24"/>
              </w:rPr>
            </w:pPr>
            <w:r w:rsidRPr="00CE7A09">
              <w:rPr>
                <w:rFonts w:ascii="Times New Roman" w:hAnsi="Times New Roman" w:cs="Times New Roman"/>
                <w:bCs/>
                <w:sz w:val="24"/>
                <w:szCs w:val="24"/>
              </w:rPr>
              <w:t>для сельских поселений</w:t>
            </w:r>
          </w:p>
        </w:tc>
      </w:tr>
      <w:tr w:rsidR="00CE7A09" w:rsidRPr="00CE7A09" w:rsidTr="002707F0">
        <w:tc>
          <w:tcPr>
            <w:tcW w:w="1731" w:type="pct"/>
            <w:tcBorders>
              <w:bottom w:val="single" w:sz="4" w:space="0" w:color="auto"/>
            </w:tcBorders>
          </w:tcPr>
          <w:p w:rsidR="00CE7A09" w:rsidRPr="00CE7A09" w:rsidRDefault="00CE7A09" w:rsidP="002707F0">
            <w:pPr>
              <w:ind w:left="97"/>
              <w:rPr>
                <w:rFonts w:ascii="Times New Roman" w:hAnsi="Times New Roman" w:cs="Times New Roman"/>
                <w:bCs/>
                <w:sz w:val="24"/>
                <w:szCs w:val="24"/>
              </w:rPr>
            </w:pPr>
            <w:r w:rsidRPr="00CE7A09">
              <w:rPr>
                <w:rFonts w:ascii="Times New Roman" w:hAnsi="Times New Roman" w:cs="Times New Roman"/>
                <w:bCs/>
                <w:sz w:val="24"/>
                <w:szCs w:val="24"/>
              </w:rPr>
              <w:t xml:space="preserve">Холодильники распределительные (для хранения мяса и мясных продуктов, рыбы и рыбопродуктов, масла, животного жира, молочных </w:t>
            </w:r>
            <w:r w:rsidRPr="00CE7A09">
              <w:rPr>
                <w:rFonts w:ascii="Times New Roman" w:hAnsi="Times New Roman" w:cs="Times New Roman"/>
                <w:bCs/>
                <w:sz w:val="24"/>
                <w:szCs w:val="24"/>
              </w:rPr>
              <w:lastRenderedPageBreak/>
              <w:t xml:space="preserve">продуктов и яиц) </w:t>
            </w:r>
          </w:p>
        </w:tc>
        <w:tc>
          <w:tcPr>
            <w:tcW w:w="817" w:type="pct"/>
            <w:tcBorders>
              <w:bottom w:val="single" w:sz="4" w:space="0" w:color="auto"/>
            </w:tcBorders>
            <w:vAlign w:val="center"/>
          </w:tcPr>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lastRenderedPageBreak/>
              <w:t>27</w:t>
            </w:r>
          </w:p>
        </w:tc>
        <w:tc>
          <w:tcPr>
            <w:tcW w:w="817" w:type="pct"/>
            <w:tcBorders>
              <w:bottom w:val="single" w:sz="4" w:space="0" w:color="auto"/>
            </w:tcBorders>
            <w:vAlign w:val="center"/>
          </w:tcPr>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10</w:t>
            </w:r>
          </w:p>
        </w:tc>
        <w:tc>
          <w:tcPr>
            <w:tcW w:w="817" w:type="pct"/>
            <w:tcBorders>
              <w:bottom w:val="single" w:sz="4" w:space="0" w:color="auto"/>
            </w:tcBorders>
            <w:vAlign w:val="center"/>
          </w:tcPr>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u w:val="single"/>
              </w:rPr>
              <w:t>190*</w:t>
            </w:r>
          </w:p>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70</w:t>
            </w:r>
          </w:p>
        </w:tc>
        <w:tc>
          <w:tcPr>
            <w:tcW w:w="818" w:type="pct"/>
            <w:tcBorders>
              <w:bottom w:val="single" w:sz="4" w:space="0" w:color="auto"/>
            </w:tcBorders>
            <w:vAlign w:val="center"/>
          </w:tcPr>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25</w:t>
            </w:r>
          </w:p>
        </w:tc>
      </w:tr>
      <w:tr w:rsidR="00CE7A09" w:rsidRPr="00CE7A09" w:rsidTr="002707F0">
        <w:trPr>
          <w:trHeight w:val="813"/>
        </w:trPr>
        <w:tc>
          <w:tcPr>
            <w:tcW w:w="1731" w:type="pct"/>
            <w:tcBorders>
              <w:top w:val="single" w:sz="4" w:space="0" w:color="auto"/>
            </w:tcBorders>
          </w:tcPr>
          <w:p w:rsidR="00CE7A09" w:rsidRPr="00CE7A09" w:rsidRDefault="00CE7A09" w:rsidP="002707F0">
            <w:pPr>
              <w:ind w:left="97"/>
              <w:rPr>
                <w:rFonts w:ascii="Times New Roman" w:hAnsi="Times New Roman" w:cs="Times New Roman"/>
                <w:bCs/>
                <w:sz w:val="24"/>
                <w:szCs w:val="24"/>
              </w:rPr>
            </w:pPr>
            <w:proofErr w:type="spellStart"/>
            <w:r w:rsidRPr="00CE7A09">
              <w:rPr>
                <w:rFonts w:ascii="Times New Roman" w:hAnsi="Times New Roman" w:cs="Times New Roman"/>
                <w:bCs/>
                <w:sz w:val="24"/>
                <w:szCs w:val="24"/>
              </w:rPr>
              <w:lastRenderedPageBreak/>
              <w:t>Фруктохранилища</w:t>
            </w:r>
            <w:proofErr w:type="spellEnd"/>
          </w:p>
          <w:p w:rsidR="00CE7A09" w:rsidRPr="00CE7A09" w:rsidRDefault="00CE7A09" w:rsidP="002707F0">
            <w:pPr>
              <w:ind w:left="97"/>
              <w:rPr>
                <w:rFonts w:ascii="Times New Roman" w:hAnsi="Times New Roman" w:cs="Times New Roman"/>
                <w:bCs/>
                <w:sz w:val="24"/>
                <w:szCs w:val="24"/>
              </w:rPr>
            </w:pPr>
            <w:r w:rsidRPr="00CE7A09">
              <w:rPr>
                <w:rFonts w:ascii="Times New Roman" w:hAnsi="Times New Roman" w:cs="Times New Roman"/>
                <w:bCs/>
                <w:sz w:val="24"/>
                <w:szCs w:val="24"/>
              </w:rPr>
              <w:t>Овощехранилища</w:t>
            </w:r>
          </w:p>
          <w:p w:rsidR="00CE7A09" w:rsidRPr="00CE7A09" w:rsidRDefault="00CE7A09" w:rsidP="002707F0">
            <w:pPr>
              <w:ind w:left="97"/>
              <w:rPr>
                <w:rFonts w:ascii="Times New Roman" w:hAnsi="Times New Roman" w:cs="Times New Roman"/>
                <w:bCs/>
                <w:sz w:val="24"/>
                <w:szCs w:val="24"/>
              </w:rPr>
            </w:pPr>
            <w:r w:rsidRPr="00CE7A09">
              <w:rPr>
                <w:rFonts w:ascii="Times New Roman" w:hAnsi="Times New Roman" w:cs="Times New Roman"/>
                <w:bCs/>
                <w:sz w:val="24"/>
                <w:szCs w:val="24"/>
              </w:rPr>
              <w:t>Картофелехранилища</w:t>
            </w:r>
          </w:p>
        </w:tc>
        <w:tc>
          <w:tcPr>
            <w:tcW w:w="817" w:type="pct"/>
            <w:tcBorders>
              <w:top w:val="single" w:sz="4" w:space="0" w:color="auto"/>
            </w:tcBorders>
          </w:tcPr>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 xml:space="preserve">17 </w:t>
            </w:r>
          </w:p>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 xml:space="preserve">54 </w:t>
            </w:r>
          </w:p>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57</w:t>
            </w:r>
          </w:p>
        </w:tc>
        <w:tc>
          <w:tcPr>
            <w:tcW w:w="817" w:type="pct"/>
            <w:tcBorders>
              <w:top w:val="single" w:sz="4" w:space="0" w:color="auto"/>
            </w:tcBorders>
            <w:vAlign w:val="center"/>
          </w:tcPr>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90</w:t>
            </w:r>
          </w:p>
        </w:tc>
        <w:tc>
          <w:tcPr>
            <w:tcW w:w="817" w:type="pct"/>
            <w:tcBorders>
              <w:top w:val="single" w:sz="4" w:space="0" w:color="auto"/>
            </w:tcBorders>
            <w:vAlign w:val="center"/>
          </w:tcPr>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u w:val="single"/>
              </w:rPr>
              <w:t>1300*</w:t>
            </w:r>
          </w:p>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610</w:t>
            </w:r>
          </w:p>
        </w:tc>
        <w:tc>
          <w:tcPr>
            <w:tcW w:w="818" w:type="pct"/>
            <w:tcBorders>
              <w:top w:val="single" w:sz="4" w:space="0" w:color="auto"/>
            </w:tcBorders>
            <w:vAlign w:val="center"/>
          </w:tcPr>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380</w:t>
            </w:r>
          </w:p>
        </w:tc>
      </w:tr>
    </w:tbl>
    <w:p w:rsidR="009E1AF5" w:rsidRPr="009E1AF5" w:rsidRDefault="009E1AF5" w:rsidP="009E1AF5">
      <w:pPr>
        <w:spacing w:before="100" w:beforeAutospacing="1" w:after="100" w:afterAutospacing="1" w:line="240" w:lineRule="auto"/>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_______________</w:t>
      </w:r>
    </w:p>
    <w:p w:rsidR="00CE7A09" w:rsidRDefault="009E1AF5" w:rsidP="00CE7A09">
      <w:pPr>
        <w:pStyle w:val="a3"/>
        <w:jc w:val="both"/>
        <w:rPr>
          <w:rFonts w:ascii="Times New Roman" w:hAnsi="Times New Roman" w:cs="Times New Roman"/>
          <w:sz w:val="24"/>
          <w:szCs w:val="24"/>
          <w:lang w:eastAsia="ru-RU"/>
        </w:rPr>
      </w:pPr>
      <w:proofErr w:type="gramStart"/>
      <w:r w:rsidRPr="00CE7A09">
        <w:rPr>
          <w:rFonts w:ascii="Times New Roman" w:hAnsi="Times New Roman" w:cs="Times New Roman"/>
          <w:sz w:val="24"/>
          <w:szCs w:val="24"/>
          <w:lang w:eastAsia="ru-RU"/>
        </w:rPr>
        <w:t>&lt;*&gt; В числителе приведены нормы для одноэтажных складов, в знаменателе - для многоэтажных.</w:t>
      </w:r>
      <w:proofErr w:type="gramEnd"/>
      <w:r w:rsidRPr="00CE7A09">
        <w:rPr>
          <w:rFonts w:ascii="Times New Roman" w:hAnsi="Times New Roman" w:cs="Times New Roman"/>
          <w:sz w:val="24"/>
          <w:szCs w:val="24"/>
          <w:lang w:eastAsia="ru-RU"/>
        </w:rPr>
        <w:br/>
      </w:r>
      <w:r w:rsidRPr="00CE7A09">
        <w:rPr>
          <w:rFonts w:ascii="Times New Roman" w:hAnsi="Times New Roman" w:cs="Times New Roman"/>
          <w:sz w:val="24"/>
          <w:szCs w:val="24"/>
          <w:lang w:eastAsia="ru-RU"/>
        </w:rPr>
        <w:br/>
        <w:t xml:space="preserve">     Примечание: </w:t>
      </w:r>
    </w:p>
    <w:p w:rsidR="009E1AF5" w:rsidRPr="00CE7A09" w:rsidRDefault="009E1AF5" w:rsidP="00CE7A09">
      <w:pPr>
        <w:pStyle w:val="a3"/>
        <w:ind w:firstLine="708"/>
        <w:jc w:val="both"/>
        <w:rPr>
          <w:rFonts w:ascii="Times New Roman" w:hAnsi="Times New Roman" w:cs="Times New Roman"/>
          <w:sz w:val="24"/>
          <w:szCs w:val="24"/>
          <w:lang w:eastAsia="ru-RU"/>
        </w:rPr>
      </w:pPr>
      <w:r w:rsidRPr="00CE7A09">
        <w:rPr>
          <w:rFonts w:ascii="Times New Roman" w:hAnsi="Times New Roman" w:cs="Times New Roman"/>
          <w:sz w:val="24"/>
          <w:szCs w:val="24"/>
          <w:lang w:eastAsia="ru-RU"/>
        </w:rPr>
        <w:t>В районах выращивания и заготовок картофеля, овощей и фруктов вместимость складов и, соответственно, размеры площади земельных участков принимаются с коэффициентом 0,6.</w:t>
      </w:r>
    </w:p>
    <w:p w:rsidR="00CE7A09" w:rsidRDefault="00CE7A09" w:rsidP="00CE7A09">
      <w:pPr>
        <w:pStyle w:val="a3"/>
        <w:jc w:val="center"/>
        <w:rPr>
          <w:rFonts w:ascii="Times New Roman" w:hAnsi="Times New Roman" w:cs="Times New Roman"/>
          <w:sz w:val="24"/>
          <w:szCs w:val="24"/>
          <w:lang w:eastAsia="ru-RU"/>
        </w:rPr>
      </w:pPr>
    </w:p>
    <w:p w:rsidR="00CE7A09" w:rsidRDefault="009E1AF5" w:rsidP="00CE7A09">
      <w:pPr>
        <w:pStyle w:val="a3"/>
        <w:jc w:val="center"/>
        <w:rPr>
          <w:rFonts w:ascii="Times New Roman" w:hAnsi="Times New Roman" w:cs="Times New Roman"/>
          <w:sz w:val="24"/>
          <w:szCs w:val="24"/>
          <w:lang w:eastAsia="ru-RU"/>
        </w:rPr>
      </w:pPr>
      <w:r w:rsidRPr="00CE7A09">
        <w:rPr>
          <w:rFonts w:ascii="Times New Roman" w:hAnsi="Times New Roman" w:cs="Times New Roman"/>
          <w:sz w:val="24"/>
          <w:szCs w:val="24"/>
          <w:lang w:eastAsia="ru-RU"/>
        </w:rPr>
        <w:t xml:space="preserve">Размеры земельных участков складов строительных материалов и твердого топлива </w:t>
      </w:r>
    </w:p>
    <w:p w:rsidR="009E1AF5" w:rsidRPr="00CE7A09" w:rsidRDefault="009E1AF5" w:rsidP="00CE7A09">
      <w:pPr>
        <w:pStyle w:val="a3"/>
        <w:jc w:val="center"/>
        <w:rPr>
          <w:rFonts w:ascii="Times New Roman" w:hAnsi="Times New Roman" w:cs="Times New Roman"/>
          <w:sz w:val="24"/>
          <w:szCs w:val="24"/>
          <w:lang w:eastAsia="ru-RU"/>
        </w:rPr>
      </w:pPr>
      <w:r w:rsidRPr="00CE7A09">
        <w:rPr>
          <w:rFonts w:ascii="Times New Roman" w:hAnsi="Times New Roman" w:cs="Times New Roman"/>
          <w:sz w:val="24"/>
          <w:szCs w:val="24"/>
          <w:lang w:eastAsia="ru-RU"/>
        </w:rPr>
        <w:t>(на 1 тыс. человек)</w:t>
      </w:r>
    </w:p>
    <w:p w:rsidR="009E1AF5" w:rsidRDefault="009E1AF5" w:rsidP="00CE7A09">
      <w:pPr>
        <w:pStyle w:val="a3"/>
        <w:jc w:val="right"/>
        <w:rPr>
          <w:rFonts w:ascii="Times New Roman" w:hAnsi="Times New Roman" w:cs="Times New Roman"/>
          <w:sz w:val="24"/>
          <w:szCs w:val="24"/>
          <w:lang w:eastAsia="ru-RU"/>
        </w:rPr>
      </w:pPr>
      <w:r w:rsidRPr="00CE7A09">
        <w:rPr>
          <w:rFonts w:ascii="Times New Roman" w:hAnsi="Times New Roman" w:cs="Times New Roman"/>
          <w:sz w:val="24"/>
          <w:szCs w:val="24"/>
          <w:lang w:eastAsia="ru-RU"/>
        </w:rPr>
        <w:t>Таблица Д-3</w:t>
      </w:r>
    </w:p>
    <w:tbl>
      <w:tblPr>
        <w:tblStyle w:val="a9"/>
        <w:tblW w:w="0" w:type="auto"/>
        <w:tblLook w:val="04A0" w:firstRow="1" w:lastRow="0" w:firstColumn="1" w:lastColumn="0" w:noHBand="0" w:noVBand="1"/>
      </w:tblPr>
      <w:tblGrid>
        <w:gridCol w:w="6912"/>
        <w:gridCol w:w="2659"/>
      </w:tblGrid>
      <w:tr w:rsidR="00CE7A09" w:rsidTr="00CE7A09">
        <w:tc>
          <w:tcPr>
            <w:tcW w:w="6912" w:type="dxa"/>
          </w:tcPr>
          <w:p w:rsidR="00CE7A09" w:rsidRPr="009E1AF5" w:rsidRDefault="00CE7A09" w:rsidP="00CE7A0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Склады</w:t>
            </w:r>
          </w:p>
        </w:tc>
        <w:tc>
          <w:tcPr>
            <w:tcW w:w="2659" w:type="dxa"/>
          </w:tcPr>
          <w:p w:rsidR="00CE7A09" w:rsidRPr="009E1AF5" w:rsidRDefault="00CE7A09" w:rsidP="00CE7A0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Размеры земельных участков, кв. м</w:t>
            </w:r>
          </w:p>
        </w:tc>
      </w:tr>
      <w:tr w:rsidR="00CE7A09" w:rsidTr="00CE7A09">
        <w:tc>
          <w:tcPr>
            <w:tcW w:w="6912" w:type="dxa"/>
          </w:tcPr>
          <w:p w:rsidR="00CE7A09" w:rsidRPr="009E1AF5" w:rsidRDefault="00CE7A09" w:rsidP="002707F0">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Склады строительных материалов (потребительские)</w:t>
            </w:r>
          </w:p>
        </w:tc>
        <w:tc>
          <w:tcPr>
            <w:tcW w:w="2659" w:type="dxa"/>
          </w:tcPr>
          <w:p w:rsidR="00CE7A09" w:rsidRPr="009E1AF5" w:rsidRDefault="00CE7A09" w:rsidP="00CE7A0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r>
      <w:tr w:rsidR="00CE7A09" w:rsidTr="00CE7A09">
        <w:tc>
          <w:tcPr>
            <w:tcW w:w="6912" w:type="dxa"/>
          </w:tcPr>
          <w:p w:rsidR="00CE7A09" w:rsidRPr="009E1AF5" w:rsidRDefault="00CE7A09" w:rsidP="002707F0">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Склады твердого топлива с преимущественным использованием</w:t>
            </w:r>
          </w:p>
        </w:tc>
        <w:tc>
          <w:tcPr>
            <w:tcW w:w="2659" w:type="dxa"/>
          </w:tcPr>
          <w:p w:rsidR="00CE7A09" w:rsidRPr="009E1AF5" w:rsidRDefault="00CE7A09" w:rsidP="00CE7A09">
            <w:pPr>
              <w:jc w:val="center"/>
              <w:rPr>
                <w:rFonts w:ascii="Times New Roman" w:eastAsia="Times New Roman" w:hAnsi="Times New Roman" w:cs="Times New Roman"/>
                <w:sz w:val="24"/>
                <w:szCs w:val="24"/>
                <w:lang w:eastAsia="ru-RU"/>
              </w:rPr>
            </w:pPr>
          </w:p>
        </w:tc>
      </w:tr>
      <w:tr w:rsidR="00CE7A09" w:rsidTr="00CE7A09">
        <w:tc>
          <w:tcPr>
            <w:tcW w:w="6912" w:type="dxa"/>
          </w:tcPr>
          <w:p w:rsidR="00CE7A09" w:rsidRPr="009E1AF5" w:rsidRDefault="00CE7A09" w:rsidP="002707F0">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угля</w:t>
            </w:r>
          </w:p>
        </w:tc>
        <w:tc>
          <w:tcPr>
            <w:tcW w:w="2659" w:type="dxa"/>
          </w:tcPr>
          <w:p w:rsidR="00CE7A09" w:rsidRPr="009E1AF5" w:rsidRDefault="00CE7A09" w:rsidP="00CE7A0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r>
      <w:tr w:rsidR="00CE7A09" w:rsidTr="00CE7A09">
        <w:tc>
          <w:tcPr>
            <w:tcW w:w="6912" w:type="dxa"/>
          </w:tcPr>
          <w:p w:rsidR="00CE7A09" w:rsidRPr="009E1AF5" w:rsidRDefault="00CE7A09" w:rsidP="002707F0">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дров</w:t>
            </w:r>
          </w:p>
        </w:tc>
        <w:tc>
          <w:tcPr>
            <w:tcW w:w="2659" w:type="dxa"/>
          </w:tcPr>
          <w:p w:rsidR="00CE7A09" w:rsidRPr="009E1AF5" w:rsidRDefault="00CE7A09" w:rsidP="00CE7A0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r>
    </w:tbl>
    <w:p w:rsidR="00CE7A09" w:rsidRPr="00CE7A09" w:rsidRDefault="00CE7A09" w:rsidP="00CE7A09">
      <w:pPr>
        <w:pStyle w:val="a3"/>
        <w:jc w:val="right"/>
        <w:rPr>
          <w:rFonts w:ascii="Times New Roman" w:hAnsi="Times New Roman" w:cs="Times New Roman"/>
          <w:sz w:val="24"/>
          <w:szCs w:val="24"/>
          <w:lang w:eastAsia="ru-RU"/>
        </w:rPr>
      </w:pPr>
    </w:p>
    <w:p w:rsidR="00CE7A09" w:rsidRDefault="009E1AF5"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br/>
      </w:r>
      <w:r w:rsidRPr="009E1AF5">
        <w:rPr>
          <w:rFonts w:ascii="Times New Roman" w:eastAsia="Times New Roman" w:hAnsi="Times New Roman" w:cs="Times New Roman"/>
          <w:sz w:val="24"/>
          <w:szCs w:val="24"/>
          <w:lang w:eastAsia="ru-RU"/>
        </w:rPr>
        <w:br/>
      </w:r>
    </w:p>
    <w:p w:rsidR="00CE7A09" w:rsidRDefault="00CE7A09"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CE7A09" w:rsidRDefault="00CE7A09"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CE7A09" w:rsidRDefault="00CE7A09"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CE7A09" w:rsidRDefault="00CE7A09"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CE7A09" w:rsidRDefault="00CE7A09"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CE7A09" w:rsidRDefault="00CE7A09"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CE7A09" w:rsidRDefault="00CE7A09" w:rsidP="00CE7A09">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Приложение</w:t>
      </w:r>
      <w:proofErr w:type="gramStart"/>
      <w:r w:rsidRPr="007E037A">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Е</w:t>
      </w:r>
      <w:proofErr w:type="gramEnd"/>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r w:rsidR="006E2E72">
        <w:rPr>
          <w:rFonts w:ascii="Times New Roman" w:hAnsi="Times New Roman" w:cs="Times New Roman"/>
          <w:sz w:val="28"/>
          <w:szCs w:val="28"/>
        </w:rPr>
        <w:t>Лесной</w:t>
      </w:r>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037D5B" w:rsidRDefault="00037D5B" w:rsidP="00037D5B">
      <w:pPr>
        <w:pStyle w:val="a3"/>
        <w:ind w:left="4248" w:firstLine="708"/>
        <w:rPr>
          <w:rFonts w:ascii="Times New Roman" w:hAnsi="Times New Roman" w:cs="Times New Roman"/>
          <w:sz w:val="28"/>
          <w:szCs w:val="28"/>
        </w:rPr>
      </w:pPr>
    </w:p>
    <w:p w:rsidR="00037D5B" w:rsidRDefault="00037D5B" w:rsidP="00037D5B">
      <w:pPr>
        <w:pStyle w:val="a3"/>
        <w:ind w:left="4248" w:firstLine="708"/>
        <w:rPr>
          <w:rFonts w:ascii="Times New Roman" w:hAnsi="Times New Roman" w:cs="Times New Roman"/>
          <w:sz w:val="28"/>
          <w:szCs w:val="28"/>
        </w:rPr>
      </w:pPr>
    </w:p>
    <w:p w:rsidR="009E1AF5" w:rsidRPr="00CE7A09" w:rsidRDefault="009E1AF5" w:rsidP="00CE7A09">
      <w:pPr>
        <w:pStyle w:val="a3"/>
        <w:jc w:val="center"/>
        <w:rPr>
          <w:rFonts w:ascii="Times New Roman" w:hAnsi="Times New Roman" w:cs="Times New Roman"/>
          <w:sz w:val="28"/>
          <w:szCs w:val="28"/>
          <w:lang w:eastAsia="ru-RU"/>
        </w:rPr>
      </w:pPr>
      <w:r w:rsidRPr="00CE7A09">
        <w:rPr>
          <w:rFonts w:ascii="Times New Roman" w:hAnsi="Times New Roman" w:cs="Times New Roman"/>
          <w:sz w:val="28"/>
          <w:szCs w:val="28"/>
          <w:lang w:eastAsia="ru-RU"/>
        </w:rPr>
        <w:t>Нормы расчета организаций обслуживания и размеры земельных участков</w:t>
      </w:r>
    </w:p>
    <w:p w:rsidR="009E1AF5" w:rsidRDefault="009E1AF5" w:rsidP="00CE7A09">
      <w:pPr>
        <w:pStyle w:val="a3"/>
        <w:jc w:val="right"/>
        <w:rPr>
          <w:rFonts w:ascii="Times New Roman" w:hAnsi="Times New Roman" w:cs="Times New Roman"/>
          <w:sz w:val="24"/>
          <w:szCs w:val="24"/>
          <w:lang w:eastAsia="ru-RU"/>
        </w:rPr>
      </w:pPr>
      <w:r w:rsidRPr="00CE7A09">
        <w:rPr>
          <w:rFonts w:ascii="Times New Roman" w:hAnsi="Times New Roman" w:cs="Times New Roman"/>
          <w:sz w:val="28"/>
          <w:szCs w:val="28"/>
          <w:lang w:eastAsia="ru-RU"/>
        </w:rPr>
        <w:br/>
      </w:r>
      <w:r w:rsidRPr="00CE7A09">
        <w:rPr>
          <w:rFonts w:ascii="Times New Roman" w:hAnsi="Times New Roman" w:cs="Times New Roman"/>
          <w:sz w:val="24"/>
          <w:szCs w:val="24"/>
          <w:lang w:eastAsia="ru-RU"/>
        </w:rPr>
        <w:t>Таблица Е-1</w:t>
      </w:r>
    </w:p>
    <w:tbl>
      <w:tblPr>
        <w:tblStyle w:val="a9"/>
        <w:tblW w:w="0" w:type="auto"/>
        <w:tblLook w:val="04A0" w:firstRow="1" w:lastRow="0" w:firstColumn="1" w:lastColumn="0" w:noHBand="0" w:noVBand="1"/>
      </w:tblPr>
      <w:tblGrid>
        <w:gridCol w:w="2062"/>
        <w:gridCol w:w="1223"/>
        <w:gridCol w:w="247"/>
        <w:gridCol w:w="206"/>
        <w:gridCol w:w="178"/>
        <w:gridCol w:w="131"/>
        <w:gridCol w:w="1461"/>
        <w:gridCol w:w="2004"/>
        <w:gridCol w:w="2059"/>
      </w:tblGrid>
      <w:tr w:rsidR="006D5CB2" w:rsidTr="006D5CB2">
        <w:tc>
          <w:tcPr>
            <w:tcW w:w="2061" w:type="dxa"/>
          </w:tcPr>
          <w:p w:rsidR="002707F0" w:rsidRPr="009E1AF5" w:rsidRDefault="002707F0"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Объекты, единица измерения</w:t>
            </w:r>
          </w:p>
        </w:tc>
        <w:tc>
          <w:tcPr>
            <w:tcW w:w="3447" w:type="dxa"/>
            <w:gridSpan w:val="6"/>
          </w:tcPr>
          <w:p w:rsidR="002707F0" w:rsidRPr="009E1AF5" w:rsidRDefault="002707F0"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Расчетный показатель &lt;1&gt;</w:t>
            </w:r>
          </w:p>
        </w:tc>
        <w:tc>
          <w:tcPr>
            <w:tcW w:w="2004" w:type="dxa"/>
          </w:tcPr>
          <w:p w:rsidR="002707F0" w:rsidRPr="009E1AF5" w:rsidRDefault="002707F0"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Размеры земельных участков</w:t>
            </w:r>
          </w:p>
        </w:tc>
        <w:tc>
          <w:tcPr>
            <w:tcW w:w="2059" w:type="dxa"/>
          </w:tcPr>
          <w:p w:rsidR="002707F0" w:rsidRPr="009E1AF5" w:rsidRDefault="002707F0"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Примечания</w:t>
            </w:r>
          </w:p>
        </w:tc>
      </w:tr>
      <w:tr w:rsidR="006D5CB2" w:rsidTr="006D5CB2">
        <w:tc>
          <w:tcPr>
            <w:tcW w:w="2061" w:type="dxa"/>
          </w:tcPr>
          <w:p w:rsidR="002707F0" w:rsidRPr="009E1AF5" w:rsidRDefault="002707F0"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3447" w:type="dxa"/>
            <w:gridSpan w:val="6"/>
          </w:tcPr>
          <w:p w:rsidR="002707F0" w:rsidRPr="009E1AF5" w:rsidRDefault="002707F0"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004" w:type="dxa"/>
          </w:tcPr>
          <w:p w:rsidR="002707F0" w:rsidRPr="009E1AF5" w:rsidRDefault="002707F0"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2059" w:type="dxa"/>
          </w:tcPr>
          <w:p w:rsidR="002707F0" w:rsidRPr="009E1AF5" w:rsidRDefault="002707F0"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r>
      <w:tr w:rsidR="002707F0" w:rsidTr="002707F0">
        <w:tc>
          <w:tcPr>
            <w:tcW w:w="9571" w:type="dxa"/>
            <w:gridSpan w:val="9"/>
            <w:vAlign w:val="center"/>
          </w:tcPr>
          <w:p w:rsidR="002707F0" w:rsidRPr="009E1AF5" w:rsidRDefault="002707F0" w:rsidP="002707F0">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Образовательные организации</w:t>
            </w:r>
          </w:p>
        </w:tc>
      </w:tr>
      <w:tr w:rsidR="006D5CB2" w:rsidTr="006D5CB2">
        <w:tc>
          <w:tcPr>
            <w:tcW w:w="2061" w:type="dxa"/>
          </w:tcPr>
          <w:p w:rsidR="006D5CB2" w:rsidRPr="009E1AF5" w:rsidRDefault="006D5CB2"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Дошкольные образовательные организации, место</w:t>
            </w:r>
          </w:p>
        </w:tc>
        <w:tc>
          <w:tcPr>
            <w:tcW w:w="1986" w:type="dxa"/>
            <w:gridSpan w:val="5"/>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устанавливается в зависимости от демографической структуры поселения, минимальный расчетный показатель обеспеченности детей дошкольными образовательными организациями принимается в соответствии с таблицей Е-2 настоящего приложения</w:t>
            </w:r>
          </w:p>
        </w:tc>
        <w:tc>
          <w:tcPr>
            <w:tcW w:w="14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при вместимости организации, кв. м на 1 место: до 100 мест - 40, свыше 100 - 35; в комплексе яслей-садов свыше 500 мест - 30. Размеры земельных участков могут быть уменьшены: на 25% - в условиях реконструкции; на 15% - при размещении на рельефе с уклоном более 20%; на 10% - в поселениях-новостройках 2 (за счет сокращения площади </w:t>
            </w:r>
            <w:r w:rsidRPr="009E1AF5">
              <w:rPr>
                <w:rFonts w:ascii="Times New Roman" w:eastAsia="Times New Roman" w:hAnsi="Times New Roman" w:cs="Times New Roman"/>
                <w:sz w:val="24"/>
                <w:szCs w:val="24"/>
                <w:lang w:eastAsia="ru-RU"/>
              </w:rPr>
              <w:lastRenderedPageBreak/>
              <w:t>озеленения)</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площадь групповой площадки для детей ясельного возраста следует принимать 7,5 кв. м на 1 место</w:t>
            </w:r>
          </w:p>
        </w:tc>
        <w:tc>
          <w:tcPr>
            <w:tcW w:w="2059" w:type="dxa"/>
          </w:tcPr>
          <w:p w:rsidR="006D5CB2" w:rsidRPr="009E1AF5" w:rsidRDefault="006D5CB2" w:rsidP="002707F0">
            <w:pPr>
              <w:spacing w:before="100" w:beforeAutospacing="1" w:after="100" w:afterAutospacing="1"/>
              <w:jc w:val="cente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6D5CB2">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Крытые бассейны для дошкольников, объект</w:t>
            </w:r>
          </w:p>
        </w:tc>
        <w:tc>
          <w:tcPr>
            <w:tcW w:w="5451" w:type="dxa"/>
            <w:gridSpan w:val="7"/>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59" w:type="dxa"/>
          </w:tcPr>
          <w:p w:rsidR="006D5CB2" w:rsidRPr="009E1AF5" w:rsidRDefault="006D5CB2" w:rsidP="002707F0">
            <w:pPr>
              <w:spacing w:before="100" w:beforeAutospacing="1" w:after="100" w:afterAutospacing="1"/>
              <w:jc w:val="cente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Общеобразовательные школы, учащиеся</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следует принимать с учетом 100-процентного охвата детей неполным средним образованием (I - IX классы) и до 75% детей - средним образованием (X - XI классы) при обучении в одну смену. Минимальный расчетный показатель обеспеченности общеобразовательными школами принимается в соответствии с таблицей Е-2 приложения</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при вместимости общеобразовательной школы &lt;3&gt;, кв. м на 1 учащегося: от 40 до 400 мест - 50; от 400 до 500 мест - 60; от 500 до 600 мест - 50; от 600 до 800 мест - 40; от 800 до 1100 мест - 33; от 1100 до 1500 мест - 21; от 1500 до 2000 мест - 17;</w:t>
            </w:r>
            <w:proofErr w:type="gramEnd"/>
            <w:r w:rsidRPr="009E1AF5">
              <w:rPr>
                <w:rFonts w:ascii="Times New Roman" w:eastAsia="Times New Roman" w:hAnsi="Times New Roman" w:cs="Times New Roman"/>
                <w:sz w:val="24"/>
                <w:szCs w:val="24"/>
                <w:lang w:eastAsia="ru-RU"/>
              </w:rPr>
              <w:t xml:space="preserve"> свыше 2000 мест - 16</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размеры земельных участков школ могут быть: уменьшены на 20% - в условиях реконструкции; увеличены на 30% - в сельских поселениях, если для организации учебно-опытной работы не предусмотрены специальные участки на землях сельхозпредприятий, спортивная зона школы может быть объединена с физкультурно-оздоровительным комплексом микрорайона</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Школы-интернаты, учащиеся</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при вместимости общеобразовательной школы-интерната, кв. м на 1 учащегося от 200 до 300 - 70; от 300 до 500 - 65; </w:t>
            </w:r>
            <w:proofErr w:type="gramStart"/>
            <w:r w:rsidRPr="009E1AF5">
              <w:rPr>
                <w:rFonts w:ascii="Times New Roman" w:eastAsia="Times New Roman" w:hAnsi="Times New Roman" w:cs="Times New Roman"/>
                <w:sz w:val="24"/>
                <w:szCs w:val="24"/>
                <w:lang w:eastAsia="ru-RU"/>
              </w:rPr>
              <w:t>от</w:t>
            </w:r>
            <w:proofErr w:type="gramEnd"/>
            <w:r w:rsidRPr="009E1AF5">
              <w:rPr>
                <w:rFonts w:ascii="Times New Roman" w:eastAsia="Times New Roman" w:hAnsi="Times New Roman" w:cs="Times New Roman"/>
                <w:sz w:val="24"/>
                <w:szCs w:val="24"/>
                <w:lang w:eastAsia="ru-RU"/>
              </w:rPr>
              <w:t xml:space="preserve"> 500 и более - 45</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размещении на земельном участке школы здания интерната (спального корпуса) площадь земельного участка следует увеличивать на 0,2 га</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Межшкольный учебно-производственный комбинат, место &lt;4&gt;</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 от общего числа школьников</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размеры земельных участков межшкольных учебно-производственных комбинатов рекомендуется принимать не менее 2 га, при </w:t>
            </w:r>
            <w:r w:rsidRPr="009E1AF5">
              <w:rPr>
                <w:rFonts w:ascii="Times New Roman" w:eastAsia="Times New Roman" w:hAnsi="Times New Roman" w:cs="Times New Roman"/>
                <w:sz w:val="24"/>
                <w:szCs w:val="24"/>
                <w:lang w:eastAsia="ru-RU"/>
              </w:rPr>
              <w:lastRenderedPageBreak/>
              <w:t xml:space="preserve">устройстве автополигона или </w:t>
            </w:r>
            <w:proofErr w:type="spellStart"/>
            <w:r w:rsidRPr="009E1AF5">
              <w:rPr>
                <w:rFonts w:ascii="Times New Roman" w:eastAsia="Times New Roman" w:hAnsi="Times New Roman" w:cs="Times New Roman"/>
                <w:sz w:val="24"/>
                <w:szCs w:val="24"/>
                <w:lang w:eastAsia="ru-RU"/>
              </w:rPr>
              <w:t>трактородрома</w:t>
            </w:r>
            <w:proofErr w:type="spellEnd"/>
            <w:r w:rsidRPr="009E1AF5">
              <w:rPr>
                <w:rFonts w:ascii="Times New Roman" w:eastAsia="Times New Roman" w:hAnsi="Times New Roman" w:cs="Times New Roman"/>
                <w:sz w:val="24"/>
                <w:szCs w:val="24"/>
                <w:lang w:eastAsia="ru-RU"/>
              </w:rPr>
              <w:t xml:space="preserve"> - 3 га</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авто-</w:t>
            </w:r>
            <w:proofErr w:type="spellStart"/>
            <w:r w:rsidRPr="009E1AF5">
              <w:rPr>
                <w:rFonts w:ascii="Times New Roman" w:eastAsia="Times New Roman" w:hAnsi="Times New Roman" w:cs="Times New Roman"/>
                <w:sz w:val="24"/>
                <w:szCs w:val="24"/>
                <w:lang w:eastAsia="ru-RU"/>
              </w:rPr>
              <w:t>трактородром</w:t>
            </w:r>
            <w:proofErr w:type="spellEnd"/>
            <w:r w:rsidRPr="009E1AF5">
              <w:rPr>
                <w:rFonts w:ascii="Times New Roman" w:eastAsia="Times New Roman" w:hAnsi="Times New Roman" w:cs="Times New Roman"/>
                <w:sz w:val="24"/>
                <w:szCs w:val="24"/>
                <w:lang w:eastAsia="ru-RU"/>
              </w:rPr>
              <w:t xml:space="preserve"> следует размещать вне селитебной территории</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Внешкольные учреждения, место &lt;4&gt;</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от общего числа школьников, в том числе по видам зданий: Дворец (Дом) пионеров и школьников - 3,3%; станция юных техников - 0,9%; станция юных натуралистов - 0,4%; станция юных туристов - 0,4%; детско-юношеская спортивная школа - 2,3%; детская школа искусств или музыкальная, художественная, хореографическая школа - 2,7%</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городах межшкольные учебно-производственные комбинаты и внешкольные учреждения размещаются на селитебной территории с учетом транспортной доступности не более 30 мин. В сельских поселениях места для внешкольных учреждений рекомендуется предусматривать в зданиях общеобразовательных школ</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Средние специальные и профессионально-технические учебные заведения, учащиеся</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 с учетом населения города-центра и других поселений в зоне его влияния</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при вместимости профессионально-технических училищ и средних специальных учебных заведений, кв. м на 1 учащегося: до 300 мест - 75; от 300 до 900 - 50 - 65; от 900 </w:t>
            </w:r>
            <w:proofErr w:type="gramStart"/>
            <w:r w:rsidRPr="009E1AF5">
              <w:rPr>
                <w:rFonts w:ascii="Times New Roman" w:eastAsia="Times New Roman" w:hAnsi="Times New Roman" w:cs="Times New Roman"/>
                <w:sz w:val="24"/>
                <w:szCs w:val="24"/>
                <w:lang w:eastAsia="ru-RU"/>
              </w:rPr>
              <w:t>до</w:t>
            </w:r>
            <w:proofErr w:type="gramEnd"/>
            <w:r w:rsidRPr="009E1AF5">
              <w:rPr>
                <w:rFonts w:ascii="Times New Roman" w:eastAsia="Times New Roman" w:hAnsi="Times New Roman" w:cs="Times New Roman"/>
                <w:sz w:val="24"/>
                <w:szCs w:val="24"/>
                <w:lang w:eastAsia="ru-RU"/>
              </w:rPr>
              <w:t xml:space="preserve"> 1600 - 30 - 40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размеры земельных участков могут быть уменьшены: на 30% - для учебных заведений гуманитарного профиля; увеличены на 50% - для учебных заведений сельскохозяйственного профиля, размещаемых в сельских поселениях. </w:t>
            </w:r>
            <w:proofErr w:type="gramStart"/>
            <w:r w:rsidRPr="009E1AF5">
              <w:rPr>
                <w:rFonts w:ascii="Times New Roman" w:eastAsia="Times New Roman" w:hAnsi="Times New Roman" w:cs="Times New Roman"/>
                <w:sz w:val="24"/>
                <w:szCs w:val="24"/>
                <w:lang w:eastAsia="ru-RU"/>
              </w:rPr>
              <w:t xml:space="preserve">При кооперировании учебных заведений и создании учебных центров размеры </w:t>
            </w:r>
            <w:r w:rsidRPr="009E1AF5">
              <w:rPr>
                <w:rFonts w:ascii="Times New Roman" w:eastAsia="Times New Roman" w:hAnsi="Times New Roman" w:cs="Times New Roman"/>
                <w:sz w:val="24"/>
                <w:szCs w:val="24"/>
                <w:lang w:eastAsia="ru-RU"/>
              </w:rPr>
              <w:lastRenderedPageBreak/>
              <w:t xml:space="preserve">земельных участков рекомендуется уменьшать в зависимости от вместимости учебных центров, учащихся: от 1500 до 2000 - на 10%, от 2000 до 3000 - на 20%, свыше 3000 - на 30%. Размеры жилой зоны, учебных и вспомогательных хозяйств, полигонов и </w:t>
            </w:r>
            <w:proofErr w:type="spellStart"/>
            <w:r w:rsidRPr="009E1AF5">
              <w:rPr>
                <w:rFonts w:ascii="Times New Roman" w:eastAsia="Times New Roman" w:hAnsi="Times New Roman" w:cs="Times New Roman"/>
                <w:sz w:val="24"/>
                <w:szCs w:val="24"/>
                <w:lang w:eastAsia="ru-RU"/>
              </w:rPr>
              <w:t>автотрактородромов</w:t>
            </w:r>
            <w:proofErr w:type="spellEnd"/>
            <w:r w:rsidRPr="009E1AF5">
              <w:rPr>
                <w:rFonts w:ascii="Times New Roman" w:eastAsia="Times New Roman" w:hAnsi="Times New Roman" w:cs="Times New Roman"/>
                <w:sz w:val="24"/>
                <w:szCs w:val="24"/>
                <w:lang w:eastAsia="ru-RU"/>
              </w:rPr>
              <w:t xml:space="preserve"> в указанные размеры не входят</w:t>
            </w:r>
            <w:proofErr w:type="gramEnd"/>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Высшие учебные заведения, студенты</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 xml:space="preserve">зоны высших учебных заведений (учебная зона), га на 1 тыс. студентов: университеты, вузы технические - 4 - 7; сельскохозяйственные - 5 - 7; медицинские, фармацевтические - 3 - 5; экономические, педагогические, культуры, искусства, архитектуры - 2 - 4; институты повышения квалификации и заочные вузы - соответственно их профилю с коэффициентом 0,5; специализированная зона - по </w:t>
            </w:r>
            <w:r w:rsidRPr="009E1AF5">
              <w:rPr>
                <w:rFonts w:ascii="Times New Roman" w:eastAsia="Times New Roman" w:hAnsi="Times New Roman" w:cs="Times New Roman"/>
                <w:sz w:val="24"/>
                <w:szCs w:val="24"/>
                <w:lang w:eastAsia="ru-RU"/>
              </w:rPr>
              <w:lastRenderedPageBreak/>
              <w:t>заданию на проектирование; спортивная зона - 1 - 2;</w:t>
            </w:r>
            <w:proofErr w:type="gramEnd"/>
            <w:r w:rsidRPr="009E1AF5">
              <w:rPr>
                <w:rFonts w:ascii="Times New Roman" w:eastAsia="Times New Roman" w:hAnsi="Times New Roman" w:cs="Times New Roman"/>
                <w:sz w:val="24"/>
                <w:szCs w:val="24"/>
                <w:lang w:eastAsia="ru-RU"/>
              </w:rPr>
              <w:t xml:space="preserve"> зона студенческих общежитий - 1,5 - 3. Вузы физической культуры проектируются по заданию на проектирование</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размер земельного участка вуза может быть уменьшен на 40% в климатических подрайонах IА, IБ, IГ, IД и II</w:t>
            </w:r>
            <w:proofErr w:type="gramStart"/>
            <w:r w:rsidRPr="009E1AF5">
              <w:rPr>
                <w:rFonts w:ascii="Times New Roman" w:eastAsia="Times New Roman" w:hAnsi="Times New Roman" w:cs="Times New Roman"/>
                <w:sz w:val="24"/>
                <w:szCs w:val="24"/>
                <w:lang w:eastAsia="ru-RU"/>
              </w:rPr>
              <w:t>А</w:t>
            </w:r>
            <w:proofErr w:type="gramEnd"/>
            <w:r w:rsidRPr="009E1AF5">
              <w:rPr>
                <w:rFonts w:ascii="Times New Roman" w:eastAsia="Times New Roman" w:hAnsi="Times New Roman" w:cs="Times New Roman"/>
                <w:sz w:val="24"/>
                <w:szCs w:val="24"/>
                <w:lang w:eastAsia="ru-RU"/>
              </w:rPr>
              <w:t xml:space="preserve"> и в условиях реконструкции. При кооперированном размещении нескольких вузов на одном участке суммарную территорию земельных участков учебных заведений рекомендуется сокращать на 20%</w:t>
            </w:r>
          </w:p>
        </w:tc>
      </w:tr>
      <w:tr w:rsidR="006D5CB2" w:rsidTr="003C6938">
        <w:tc>
          <w:tcPr>
            <w:tcW w:w="9571" w:type="dxa"/>
            <w:gridSpan w:val="9"/>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Медицинские организации, организации социального обеспечения, спортивные и физкультурно-оздоровительные сооружения</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Дома-интернаты</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Дома-интернаты для престарелых, ветеранов труда и войны, организуемые производственными объединениями (предприятиями), платные пансионаты, место на 1 тыс. чел. (с 60 лет)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нормы расчета учреждений социального обеспечения следует уточнять в зависимости от социально-демографических особенностей региона</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Дома-интернаты для взрослых инвалидов с физическими нарушениями, место на 1 тыс. чел. (с 18 лет)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Детские дома-интернаты, место на 1 тыс. чел. (от 4 до 17 лет)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Психоневрологические интернаты, место на 1 тыс. чел. (с 18 лет)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при вместимости интернатов, мест: до 200 - 125 кв. м на 1 место; от 200 до 400 - 100 кв. м на 1 место; </w:t>
            </w:r>
            <w:proofErr w:type="gramStart"/>
            <w:r w:rsidRPr="009E1AF5">
              <w:rPr>
                <w:rFonts w:ascii="Times New Roman" w:eastAsia="Times New Roman" w:hAnsi="Times New Roman" w:cs="Times New Roman"/>
                <w:sz w:val="24"/>
                <w:szCs w:val="24"/>
                <w:lang w:eastAsia="ru-RU"/>
              </w:rPr>
              <w:t>от</w:t>
            </w:r>
            <w:proofErr w:type="gramEnd"/>
            <w:r w:rsidRPr="009E1AF5">
              <w:rPr>
                <w:rFonts w:ascii="Times New Roman" w:eastAsia="Times New Roman" w:hAnsi="Times New Roman" w:cs="Times New Roman"/>
                <w:sz w:val="24"/>
                <w:szCs w:val="24"/>
                <w:lang w:eastAsia="ru-RU"/>
              </w:rPr>
              <w:t xml:space="preserve"> 400 до 600 - 80 кв. м на 1 место</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Специальные жилые дома и группы квартир для ветеранов </w:t>
            </w:r>
            <w:r w:rsidRPr="009E1AF5">
              <w:rPr>
                <w:rFonts w:ascii="Times New Roman" w:eastAsia="Times New Roman" w:hAnsi="Times New Roman" w:cs="Times New Roman"/>
                <w:sz w:val="24"/>
                <w:szCs w:val="24"/>
                <w:lang w:eastAsia="ru-RU"/>
              </w:rPr>
              <w:lastRenderedPageBreak/>
              <w:t>войны и труда и одиноких престарелых, место на 1 тыс. чел. (с 60 лет)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60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Специальные жилые дома и группы квартир для инвалидов на креслах-колясках и их семей, место на 1 тыс. чел. всего населения</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Медицинские организации</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Стационары всех типов для взрослых с вспомогательными зданиями и сооружениями, койка</w:t>
            </w:r>
          </w:p>
        </w:tc>
        <w:tc>
          <w:tcPr>
            <w:tcW w:w="1854" w:type="dxa"/>
            <w:gridSpan w:val="4"/>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необходимые вместимость и структура лечебно-профилактических медицинских организаций определяются органами здравоохранения и указываются в задании на проектирование</w:t>
            </w:r>
          </w:p>
        </w:tc>
        <w:tc>
          <w:tcPr>
            <w:tcW w:w="1593" w:type="dxa"/>
            <w:gridSpan w:val="2"/>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при мощности стационаров, коек: до 50 - 300 кв. м на 1 койку; от 50 до 100 - 300 - 200 кв. м на 1 койку; от 100 до 200 - 200 - 140 кв. м на 1 койку; от 200 до 400 - 140 - 100 кв. м на 1 койку; от 400 до 800 - 100 - 80 кв. м на 1 койку;</w:t>
            </w:r>
            <w:proofErr w:type="gramEnd"/>
            <w:r w:rsidRPr="009E1AF5">
              <w:rPr>
                <w:rFonts w:ascii="Times New Roman" w:eastAsia="Times New Roman" w:hAnsi="Times New Roman" w:cs="Times New Roman"/>
                <w:sz w:val="24"/>
                <w:szCs w:val="24"/>
                <w:lang w:eastAsia="ru-RU"/>
              </w:rPr>
              <w:t xml:space="preserve"> от 800 до 1000 - 80 - 60 кв. м на 1 койку; от 1000 - 60 кв. м на 1 койку</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на одну койку для детей следует принимать норму всего стационара с коэффициентом 1,5. При размещении двух и более стационаров на одном земельном участке общую его площадь следует принимать по норме суммарной вместимости стационаров. </w:t>
            </w:r>
            <w:proofErr w:type="gramStart"/>
            <w:r w:rsidRPr="009E1AF5">
              <w:rPr>
                <w:rFonts w:ascii="Times New Roman" w:eastAsia="Times New Roman" w:hAnsi="Times New Roman" w:cs="Times New Roman"/>
                <w:sz w:val="24"/>
                <w:szCs w:val="24"/>
                <w:lang w:eastAsia="ru-RU"/>
              </w:rPr>
              <w:t xml:space="preserve">В условиях реконструкции и в крупных и крупнейших городах земельные участки больниц допускается уменьшать на 25%. Размеры земельных участков больниц, размещаемых в пригородной зоне, следует </w:t>
            </w:r>
            <w:r w:rsidRPr="009E1AF5">
              <w:rPr>
                <w:rFonts w:ascii="Times New Roman" w:eastAsia="Times New Roman" w:hAnsi="Times New Roman" w:cs="Times New Roman"/>
                <w:sz w:val="24"/>
                <w:szCs w:val="24"/>
                <w:lang w:eastAsia="ru-RU"/>
              </w:rPr>
              <w:lastRenderedPageBreak/>
              <w:t>увеличивать: инфекционных и онкологических - на 15%, туберкулезных и психиатрических - на 25%, восстановительного лечения для взрослых - на 20%, для детей - на 40%. Площадь земельного участка родильных домов следует принимать по нормативам стационаров с коэффициентом 0,7</w:t>
            </w:r>
            <w:proofErr w:type="gramEnd"/>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Поликлиники, амбулатории, диспансеры без стационара, посещение в смену</w:t>
            </w:r>
          </w:p>
        </w:tc>
        <w:tc>
          <w:tcPr>
            <w:tcW w:w="1854" w:type="dxa"/>
            <w:gridSpan w:val="4"/>
          </w:tcPr>
          <w:p w:rsidR="006D5CB2" w:rsidRPr="009E1AF5" w:rsidRDefault="006D5CB2" w:rsidP="003C6938">
            <w:pPr>
              <w:rPr>
                <w:rFonts w:ascii="Times New Roman" w:eastAsia="Times New Roman" w:hAnsi="Times New Roman" w:cs="Times New Roman"/>
                <w:sz w:val="24"/>
                <w:szCs w:val="24"/>
                <w:lang w:eastAsia="ru-RU"/>
              </w:rPr>
            </w:pPr>
          </w:p>
        </w:tc>
        <w:tc>
          <w:tcPr>
            <w:tcW w:w="1593" w:type="dxa"/>
            <w:gridSpan w:val="2"/>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 га на 100 посещений в смену, но не менее 0,3 га</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размеры земельных участков стационара и поликлиники (диспансера), объединенных в одну лечебно-профилактическую медицинскую организацию, определяются раздельно по соответствующим нормам и затем суммируются</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Станции (подстанции) скорой медицинской помощи, автомобиль</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на 10 тыс. чел. в пределах зоны 15-минутной доступности на специальном автомобиле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0,05 га на 1 автомобиль, но не менее 0,1 га</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Выдвижные пункты скорой медицинской помощи, автомобиль</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на 5 тыс. чел. сельского населения в пределах зоны 30-минутной доступности на специальном автомобиле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Фельдшерские или </w:t>
            </w:r>
            <w:r w:rsidRPr="009E1AF5">
              <w:rPr>
                <w:rFonts w:ascii="Times New Roman" w:eastAsia="Times New Roman" w:hAnsi="Times New Roman" w:cs="Times New Roman"/>
                <w:sz w:val="24"/>
                <w:szCs w:val="24"/>
                <w:lang w:eastAsia="ru-RU"/>
              </w:rPr>
              <w:lastRenderedPageBreak/>
              <w:t>фельдшерско-акушерские пункты, объект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по заданию на проектирование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 га</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Аптеки групп</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I - II</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0,3 га или встроенные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III - V</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0,25</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VI - VIII</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Молочные кухни, порция в сутки на 1 ребенка (до 1 года)</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0,015 га на 1 тыс. порций в сутки, но не менее 0,15 га</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Раздаточные пункты молочных кухонь, кв. м общей площади на 1 ребенка (до 1 года)</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0,3</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встроенные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Учреждения санаторно-курортные и оздоровительные, отдыха и туризма</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конкретные значения нормативов земельных участков в указанных пределах принимаются по местным условиям. Размеры земельных участков даны без учета площади хозяйственных зон</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Санатории (без туберкулезных),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125 - 150 кв. м на 1 место</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сложившихся горных курортах и в условиях их реконструкции, а также для баз отдыха в пригородных зонах крупнейших и крупных городов размеры земельных участков допускается уменьшать, но не более чем на 25%</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Санатории для родителей с детьми и детские санатории (без туберкулезных),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145 - 170</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Санатории-профилактории,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70 - 100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санаториях-профилакториях, размещаемых в пределах городской черты, допускается уменьшать размеры земельных участков, но не более чем на 10%</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Санаторные пионерские лагеря,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Дома отдыха (пансионаты),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120 - 130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Дома отдыха (пансионаты) для семей с детьми,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140 - 150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Базы отдыха предприятий и организаций, молодежные лагеря,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140 - 160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Курортные гостиницы,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65 - 75</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Пионерские лагеря,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150 - 200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Оздоровительные лагеря старшеклассников,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175 - 200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Дачи дошкольных образовательных организаций,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120 - 140</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Туристские гостиницы,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50 - 75</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для туристских гостиниц, размещаемых в крупных городах, общественных центрах, размеры земельных </w:t>
            </w:r>
            <w:r w:rsidRPr="009E1AF5">
              <w:rPr>
                <w:rFonts w:ascii="Times New Roman" w:eastAsia="Times New Roman" w:hAnsi="Times New Roman" w:cs="Times New Roman"/>
                <w:sz w:val="24"/>
                <w:szCs w:val="24"/>
                <w:lang w:eastAsia="ru-RU"/>
              </w:rPr>
              <w:lastRenderedPageBreak/>
              <w:t>участков допускается принимать по нормам, установленным для коммунальных гостиниц</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Туристские базы,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65 - 80</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Туристские базы для семей с детьми,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95 - 120</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Мотели,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75 - 100</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Кемпинги,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135 - 150</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Приюты,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35 - 50</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Физкультурно-спортивные сооружения</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Территория</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0,7 - 0,9 га на 1 тыс. чел.</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физкультурно-спортивные сооружения сети общего пользования следует, как правило, объединять со спортивными объектами образовательных школ и других учебных заведений, учреждений отдыха и культуры с возможным сокращением территории. Для малых поселений нормы расчета залов и бассейнов необходимо принимать с учетом минимальной вместимости объектов по технологическим требованиям. Комплексы физкультурно-</w:t>
            </w:r>
            <w:r w:rsidRPr="009E1AF5">
              <w:rPr>
                <w:rFonts w:ascii="Times New Roman" w:eastAsia="Times New Roman" w:hAnsi="Times New Roman" w:cs="Times New Roman"/>
                <w:sz w:val="24"/>
                <w:szCs w:val="24"/>
                <w:lang w:eastAsia="ru-RU"/>
              </w:rPr>
              <w:lastRenderedPageBreak/>
              <w:t>оздоровительных площадок предусматриваются в каждом поселении. Доступность физкультурно-спортивных сооружений городского значения не должна превышать 30 минут. Долю физкультурно-спортивных сооружений, размещаемых в жилом районе, следует принимать от общей нормы</w:t>
            </w:r>
            <w:proofErr w:type="gramStart"/>
            <w:r w:rsidRPr="009E1AF5">
              <w:rPr>
                <w:rFonts w:ascii="Times New Roman" w:eastAsia="Times New Roman" w:hAnsi="Times New Roman" w:cs="Times New Roman"/>
                <w:sz w:val="24"/>
                <w:szCs w:val="24"/>
                <w:lang w:eastAsia="ru-RU"/>
              </w:rPr>
              <w:t xml:space="preserve">, %: </w:t>
            </w:r>
            <w:proofErr w:type="gramEnd"/>
            <w:r w:rsidRPr="009E1AF5">
              <w:rPr>
                <w:rFonts w:ascii="Times New Roman" w:eastAsia="Times New Roman" w:hAnsi="Times New Roman" w:cs="Times New Roman"/>
                <w:sz w:val="24"/>
                <w:szCs w:val="24"/>
                <w:lang w:eastAsia="ru-RU"/>
              </w:rPr>
              <w:t xml:space="preserve">территории - 35, спортивные залы - 50, бассейны </w:t>
            </w:r>
            <w:r>
              <w:rPr>
                <w:rFonts w:ascii="Times New Roman" w:eastAsia="Times New Roman" w:hAnsi="Times New Roman" w:cs="Times New Roman"/>
                <w:sz w:val="24"/>
                <w:szCs w:val="24"/>
                <w:lang w:eastAsia="ru-RU"/>
              </w:rPr>
              <w:t>–</w:t>
            </w:r>
            <w:r w:rsidRPr="009E1AF5">
              <w:rPr>
                <w:rFonts w:ascii="Times New Roman" w:eastAsia="Times New Roman" w:hAnsi="Times New Roman" w:cs="Times New Roman"/>
                <w:sz w:val="24"/>
                <w:szCs w:val="24"/>
                <w:lang w:eastAsia="ru-RU"/>
              </w:rPr>
              <w:t xml:space="preserve"> 45</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Помещения для физкультурно-оздоровительных занятий в микрорайоне, кв. м общей площади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70 - 80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Спортивные залы общего пользования, кв. м площади пола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60 - 80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Бассейны крытые и открытые общего пользования, кв. м зеркала воды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20 - 25</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Спортивные залы и крытые бассейны для климатических подрайонов IА, IБ, IГ, IД и II</w:t>
            </w:r>
            <w:proofErr w:type="gramStart"/>
            <w:r w:rsidRPr="009E1AF5">
              <w:rPr>
                <w:rFonts w:ascii="Times New Roman" w:eastAsia="Times New Roman" w:hAnsi="Times New Roman" w:cs="Times New Roman"/>
                <w:sz w:val="24"/>
                <w:szCs w:val="24"/>
                <w:lang w:eastAsia="ru-RU"/>
              </w:rPr>
              <w:t>А</w:t>
            </w:r>
            <w:proofErr w:type="gramEnd"/>
            <w:r w:rsidRPr="009E1AF5">
              <w:rPr>
                <w:rFonts w:ascii="Times New Roman" w:eastAsia="Times New Roman" w:hAnsi="Times New Roman" w:cs="Times New Roman"/>
                <w:sz w:val="24"/>
                <w:szCs w:val="24"/>
                <w:lang w:eastAsia="ru-RU"/>
              </w:rPr>
              <w:t xml:space="preserve">, кв. м площади пола, зеркала </w:t>
            </w:r>
            <w:r w:rsidRPr="009E1AF5">
              <w:rPr>
                <w:rFonts w:ascii="Times New Roman" w:eastAsia="Times New Roman" w:hAnsi="Times New Roman" w:cs="Times New Roman"/>
                <w:sz w:val="24"/>
                <w:szCs w:val="24"/>
                <w:lang w:eastAsia="ru-RU"/>
              </w:rPr>
              <w:lastRenderedPageBreak/>
              <w:t>воды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поселениях с числом жителей от 2 до 5 тыс. следует предусматривать один спортивный зал площадью 540 кв. м</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Для поселений, тыс. чел.</w:t>
            </w:r>
          </w:p>
        </w:tc>
        <w:tc>
          <w:tcPr>
            <w:tcW w:w="1223"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спортивный зал</w:t>
            </w:r>
          </w:p>
        </w:tc>
        <w:tc>
          <w:tcPr>
            <w:tcW w:w="2224" w:type="dxa"/>
            <w:gridSpan w:val="5"/>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бассейн</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свыше 100</w:t>
            </w:r>
          </w:p>
        </w:tc>
        <w:tc>
          <w:tcPr>
            <w:tcW w:w="1223"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w:t>
            </w:r>
          </w:p>
        </w:tc>
        <w:tc>
          <w:tcPr>
            <w:tcW w:w="2224" w:type="dxa"/>
            <w:gridSpan w:val="5"/>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50 до 100</w:t>
            </w:r>
          </w:p>
        </w:tc>
        <w:tc>
          <w:tcPr>
            <w:tcW w:w="1223"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130</w:t>
            </w:r>
          </w:p>
        </w:tc>
        <w:tc>
          <w:tcPr>
            <w:tcW w:w="2224" w:type="dxa"/>
            <w:gridSpan w:val="5"/>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25 до 50</w:t>
            </w:r>
          </w:p>
        </w:tc>
        <w:tc>
          <w:tcPr>
            <w:tcW w:w="1223"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w:t>
            </w:r>
          </w:p>
        </w:tc>
        <w:tc>
          <w:tcPr>
            <w:tcW w:w="2224" w:type="dxa"/>
            <w:gridSpan w:val="5"/>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65</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12 до 25</w:t>
            </w:r>
          </w:p>
        </w:tc>
        <w:tc>
          <w:tcPr>
            <w:tcW w:w="1223"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175</w:t>
            </w:r>
          </w:p>
        </w:tc>
        <w:tc>
          <w:tcPr>
            <w:tcW w:w="2224" w:type="dxa"/>
            <w:gridSpan w:val="5"/>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5 до 12</w:t>
            </w:r>
          </w:p>
        </w:tc>
        <w:tc>
          <w:tcPr>
            <w:tcW w:w="1223"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2224" w:type="dxa"/>
            <w:gridSpan w:val="5"/>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3C6938">
        <w:tc>
          <w:tcPr>
            <w:tcW w:w="9571" w:type="dxa"/>
            <w:gridSpan w:val="9"/>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Учреждения культуры и искусства</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Помещения для культурно-массовой работы с населением, досуга и любительской деятельности, кв. м площади пола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50 - 60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рекомендуется формировать единые комплексы для организации культурно-массовой и физкультурно-оздоровительной работы для использования учащимися и населением (с соответствующим суммированием нормативов) в пределах пешеходной доступности не более 500 м. Удельный вес танцевальных залов, кинотеатров и клубов районного значения рекомендуется в размере 40 - 50%. Минимальное число мест учреждений культуры и искусства принимать для крупных городов.</w:t>
            </w:r>
            <w:proofErr w:type="gramEnd"/>
            <w:r w:rsidRPr="009E1AF5">
              <w:rPr>
                <w:rFonts w:ascii="Times New Roman" w:eastAsia="Times New Roman" w:hAnsi="Times New Roman" w:cs="Times New Roman"/>
                <w:sz w:val="24"/>
                <w:szCs w:val="24"/>
                <w:lang w:eastAsia="ru-RU"/>
              </w:rPr>
              <w:t xml:space="preserve"> Размещение, вместимость и размеры земельных участков планетариев, </w:t>
            </w:r>
            <w:r w:rsidRPr="009E1AF5">
              <w:rPr>
                <w:rFonts w:ascii="Times New Roman" w:eastAsia="Times New Roman" w:hAnsi="Times New Roman" w:cs="Times New Roman"/>
                <w:sz w:val="24"/>
                <w:szCs w:val="24"/>
                <w:lang w:eastAsia="ru-RU"/>
              </w:rPr>
              <w:lastRenderedPageBreak/>
              <w:t>выставочных залов и музеев определяются заданием на проектирование. Цирки, концертные залы, театры и планетарии предусматривать, как правило, в городах с населением 250 тыс. чел. и более, а кинотеатры - в поселениях с числом жителей не менее 10 тыс. чел. Универсальные спортивно-зрелищные залы с искусственным льдом предусматривать, как правило, в городах-центрах систем расселения с числом жителей свыше 100 тыс. чел.</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Танцевальные залы,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Клубы, посетительское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Кинотеатры,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25 - 35</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Театры,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5 - 8</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Концертные залы,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3,5 - 5</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Цирки,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3,5 - 5</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Лектории,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Залы </w:t>
            </w:r>
            <w:r w:rsidRPr="009E1AF5">
              <w:rPr>
                <w:rFonts w:ascii="Times New Roman" w:eastAsia="Times New Roman" w:hAnsi="Times New Roman" w:cs="Times New Roman"/>
                <w:sz w:val="24"/>
                <w:szCs w:val="24"/>
                <w:lang w:eastAsia="ru-RU"/>
              </w:rPr>
              <w:lastRenderedPageBreak/>
              <w:t>аттракционов и игровых автоматов, кв. м площади пола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3</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Универсальные спортивно-зрелищные залы, в том числе и искусственным льдом,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6 - 9</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Городские массовые библиотеки на 1 тыс. чел. зоны обслуживания при населении города, тыс. чел. &lt;5&gt;</w:t>
            </w:r>
          </w:p>
        </w:tc>
        <w:tc>
          <w:tcPr>
            <w:tcW w:w="3447" w:type="dxa"/>
            <w:gridSpan w:val="6"/>
          </w:tcPr>
          <w:p w:rsidR="006D5CB2" w:rsidRPr="009E1AF5" w:rsidRDefault="006D5CB2" w:rsidP="006D5CB2">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тыс. ед. хранения читательское место</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свыше 50</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4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 2 </w:t>
            </w:r>
            <w:proofErr w:type="gramStart"/>
            <w:r w:rsidRPr="006D5CB2">
              <w:rPr>
                <w:rFonts w:ascii="Times New Roman" w:hAnsi="Times New Roman" w:cs="Times New Roman"/>
                <w:sz w:val="24"/>
                <w:szCs w:val="24"/>
                <w:lang w:eastAsia="ru-RU"/>
              </w:rPr>
              <w:t>читательских</w:t>
            </w:r>
            <w:proofErr w:type="gramEnd"/>
            <w:r w:rsidRPr="006D5CB2">
              <w:rPr>
                <w:rFonts w:ascii="Times New Roman" w:hAnsi="Times New Roman" w:cs="Times New Roman"/>
                <w:sz w:val="24"/>
                <w:szCs w:val="24"/>
                <w:lang w:eastAsia="ru-RU"/>
              </w:rPr>
              <w:t xml:space="preserve"> места</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10 до 50</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4 - 4,5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2 - 3 </w:t>
            </w:r>
            <w:proofErr w:type="gramStart"/>
            <w:r w:rsidRPr="006D5CB2">
              <w:rPr>
                <w:rFonts w:ascii="Times New Roman" w:hAnsi="Times New Roman" w:cs="Times New Roman"/>
                <w:sz w:val="24"/>
                <w:szCs w:val="24"/>
                <w:lang w:eastAsia="ru-RU"/>
              </w:rPr>
              <w:t>читательских</w:t>
            </w:r>
            <w:proofErr w:type="gramEnd"/>
            <w:r w:rsidRPr="006D5CB2">
              <w:rPr>
                <w:rFonts w:ascii="Times New Roman" w:hAnsi="Times New Roman" w:cs="Times New Roman"/>
                <w:sz w:val="24"/>
                <w:szCs w:val="24"/>
                <w:lang w:eastAsia="ru-RU"/>
              </w:rPr>
              <w:t xml:space="preserve"> места</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Дополнительно в центральной городской библиотеке на 1 тыс. чел. при населении города, тыс. чел.</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250 и более</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0,1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0,1 читательское место</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100 до 250</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0,2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0,2 </w:t>
            </w:r>
            <w:proofErr w:type="gramStart"/>
            <w:r w:rsidRPr="006D5CB2">
              <w:rPr>
                <w:rFonts w:ascii="Times New Roman" w:hAnsi="Times New Roman" w:cs="Times New Roman"/>
                <w:sz w:val="24"/>
                <w:szCs w:val="24"/>
                <w:lang w:eastAsia="ru-RU"/>
              </w:rPr>
              <w:t>читательских</w:t>
            </w:r>
            <w:proofErr w:type="gramEnd"/>
            <w:r w:rsidRPr="006D5CB2">
              <w:rPr>
                <w:rFonts w:ascii="Times New Roman" w:hAnsi="Times New Roman" w:cs="Times New Roman"/>
                <w:sz w:val="24"/>
                <w:szCs w:val="24"/>
                <w:lang w:eastAsia="ru-RU"/>
              </w:rPr>
              <w:t xml:space="preserve"> места</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50 до 100</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0,3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0,3 </w:t>
            </w:r>
            <w:proofErr w:type="gramStart"/>
            <w:r w:rsidRPr="006D5CB2">
              <w:rPr>
                <w:rFonts w:ascii="Times New Roman" w:hAnsi="Times New Roman" w:cs="Times New Roman"/>
                <w:sz w:val="24"/>
                <w:szCs w:val="24"/>
                <w:lang w:eastAsia="ru-RU"/>
              </w:rPr>
              <w:t>читательских</w:t>
            </w:r>
            <w:proofErr w:type="gramEnd"/>
            <w:r w:rsidRPr="006D5CB2">
              <w:rPr>
                <w:rFonts w:ascii="Times New Roman" w:hAnsi="Times New Roman" w:cs="Times New Roman"/>
                <w:sz w:val="24"/>
                <w:szCs w:val="24"/>
                <w:lang w:eastAsia="ru-RU"/>
              </w:rPr>
              <w:t xml:space="preserve"> места</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10 до 50</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0,5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0,3 </w:t>
            </w:r>
            <w:proofErr w:type="gramStart"/>
            <w:r w:rsidRPr="006D5CB2">
              <w:rPr>
                <w:rFonts w:ascii="Times New Roman" w:hAnsi="Times New Roman" w:cs="Times New Roman"/>
                <w:sz w:val="24"/>
                <w:szCs w:val="24"/>
                <w:lang w:eastAsia="ru-RU"/>
              </w:rPr>
              <w:t>читательских</w:t>
            </w:r>
            <w:proofErr w:type="gramEnd"/>
            <w:r w:rsidRPr="006D5CB2">
              <w:rPr>
                <w:rFonts w:ascii="Times New Roman" w:hAnsi="Times New Roman" w:cs="Times New Roman"/>
                <w:sz w:val="24"/>
                <w:szCs w:val="24"/>
                <w:lang w:eastAsia="ru-RU"/>
              </w:rPr>
              <w:t xml:space="preserve"> места</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Клубы и библиотеки сельских поселений</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Клубы, посетительское место на 1 тыс. чел. для сельских поселений или их групп, тыс. чел.</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меньшую вместимость клубов и библиотек следует принимать для крупных поселений</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0,2 до 1</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500 - 300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от 1 до 2</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300 - 230</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2 до 5</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230 - 190</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5</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190 - 140</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Сельские массовые библиотеки на 1 тыс. чел. зоны обслуживания (из расчета 30-минутной доступности) для сельских поселений или их групп, тыс. чел.</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 до 2</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6 - 7,5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5 - 6 читательских мест</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2 до 5</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5 - 6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 4 - 5 </w:t>
            </w:r>
            <w:proofErr w:type="gramStart"/>
            <w:r w:rsidRPr="006D5CB2">
              <w:rPr>
                <w:rFonts w:ascii="Times New Roman" w:hAnsi="Times New Roman" w:cs="Times New Roman"/>
                <w:sz w:val="24"/>
                <w:szCs w:val="24"/>
                <w:lang w:eastAsia="ru-RU"/>
              </w:rPr>
              <w:t>читательских</w:t>
            </w:r>
            <w:proofErr w:type="gramEnd"/>
            <w:r w:rsidRPr="006D5CB2">
              <w:rPr>
                <w:rFonts w:ascii="Times New Roman" w:hAnsi="Times New Roman" w:cs="Times New Roman"/>
                <w:sz w:val="24"/>
                <w:szCs w:val="24"/>
                <w:lang w:eastAsia="ru-RU"/>
              </w:rPr>
              <w:t xml:space="preserve"> места</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5 до 10</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4,5 - 5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3 - 4 читательское место</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Дополнительно в центральной библиотеке местной системы расселения (административный район) на 1 тыс. чел. системы</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4,5 - 5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 3 - 4 читательских мест</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3C6938">
        <w:tc>
          <w:tcPr>
            <w:tcW w:w="9571" w:type="dxa"/>
            <w:gridSpan w:val="9"/>
          </w:tcPr>
          <w:p w:rsidR="006D5CB2" w:rsidRPr="009E1AF5" w:rsidRDefault="006D5CB2" w:rsidP="003C6938">
            <w:pP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 торговли, общественного питания и бытового обслуживания</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1468" w:type="dxa"/>
            <w:gridSpan w:val="2"/>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городские поселения &lt;6&gt;</w:t>
            </w:r>
          </w:p>
        </w:tc>
        <w:tc>
          <w:tcPr>
            <w:tcW w:w="1979" w:type="dxa"/>
            <w:gridSpan w:val="4"/>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сельские поселения</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Магазины, кв. м торговой площади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479 &lt;7&gt;</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торговые центры местного значения с числом обслуживаемого населения, тыс. чел.: от 4 до 6 - 0,4 - 0,6 га/объект, от 6 до 10 - 0,6 - 0,8; от 10 </w:t>
            </w:r>
            <w:proofErr w:type="gramStart"/>
            <w:r w:rsidRPr="009E1AF5">
              <w:rPr>
                <w:rFonts w:ascii="Times New Roman" w:eastAsia="Times New Roman" w:hAnsi="Times New Roman" w:cs="Times New Roman"/>
                <w:sz w:val="24"/>
                <w:szCs w:val="24"/>
                <w:lang w:eastAsia="ru-RU"/>
              </w:rPr>
              <w:t>до</w:t>
            </w:r>
            <w:proofErr w:type="gramEnd"/>
            <w:r w:rsidRPr="009E1AF5">
              <w:rPr>
                <w:rFonts w:ascii="Times New Roman" w:eastAsia="Times New Roman" w:hAnsi="Times New Roman" w:cs="Times New Roman"/>
                <w:sz w:val="24"/>
                <w:szCs w:val="24"/>
                <w:lang w:eastAsia="ru-RU"/>
              </w:rPr>
              <w:t xml:space="preserve"> 15 - 0,8 - 1,1; от 15 до 20 - 1,1 - 1,3. Торговые центры малых городов и сельских поселений с числом жителей, тыс. чел.: до 1 - </w:t>
            </w:r>
            <w:r w:rsidRPr="009E1AF5">
              <w:rPr>
                <w:rFonts w:ascii="Times New Roman" w:eastAsia="Times New Roman" w:hAnsi="Times New Roman" w:cs="Times New Roman"/>
                <w:sz w:val="24"/>
                <w:szCs w:val="24"/>
                <w:lang w:eastAsia="ru-RU"/>
              </w:rPr>
              <w:lastRenderedPageBreak/>
              <w:t xml:space="preserve">0,1 - 0,2 га; от 1 до 3 - 0,2 - 0,4 га; от 3 до 4 - 0,4 - 0,6 га; </w:t>
            </w:r>
            <w:proofErr w:type="gramStart"/>
            <w:r w:rsidRPr="009E1AF5">
              <w:rPr>
                <w:rFonts w:ascii="Times New Roman" w:eastAsia="Times New Roman" w:hAnsi="Times New Roman" w:cs="Times New Roman"/>
                <w:sz w:val="24"/>
                <w:szCs w:val="24"/>
                <w:lang w:eastAsia="ru-RU"/>
              </w:rPr>
              <w:t>от</w:t>
            </w:r>
            <w:proofErr w:type="gramEnd"/>
            <w:r w:rsidRPr="009E1AF5">
              <w:rPr>
                <w:rFonts w:ascii="Times New Roman" w:eastAsia="Times New Roman" w:hAnsi="Times New Roman" w:cs="Times New Roman"/>
                <w:sz w:val="24"/>
                <w:szCs w:val="24"/>
                <w:lang w:eastAsia="ru-RU"/>
              </w:rPr>
              <w:t xml:space="preserve"> 5 до 6 - 0,6 - 1,0; от 7 до 10 - 1,0 - 1,2. Предприятия торговли, кв. м торговой площади: до 250 - 0,08 га на 100 кв. м торг</w:t>
            </w:r>
            <w:proofErr w:type="gramStart"/>
            <w:r w:rsidRPr="009E1AF5">
              <w:rPr>
                <w:rFonts w:ascii="Times New Roman" w:eastAsia="Times New Roman" w:hAnsi="Times New Roman" w:cs="Times New Roman"/>
                <w:sz w:val="24"/>
                <w:szCs w:val="24"/>
                <w:lang w:eastAsia="ru-RU"/>
              </w:rPr>
              <w:t>.</w:t>
            </w:r>
            <w:proofErr w:type="gramEnd"/>
            <w:r w:rsidRPr="009E1AF5">
              <w:rPr>
                <w:rFonts w:ascii="Times New Roman" w:eastAsia="Times New Roman" w:hAnsi="Times New Roman" w:cs="Times New Roman"/>
                <w:sz w:val="24"/>
                <w:szCs w:val="24"/>
                <w:lang w:eastAsia="ru-RU"/>
              </w:rPr>
              <w:t xml:space="preserve"> </w:t>
            </w:r>
            <w:proofErr w:type="gramStart"/>
            <w:r w:rsidRPr="009E1AF5">
              <w:rPr>
                <w:rFonts w:ascii="Times New Roman" w:eastAsia="Times New Roman" w:hAnsi="Times New Roman" w:cs="Times New Roman"/>
                <w:sz w:val="24"/>
                <w:szCs w:val="24"/>
                <w:lang w:eastAsia="ru-RU"/>
              </w:rPr>
              <w:t>п</w:t>
            </w:r>
            <w:proofErr w:type="gramEnd"/>
            <w:r w:rsidRPr="009E1AF5">
              <w:rPr>
                <w:rFonts w:ascii="Times New Roman" w:eastAsia="Times New Roman" w:hAnsi="Times New Roman" w:cs="Times New Roman"/>
                <w:sz w:val="24"/>
                <w:szCs w:val="24"/>
                <w:lang w:eastAsia="ru-RU"/>
              </w:rPr>
              <w:t>лощади, свыше 250 до 650 - 0,08 - 0,06; свыше 650 до 1500 - 0,06 - 0,04; свыше 1500 до 3500 - 0,04 - 0,02; свыше 3500 - 0,02. В случае автономного обеспечения предприятий инженерными системами и коммуникациями, а также размещения на их территории подсобных зданий и сооружений площадь участка может быть увеличена до 50%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 xml:space="preserve">в таблице приведены краевые нормативы минимальной обеспеченности населения площадью торговых объектов, которые разрабатываются уполномоченным органом исполнительной власти Алтайского края для края в целом и муниципальных </w:t>
            </w:r>
            <w:r w:rsidRPr="009E1AF5">
              <w:rPr>
                <w:rFonts w:ascii="Times New Roman" w:eastAsia="Times New Roman" w:hAnsi="Times New Roman" w:cs="Times New Roman"/>
                <w:sz w:val="24"/>
                <w:szCs w:val="24"/>
                <w:lang w:eastAsia="ru-RU"/>
              </w:rPr>
              <w:lastRenderedPageBreak/>
              <w:t>районов и городских округов и утверждаются нормативным правовым актом Алтайского края</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в том числе</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продовольственных товаров,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169 &lt;7&gt;</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непродовольственных товаров,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310 &lt;7&gt;</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Розничные рынки, кв. м торговой площади на 1 тыс. чел.</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24 - 40</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 кв. м - при торговой площади до 600 кв. м, 7 кв. м - свыше 3000 кв. м</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 xml:space="preserve">Требования к торговым местам и размерам площади рынков, тип рынка, минимальная площадь торговых мест определены </w:t>
            </w:r>
            <w:hyperlink r:id="rId144" w:history="1">
              <w:r w:rsidRPr="00CE7A09">
                <w:rPr>
                  <w:rFonts w:ascii="Times New Roman" w:eastAsia="Times New Roman" w:hAnsi="Times New Roman" w:cs="Times New Roman"/>
                  <w:sz w:val="24"/>
                  <w:szCs w:val="24"/>
                  <w:lang w:eastAsia="ru-RU"/>
                </w:rPr>
                <w:t>постановлением Администрации Алтайского края от 08.05.2007 N 195 "Об основных требованиях к торговым местам и размерах площади рынков на территории Алтайского края"</w:t>
              </w:r>
            </w:hyperlink>
            <w:r w:rsidRPr="00CE7A09">
              <w:rPr>
                <w:rFonts w:ascii="Times New Roman" w:eastAsia="Times New Roman" w:hAnsi="Times New Roman" w:cs="Times New Roman"/>
                <w:sz w:val="24"/>
                <w:szCs w:val="24"/>
                <w:lang w:eastAsia="ru-RU"/>
              </w:rPr>
              <w:t xml:space="preserve">. Для </w:t>
            </w:r>
            <w:r w:rsidRPr="009E1AF5">
              <w:rPr>
                <w:rFonts w:ascii="Times New Roman" w:eastAsia="Times New Roman" w:hAnsi="Times New Roman" w:cs="Times New Roman"/>
                <w:sz w:val="24"/>
                <w:szCs w:val="24"/>
                <w:lang w:eastAsia="ru-RU"/>
              </w:rPr>
              <w:t>розничных рынков на 1 торговое место следует принимать 6 кв. м торговой площади</w:t>
            </w:r>
            <w:proofErr w:type="gramEnd"/>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Минимальная площадь рынка, кв. м</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Минимальные площади на 1 торговое место, в том числе</w:t>
            </w:r>
          </w:p>
        </w:tc>
        <w:tc>
          <w:tcPr>
            <w:tcW w:w="1674"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лоток</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палатка</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киоск</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павильон</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 общественного питания, посадочных мест на 1 тыс. чел. в зависимости от численности населения, тыс.</w:t>
            </w:r>
          </w:p>
        </w:tc>
        <w:tc>
          <w:tcPr>
            <w:tcW w:w="1674"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 (независимо от численности населения)</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при числе мест, </w:t>
            </w:r>
            <w:proofErr w:type="gramStart"/>
            <w:r w:rsidRPr="009E1AF5">
              <w:rPr>
                <w:rFonts w:ascii="Times New Roman" w:eastAsia="Times New Roman" w:hAnsi="Times New Roman" w:cs="Times New Roman"/>
                <w:sz w:val="24"/>
                <w:szCs w:val="24"/>
                <w:lang w:eastAsia="ru-RU"/>
              </w:rPr>
              <w:t>га</w:t>
            </w:r>
            <w:proofErr w:type="gramEnd"/>
            <w:r w:rsidRPr="009E1AF5">
              <w:rPr>
                <w:rFonts w:ascii="Times New Roman" w:eastAsia="Times New Roman" w:hAnsi="Times New Roman" w:cs="Times New Roman"/>
                <w:sz w:val="24"/>
                <w:szCs w:val="24"/>
                <w:lang w:eastAsia="ru-RU"/>
              </w:rPr>
              <w:t xml:space="preserve"> на 100 мест: до 50 - 0,2 - 0,25; от 50 до 150 - 0,2 - 0,15; свыше 150 - 0,1</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 xml:space="preserve">в городах - курортах и городах-центрах туризма расчет сети предприятий общественного питания следует принимать с учетом временного населения: на бальнеологических курортах не менее 90 мест, на климатических курортах не менее 120 мест на 1 тыс. чел. Потребность в предприятиях общественного </w:t>
            </w:r>
            <w:r w:rsidRPr="009E1AF5">
              <w:rPr>
                <w:rFonts w:ascii="Times New Roman" w:eastAsia="Times New Roman" w:hAnsi="Times New Roman" w:cs="Times New Roman"/>
                <w:sz w:val="24"/>
                <w:szCs w:val="24"/>
                <w:lang w:eastAsia="ru-RU"/>
              </w:rPr>
              <w:lastRenderedPageBreak/>
              <w:t>питания на производственных предприятиях, в учреждениях, организациях и учебных заведениях рассчитывается в соответствии с ведомственными нормативами.</w:t>
            </w:r>
            <w:proofErr w:type="gramEnd"/>
            <w:r w:rsidRPr="009E1AF5">
              <w:rPr>
                <w:rFonts w:ascii="Times New Roman" w:eastAsia="Times New Roman" w:hAnsi="Times New Roman" w:cs="Times New Roman"/>
                <w:sz w:val="24"/>
                <w:szCs w:val="24"/>
                <w:lang w:eastAsia="ru-RU"/>
              </w:rPr>
              <w:t xml:space="preserve"> Заготовочные предприятия общественного питания рассчитываются по норме - 300 кг в сутки на 1 тыс. чел.</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до 50</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50 до 100</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22</w:t>
            </w: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100 до 250</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250 до 500</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500</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 бытового обслуживания, рабочее место на 1 тыс. чел.</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 (2,0)</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нормативы минимальной обеспеченности населения предприятиями бытового обслуживания могут дополнительно устанавливаться уполномоченными органами исполнительной власти Алтайского края</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том числе</w:t>
            </w:r>
          </w:p>
        </w:tc>
        <w:tc>
          <w:tcPr>
            <w:tcW w:w="1674"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непосредственного обслуживания населения</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10 рабочих мест для предприятий мощностью, рабочих мест: 0,1 - 0,2 га; от 10 до 50 - 0,05 - 0,08 га; от 50 до 150 - 0,03 - 0,04 га; свыше 150 - 0,5 - 1,2 га</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производственны</w:t>
            </w:r>
            <w:r w:rsidRPr="009E1AF5">
              <w:rPr>
                <w:rFonts w:ascii="Times New Roman" w:eastAsia="Times New Roman" w:hAnsi="Times New Roman" w:cs="Times New Roman"/>
                <w:sz w:val="24"/>
                <w:szCs w:val="24"/>
                <w:lang w:eastAsia="ru-RU"/>
              </w:rPr>
              <w:lastRenderedPageBreak/>
              <w:t>е предприятия централизованного выполнения заказов, объект</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4</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Предприятия коммунального обслуживания</w:t>
            </w:r>
          </w:p>
        </w:tc>
        <w:tc>
          <w:tcPr>
            <w:tcW w:w="1674"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Прачечные, </w:t>
            </w:r>
            <w:proofErr w:type="gramStart"/>
            <w:r w:rsidRPr="009E1AF5">
              <w:rPr>
                <w:rFonts w:ascii="Times New Roman" w:eastAsia="Times New Roman" w:hAnsi="Times New Roman" w:cs="Times New Roman"/>
                <w:sz w:val="24"/>
                <w:szCs w:val="24"/>
                <w:lang w:eastAsia="ru-RU"/>
              </w:rPr>
              <w:t>кг</w:t>
            </w:r>
            <w:proofErr w:type="gramEnd"/>
            <w:r w:rsidRPr="009E1AF5">
              <w:rPr>
                <w:rFonts w:ascii="Times New Roman" w:eastAsia="Times New Roman" w:hAnsi="Times New Roman" w:cs="Times New Roman"/>
                <w:sz w:val="24"/>
                <w:szCs w:val="24"/>
                <w:lang w:eastAsia="ru-RU"/>
              </w:rPr>
              <w:t xml:space="preserve"> белья в смену на 1 тыс. чел.</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120(10)</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том числе</w:t>
            </w:r>
          </w:p>
        </w:tc>
        <w:tc>
          <w:tcPr>
            <w:tcW w:w="1674"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прачечные самообслуживания, объект</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10(10)</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0,1 - 0,2 га на объект</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фабрики-прачечные, объект</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110</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0,5 - 1,0 га на объект</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показатель расчета фабрик-прачечных дан с учетом обслуживания общественного сектора до 40 кг белья в смену</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Химчистки, </w:t>
            </w:r>
            <w:proofErr w:type="gramStart"/>
            <w:r w:rsidRPr="009E1AF5">
              <w:rPr>
                <w:rFonts w:ascii="Times New Roman" w:eastAsia="Times New Roman" w:hAnsi="Times New Roman" w:cs="Times New Roman"/>
                <w:sz w:val="24"/>
                <w:szCs w:val="24"/>
                <w:lang w:eastAsia="ru-RU"/>
              </w:rPr>
              <w:t>кг</w:t>
            </w:r>
            <w:proofErr w:type="gramEnd"/>
            <w:r w:rsidRPr="009E1AF5">
              <w:rPr>
                <w:rFonts w:ascii="Times New Roman" w:eastAsia="Times New Roman" w:hAnsi="Times New Roman" w:cs="Times New Roman"/>
                <w:sz w:val="24"/>
                <w:szCs w:val="24"/>
                <w:lang w:eastAsia="ru-RU"/>
              </w:rPr>
              <w:t xml:space="preserve"> вещей в смену на 1 тыс. чел., в том числе</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11,4(4,0)</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химчистки самообслуживания, объект</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 (4,0)</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0,1 - 0,2 га на объект</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фабрики-химчистки, объект</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7,4</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2,3</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0,5 - 1,0 га на объект</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Бани, место на 1 тыс. чел.</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0,2 - 0,4 га на объект</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поселениях, обеспеченных благоустроенным жилым фондом, нормы расчета вместимости бань и банно-оздоровительных комплексов на 1 тыс. чел. допускается уменьшать до 3 мест; для поселений-новостроек увеличивать до 10 мест</w:t>
            </w:r>
          </w:p>
        </w:tc>
      </w:tr>
      <w:tr w:rsidR="006D5CB2" w:rsidTr="003C6938">
        <w:tc>
          <w:tcPr>
            <w:tcW w:w="9571" w:type="dxa"/>
            <w:gridSpan w:val="9"/>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Организации и учреждения управления, проектные организации, кредитно-финансовые организации связи</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Отделения связи, </w:t>
            </w:r>
            <w:r w:rsidRPr="009E1AF5">
              <w:rPr>
                <w:rFonts w:ascii="Times New Roman" w:eastAsia="Times New Roman" w:hAnsi="Times New Roman" w:cs="Times New Roman"/>
                <w:sz w:val="24"/>
                <w:szCs w:val="24"/>
                <w:lang w:eastAsia="ru-RU"/>
              </w:rPr>
              <w:lastRenderedPageBreak/>
              <w:t>объект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lastRenderedPageBreak/>
              <w:t xml:space="preserve">размещение отделений связи, </w:t>
            </w:r>
            <w:r w:rsidRPr="009E1AF5">
              <w:rPr>
                <w:rFonts w:ascii="Times New Roman" w:eastAsia="Times New Roman" w:hAnsi="Times New Roman" w:cs="Times New Roman"/>
                <w:sz w:val="24"/>
                <w:szCs w:val="24"/>
                <w:lang w:eastAsia="ru-RU"/>
              </w:rPr>
              <w:lastRenderedPageBreak/>
              <w:t xml:space="preserve">укрупненных доставочных отделений связи (УДОС), узлов связи, почтамтов, агентств </w:t>
            </w:r>
            <w:proofErr w:type="spellStart"/>
            <w:r w:rsidRPr="009E1AF5">
              <w:rPr>
                <w:rFonts w:ascii="Times New Roman" w:eastAsia="Times New Roman" w:hAnsi="Times New Roman" w:cs="Times New Roman"/>
                <w:sz w:val="24"/>
                <w:szCs w:val="24"/>
                <w:lang w:eastAsia="ru-RU"/>
              </w:rPr>
              <w:t>союзпечати</w:t>
            </w:r>
            <w:proofErr w:type="spellEnd"/>
            <w:r w:rsidRPr="009E1AF5">
              <w:rPr>
                <w:rFonts w:ascii="Times New Roman" w:eastAsia="Times New Roman" w:hAnsi="Times New Roman" w:cs="Times New Roman"/>
                <w:sz w:val="24"/>
                <w:szCs w:val="24"/>
                <w:lang w:eastAsia="ru-RU"/>
              </w:rPr>
              <w:t>, телеграфов, междугородных, городских и сельских телефонных станций, станций проводного вещания объектов радиовещания и телевидения, их группы, мощность (вместимость) и размеры необходимых для них земельных участков следует принимать по нормам и правилам Министерства связи и массовых коммуникаций Российской Федерации</w:t>
            </w:r>
            <w:proofErr w:type="gramEnd"/>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 xml:space="preserve">отделения связи </w:t>
            </w:r>
            <w:r w:rsidRPr="009E1AF5">
              <w:rPr>
                <w:rFonts w:ascii="Times New Roman" w:eastAsia="Times New Roman" w:hAnsi="Times New Roman" w:cs="Times New Roman"/>
                <w:sz w:val="24"/>
                <w:szCs w:val="24"/>
                <w:lang w:eastAsia="ru-RU"/>
              </w:rPr>
              <w:lastRenderedPageBreak/>
              <w:t xml:space="preserve">микрорайона, жилого района, </w:t>
            </w:r>
            <w:proofErr w:type="gramStart"/>
            <w:r w:rsidRPr="009E1AF5">
              <w:rPr>
                <w:rFonts w:ascii="Times New Roman" w:eastAsia="Times New Roman" w:hAnsi="Times New Roman" w:cs="Times New Roman"/>
                <w:sz w:val="24"/>
                <w:szCs w:val="24"/>
                <w:lang w:eastAsia="ru-RU"/>
              </w:rPr>
              <w:t>га</w:t>
            </w:r>
            <w:proofErr w:type="gramEnd"/>
            <w:r w:rsidRPr="009E1AF5">
              <w:rPr>
                <w:rFonts w:ascii="Times New Roman" w:eastAsia="Times New Roman" w:hAnsi="Times New Roman" w:cs="Times New Roman"/>
                <w:sz w:val="24"/>
                <w:szCs w:val="24"/>
                <w:lang w:eastAsia="ru-RU"/>
              </w:rPr>
              <w:t>, для обслуживаемого населения, групп: IV - V (до 9 тыс. чел.) - 0,07 - 0,08 га; III - IV (9 - 18 тыс. чел.) - 0,09 - 0,1 га; II - III (20 - 25 тыс. чел.) - 0,11 - 0,12; отделения связи поселка, сельского поселения для обслуживаемого населения групп: V - VI (0,5 - 2 тыс. чел.) - 0,3 - 0,35 га; III - IV (2 - 6 тыс. чел.) - 0,4 - 0,45 га</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Отделения банков, операционная касса</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операционная касса на 10 - 30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га</w:t>
            </w:r>
            <w:proofErr w:type="gramEnd"/>
            <w:r w:rsidRPr="009E1AF5">
              <w:rPr>
                <w:rFonts w:ascii="Times New Roman" w:eastAsia="Times New Roman" w:hAnsi="Times New Roman" w:cs="Times New Roman"/>
                <w:sz w:val="24"/>
                <w:szCs w:val="24"/>
                <w:lang w:eastAsia="ru-RU"/>
              </w:rPr>
              <w:t xml:space="preserve"> на объект: 0,2 - при 2 операционных кассах; 0,5 - при 7 операционных кассах</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Отделения банка, операционное место</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городах</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операционное место (окно) на 2 - 3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0,05 га - при 3 операционных местах; 0,4 га - при 20 операционных местах</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сельских поселениях</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операционное место (окно) на 1 - 2 тыс. чел.</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Организации и учреждения управления, объект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в зависимости от этажности здания, кв. м на 1 сотрудника: 44 - 18,5 - при этажности 3 - 5 этажей, 13,5 - 11 - при этажности 9 - 15 этажей, 10,5 - при этажности 16 и более этажей. </w:t>
            </w:r>
            <w:r w:rsidRPr="009E1AF5">
              <w:rPr>
                <w:rFonts w:ascii="Times New Roman" w:eastAsia="Times New Roman" w:hAnsi="Times New Roman" w:cs="Times New Roman"/>
                <w:sz w:val="24"/>
                <w:szCs w:val="24"/>
                <w:lang w:eastAsia="ru-RU"/>
              </w:rPr>
              <w:lastRenderedPageBreak/>
              <w:t>Краевых, городских, районных органов власти, кв. м на 1 сотрудника: 54 - 30 при этажности 3 - 5 этажей, 13 - 12 при этажности 9 - 12 этажей, 11 при этажности 16 и более этажей. Поселковых и сельских органов власти, кв. м на 1 сотрудника: 60 - 40 при этажности 2 - 3 этажа</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Проектные организации и конструкторские бюро, объект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зависимости от этажности здания, кв. м на 1 сотрудника: 30 - 15 при этажности 2 - 5 этажей, 9,5 - 8,5 при этажности 9 - 12 этажей, 7 при этажности 16 и более этажей</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Районные (городские народные суды), рабочее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судья на 30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0,15 га на объект - при 1 судье, 0,4 га при 5 судьях, 0,3 га при 10 членах суда, 0,5 га при 25 членах суда</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Краевые суды, рабочее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член суда на 60 тыс. чел. края</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Юридические консультации, рабочее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юрист-адвокат на 10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Нотариальная контора, рабочее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нотариус на 30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3C6938">
        <w:tc>
          <w:tcPr>
            <w:tcW w:w="9571" w:type="dxa"/>
            <w:gridSpan w:val="9"/>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Учреждения жилищно-коммунального хозяйства</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Жилищно-эксплуатационные организации, </w:t>
            </w:r>
            <w:r w:rsidRPr="009E1AF5">
              <w:rPr>
                <w:rFonts w:ascii="Times New Roman" w:eastAsia="Times New Roman" w:hAnsi="Times New Roman" w:cs="Times New Roman"/>
                <w:sz w:val="24"/>
                <w:szCs w:val="24"/>
                <w:lang w:eastAsia="ru-RU"/>
              </w:rPr>
              <w:lastRenderedPageBreak/>
              <w:t>объект</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микрорайона</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объект на микрорайон с населением до 20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0,3 га на объект</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жилого района</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объект на жилой район с населением до 80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га на объект</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Пункт приема вторичного сырья, объект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объект на микрорайон с населением до 20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0,01 га на объект</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Гостиницы,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при числе мест гостиницы, кв. м на 1 место: от 25 до 100 - 55, от 100 до 500 - 30, </w:t>
            </w:r>
            <w:proofErr w:type="gramStart"/>
            <w:r w:rsidRPr="009E1AF5">
              <w:rPr>
                <w:rFonts w:ascii="Times New Roman" w:eastAsia="Times New Roman" w:hAnsi="Times New Roman" w:cs="Times New Roman"/>
                <w:sz w:val="24"/>
                <w:szCs w:val="24"/>
                <w:lang w:eastAsia="ru-RU"/>
              </w:rPr>
              <w:t>от</w:t>
            </w:r>
            <w:proofErr w:type="gramEnd"/>
            <w:r w:rsidRPr="009E1AF5">
              <w:rPr>
                <w:rFonts w:ascii="Times New Roman" w:eastAsia="Times New Roman" w:hAnsi="Times New Roman" w:cs="Times New Roman"/>
                <w:sz w:val="24"/>
                <w:szCs w:val="24"/>
                <w:lang w:eastAsia="ru-RU"/>
              </w:rPr>
              <w:t xml:space="preserve"> 500 до 1000 - 20, от 1000 до 2000 - 15</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Общественные уборные</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прибор на 1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Бюро похоронного обслуживания, дом траурных обрядов</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1 объект на 0,5 - 1 </w:t>
            </w:r>
            <w:proofErr w:type="gramStart"/>
            <w:r w:rsidRPr="009E1AF5">
              <w:rPr>
                <w:rFonts w:ascii="Times New Roman" w:eastAsia="Times New Roman" w:hAnsi="Times New Roman" w:cs="Times New Roman"/>
                <w:sz w:val="24"/>
                <w:szCs w:val="24"/>
                <w:lang w:eastAsia="ru-RU"/>
              </w:rPr>
              <w:t>млн</w:t>
            </w:r>
            <w:proofErr w:type="gramEnd"/>
            <w:r w:rsidRPr="009E1AF5">
              <w:rPr>
                <w:rFonts w:ascii="Times New Roman" w:eastAsia="Times New Roman" w:hAnsi="Times New Roman" w:cs="Times New Roman"/>
                <w:sz w:val="24"/>
                <w:szCs w:val="24"/>
                <w:lang w:eastAsia="ru-RU"/>
              </w:rPr>
              <w:t xml:space="preserve">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Кладбище традиционного захоронения</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0,24 га на 1 тыс. чел.</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размеры земельных участков, отводимых для захоронения, допускается уточнять в зависимости от соотношения кладбищ традиционного захоронения и кладбищ для погребения после кремации, устанавливаемых по местным условиям</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Кладбище </w:t>
            </w:r>
            <w:proofErr w:type="spellStart"/>
            <w:r w:rsidRPr="009E1AF5">
              <w:rPr>
                <w:rFonts w:ascii="Times New Roman" w:eastAsia="Times New Roman" w:hAnsi="Times New Roman" w:cs="Times New Roman"/>
                <w:sz w:val="24"/>
                <w:szCs w:val="24"/>
                <w:lang w:eastAsia="ru-RU"/>
              </w:rPr>
              <w:t>урновых</w:t>
            </w:r>
            <w:proofErr w:type="spellEnd"/>
            <w:r w:rsidRPr="009E1AF5">
              <w:rPr>
                <w:rFonts w:ascii="Times New Roman" w:eastAsia="Times New Roman" w:hAnsi="Times New Roman" w:cs="Times New Roman"/>
                <w:sz w:val="24"/>
                <w:szCs w:val="24"/>
                <w:lang w:eastAsia="ru-RU"/>
              </w:rPr>
              <w:t xml:space="preserve"> захоронений после кремации</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0,02 га на 1 тыс. чел.</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bl>
    <w:p w:rsidR="009E1AF5" w:rsidRPr="009E1AF5" w:rsidRDefault="009E1AF5" w:rsidP="009E1AF5">
      <w:pPr>
        <w:spacing w:before="100" w:beforeAutospacing="1" w:after="100" w:afterAutospacing="1" w:line="240" w:lineRule="auto"/>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________________</w:t>
      </w:r>
    </w:p>
    <w:p w:rsidR="000F31E9" w:rsidRDefault="009E1AF5" w:rsidP="000F31E9">
      <w:pPr>
        <w:pStyle w:val="a3"/>
        <w:ind w:firstLine="708"/>
        <w:jc w:val="both"/>
        <w:rPr>
          <w:rFonts w:ascii="Times New Roman" w:hAnsi="Times New Roman" w:cs="Times New Roman"/>
          <w:sz w:val="24"/>
          <w:szCs w:val="24"/>
        </w:rPr>
      </w:pPr>
      <w:r w:rsidRPr="000F31E9">
        <w:rPr>
          <w:rFonts w:ascii="Times New Roman" w:hAnsi="Times New Roman" w:cs="Times New Roman"/>
          <w:sz w:val="24"/>
          <w:szCs w:val="24"/>
        </w:rPr>
        <w:t>&lt;1&gt; Нормы расчета организаций обслуживания, приведенные в таблице, являются целевыми на расчетный срок и применяются для предварительных расчетов. Расчетные показатели должны уточняться согласно социальным нормам и нормативам, разработанным и утвержденным в установленном порядке.</w:t>
      </w:r>
    </w:p>
    <w:p w:rsidR="000F31E9" w:rsidRDefault="009E1AF5" w:rsidP="000F31E9">
      <w:pPr>
        <w:pStyle w:val="a3"/>
        <w:ind w:firstLine="708"/>
        <w:jc w:val="both"/>
        <w:rPr>
          <w:rFonts w:ascii="Times New Roman" w:hAnsi="Times New Roman" w:cs="Times New Roman"/>
          <w:sz w:val="24"/>
          <w:szCs w:val="24"/>
        </w:rPr>
      </w:pPr>
      <w:r w:rsidRPr="000F31E9">
        <w:rPr>
          <w:rFonts w:ascii="Times New Roman" w:hAnsi="Times New Roman" w:cs="Times New Roman"/>
          <w:sz w:val="24"/>
          <w:szCs w:val="24"/>
        </w:rPr>
        <w:lastRenderedPageBreak/>
        <w:t xml:space="preserve">Нормы расчета не распространяются на проектирование организаций обслуживания, расположенных на территориях промышленных предприятий, вузов и других мест приложения труда. Структура и удельная вместимость организаций обслуживания </w:t>
      </w:r>
      <w:proofErr w:type="spellStart"/>
      <w:r w:rsidRPr="000F31E9">
        <w:rPr>
          <w:rFonts w:ascii="Times New Roman" w:hAnsi="Times New Roman" w:cs="Times New Roman"/>
          <w:sz w:val="24"/>
          <w:szCs w:val="24"/>
        </w:rPr>
        <w:t>межпоселенческого</w:t>
      </w:r>
      <w:proofErr w:type="spellEnd"/>
      <w:r w:rsidRPr="000F31E9">
        <w:rPr>
          <w:rFonts w:ascii="Times New Roman" w:hAnsi="Times New Roman" w:cs="Times New Roman"/>
          <w:sz w:val="24"/>
          <w:szCs w:val="24"/>
        </w:rPr>
        <w:t xml:space="preserve"> значения устанавливаются в задании на проектирование с учетом роли проектируемого поселения в системе расселения.</w:t>
      </w:r>
    </w:p>
    <w:p w:rsidR="000F31E9" w:rsidRDefault="009E1AF5" w:rsidP="000F31E9">
      <w:pPr>
        <w:pStyle w:val="a3"/>
        <w:ind w:firstLine="708"/>
        <w:jc w:val="both"/>
        <w:rPr>
          <w:rFonts w:ascii="Times New Roman" w:hAnsi="Times New Roman" w:cs="Times New Roman"/>
          <w:sz w:val="24"/>
          <w:szCs w:val="24"/>
        </w:rPr>
      </w:pPr>
      <w:r w:rsidRPr="000F31E9">
        <w:rPr>
          <w:rFonts w:ascii="Times New Roman" w:hAnsi="Times New Roman" w:cs="Times New Roman"/>
          <w:sz w:val="24"/>
          <w:szCs w:val="24"/>
        </w:rPr>
        <w:t>&lt;2</w:t>
      </w:r>
      <w:proofErr w:type="gramStart"/>
      <w:r w:rsidRPr="000F31E9">
        <w:rPr>
          <w:rFonts w:ascii="Times New Roman" w:hAnsi="Times New Roman" w:cs="Times New Roman"/>
          <w:sz w:val="24"/>
          <w:szCs w:val="24"/>
        </w:rPr>
        <w:t>&gt; К</w:t>
      </w:r>
      <w:proofErr w:type="gramEnd"/>
      <w:r w:rsidRPr="000F31E9">
        <w:rPr>
          <w:rFonts w:ascii="Times New Roman" w:hAnsi="Times New Roman" w:cs="Times New Roman"/>
          <w:sz w:val="24"/>
          <w:szCs w:val="24"/>
        </w:rPr>
        <w:t xml:space="preserve"> поселениям-новостройкам относятся существующие и вновь создаваемые городские и сельские поселения, численность населения которых с учетом строителей, занятых на сооружении объектов производственного и непроизводственного назначений, увеличивается на период ввода в эксплуатацию первого пускового комплекса в два и более раза.</w:t>
      </w:r>
    </w:p>
    <w:p w:rsidR="000F31E9" w:rsidRDefault="009E1AF5" w:rsidP="000F31E9">
      <w:pPr>
        <w:pStyle w:val="a3"/>
        <w:ind w:firstLine="708"/>
        <w:jc w:val="both"/>
        <w:rPr>
          <w:rFonts w:ascii="Times New Roman" w:hAnsi="Times New Roman" w:cs="Times New Roman"/>
          <w:sz w:val="24"/>
          <w:szCs w:val="24"/>
        </w:rPr>
      </w:pPr>
      <w:r w:rsidRPr="000F31E9">
        <w:rPr>
          <w:rFonts w:ascii="Times New Roman" w:hAnsi="Times New Roman" w:cs="Times New Roman"/>
          <w:sz w:val="24"/>
          <w:szCs w:val="24"/>
        </w:rPr>
        <w:t>&lt;3</w:t>
      </w:r>
      <w:proofErr w:type="gramStart"/>
      <w:r w:rsidRPr="000F31E9">
        <w:rPr>
          <w:rFonts w:ascii="Times New Roman" w:hAnsi="Times New Roman" w:cs="Times New Roman"/>
          <w:sz w:val="24"/>
          <w:szCs w:val="24"/>
        </w:rPr>
        <w:t>&gt; П</w:t>
      </w:r>
      <w:proofErr w:type="gramEnd"/>
      <w:r w:rsidRPr="000F31E9">
        <w:rPr>
          <w:rFonts w:ascii="Times New Roman" w:hAnsi="Times New Roman" w:cs="Times New Roman"/>
          <w:sz w:val="24"/>
          <w:szCs w:val="24"/>
        </w:rPr>
        <w:t>ри наполняемости классов 40 учащимися с учетом площади спортивной зоны и здания школы.</w:t>
      </w:r>
    </w:p>
    <w:p w:rsidR="000F31E9" w:rsidRDefault="009E1AF5" w:rsidP="000F31E9">
      <w:pPr>
        <w:pStyle w:val="a3"/>
        <w:ind w:firstLine="708"/>
        <w:jc w:val="both"/>
        <w:rPr>
          <w:rFonts w:ascii="Times New Roman" w:hAnsi="Times New Roman" w:cs="Times New Roman"/>
          <w:sz w:val="24"/>
          <w:szCs w:val="24"/>
        </w:rPr>
      </w:pPr>
      <w:r w:rsidRPr="000F31E9">
        <w:rPr>
          <w:rFonts w:ascii="Times New Roman" w:hAnsi="Times New Roman" w:cs="Times New Roman"/>
          <w:sz w:val="24"/>
          <w:szCs w:val="24"/>
        </w:rPr>
        <w:t>&lt;4</w:t>
      </w:r>
      <w:proofErr w:type="gramStart"/>
      <w:r w:rsidRPr="000F31E9">
        <w:rPr>
          <w:rFonts w:ascii="Times New Roman" w:hAnsi="Times New Roman" w:cs="Times New Roman"/>
          <w:sz w:val="24"/>
          <w:szCs w:val="24"/>
        </w:rPr>
        <w:t>&gt; В</w:t>
      </w:r>
      <w:proofErr w:type="gramEnd"/>
      <w:r w:rsidRPr="000F31E9">
        <w:rPr>
          <w:rFonts w:ascii="Times New Roman" w:hAnsi="Times New Roman" w:cs="Times New Roman"/>
          <w:sz w:val="24"/>
          <w:szCs w:val="24"/>
        </w:rPr>
        <w:t xml:space="preserve"> городах межшкольные учебно-производственные комбинаты и внешкольные учреждения размещаются на селитебной территории с учетом транспортной доступности не более 30 мин. В сельских поселениях места для внешкольных учреждений рекомендуется предусматривать в зданиях общеобразовательных школ.</w:t>
      </w:r>
    </w:p>
    <w:p w:rsidR="000F31E9" w:rsidRDefault="009E1AF5" w:rsidP="000F31E9">
      <w:pPr>
        <w:pStyle w:val="a3"/>
        <w:ind w:firstLine="708"/>
        <w:jc w:val="both"/>
        <w:rPr>
          <w:rFonts w:ascii="Times New Roman" w:hAnsi="Times New Roman" w:cs="Times New Roman"/>
          <w:sz w:val="24"/>
          <w:szCs w:val="24"/>
        </w:rPr>
      </w:pPr>
      <w:r w:rsidRPr="000F31E9">
        <w:rPr>
          <w:rFonts w:ascii="Times New Roman" w:hAnsi="Times New Roman" w:cs="Times New Roman"/>
          <w:sz w:val="24"/>
          <w:szCs w:val="24"/>
        </w:rPr>
        <w:t> &lt;5&gt; Приведенные нормы не распространяются на научные, универсальные и специализированные библиотеки, вместимость которых определяется заданием на проектирование.</w:t>
      </w:r>
    </w:p>
    <w:p w:rsidR="000F31E9" w:rsidRDefault="009E1AF5" w:rsidP="000F31E9">
      <w:pPr>
        <w:pStyle w:val="a3"/>
        <w:ind w:firstLine="708"/>
        <w:jc w:val="both"/>
        <w:rPr>
          <w:rFonts w:ascii="Times New Roman" w:hAnsi="Times New Roman" w:cs="Times New Roman"/>
          <w:sz w:val="24"/>
          <w:szCs w:val="24"/>
        </w:rPr>
      </w:pPr>
      <w:r w:rsidRPr="000F31E9">
        <w:rPr>
          <w:rFonts w:ascii="Times New Roman" w:hAnsi="Times New Roman" w:cs="Times New Roman"/>
          <w:sz w:val="24"/>
          <w:szCs w:val="24"/>
        </w:rPr>
        <w:t>&lt;6</w:t>
      </w:r>
      <w:proofErr w:type="gramStart"/>
      <w:r w:rsidRPr="000F31E9">
        <w:rPr>
          <w:rFonts w:ascii="Times New Roman" w:hAnsi="Times New Roman" w:cs="Times New Roman"/>
          <w:sz w:val="24"/>
          <w:szCs w:val="24"/>
        </w:rPr>
        <w:t>&gt; В</w:t>
      </w:r>
      <w:proofErr w:type="gramEnd"/>
      <w:r w:rsidRPr="000F31E9">
        <w:rPr>
          <w:rFonts w:ascii="Times New Roman" w:hAnsi="Times New Roman" w:cs="Times New Roman"/>
          <w:sz w:val="24"/>
          <w:szCs w:val="24"/>
        </w:rPr>
        <w:t xml:space="preserve"> скобках приведены нормы расчета предприятий местного значения, которые соответствуют организации систем обслуживания в микрорайоне и жилом районе.</w:t>
      </w:r>
    </w:p>
    <w:p w:rsidR="00543465" w:rsidRDefault="009E1AF5" w:rsidP="000F31E9">
      <w:pPr>
        <w:pStyle w:val="a3"/>
        <w:ind w:firstLine="708"/>
        <w:jc w:val="both"/>
        <w:rPr>
          <w:rFonts w:ascii="Times New Roman" w:hAnsi="Times New Roman" w:cs="Times New Roman"/>
          <w:sz w:val="24"/>
          <w:szCs w:val="24"/>
        </w:rPr>
      </w:pPr>
      <w:proofErr w:type="gramStart"/>
      <w:r w:rsidRPr="000F31E9">
        <w:rPr>
          <w:rFonts w:ascii="Times New Roman" w:hAnsi="Times New Roman" w:cs="Times New Roman"/>
          <w:sz w:val="24"/>
          <w:szCs w:val="24"/>
        </w:rPr>
        <w:t xml:space="preserve">&lt;7&gt; Нормативы разрабатываются уполномоченным исполнительным органом Алтайского края в соответствии с </w:t>
      </w:r>
      <w:hyperlink r:id="rId145" w:history="1">
        <w:r w:rsidRPr="000F31E9">
          <w:rPr>
            <w:rFonts w:ascii="Times New Roman" w:hAnsi="Times New Roman" w:cs="Times New Roman"/>
            <w:sz w:val="24"/>
            <w:szCs w:val="24"/>
          </w:rPr>
          <w:t>постановлением Правительства Российской Федерации от 09.04.2016 N 291 "Об утверждении Правил установления субъектами Российской Федерации нормативов минимальной обеспеченности населения площадью торговых объектов и методики расчета нормативов минимальной обеспеченности населения площадью торговых объектов, а также о признании утратившим силу постановления Правительства Российской Федерации от 24.09.2010 N 754"</w:t>
        </w:r>
      </w:hyperlink>
      <w:r w:rsidRPr="000F31E9">
        <w:rPr>
          <w:rFonts w:ascii="Times New Roman" w:hAnsi="Times New Roman" w:cs="Times New Roman"/>
          <w:sz w:val="24"/>
          <w:szCs w:val="24"/>
        </w:rPr>
        <w:t>.</w:t>
      </w:r>
      <w:proofErr w:type="gramEnd"/>
    </w:p>
    <w:p w:rsidR="00543465" w:rsidRDefault="00543465" w:rsidP="000F31E9">
      <w:pPr>
        <w:pStyle w:val="a3"/>
        <w:ind w:firstLine="708"/>
        <w:jc w:val="both"/>
        <w:rPr>
          <w:rFonts w:ascii="Times New Roman" w:hAnsi="Times New Roman" w:cs="Times New Roman"/>
          <w:sz w:val="24"/>
          <w:szCs w:val="24"/>
        </w:rPr>
      </w:pPr>
    </w:p>
    <w:p w:rsidR="009E1AF5" w:rsidRDefault="009E1AF5" w:rsidP="00543465">
      <w:pPr>
        <w:pStyle w:val="a3"/>
        <w:ind w:firstLine="708"/>
        <w:jc w:val="center"/>
        <w:rPr>
          <w:rFonts w:ascii="Times New Roman" w:hAnsi="Times New Roman" w:cs="Times New Roman"/>
          <w:bCs/>
          <w:sz w:val="28"/>
          <w:szCs w:val="28"/>
          <w:lang w:eastAsia="ru-RU"/>
        </w:rPr>
      </w:pPr>
      <w:r w:rsidRPr="00CE7A09">
        <w:rPr>
          <w:rFonts w:ascii="Times New Roman" w:hAnsi="Times New Roman" w:cs="Times New Roman"/>
          <w:bCs/>
          <w:sz w:val="28"/>
          <w:szCs w:val="28"/>
          <w:lang w:eastAsia="ru-RU"/>
        </w:rPr>
        <w:t>Минимальные расчетные показатели обеспечения объектами образования</w:t>
      </w:r>
    </w:p>
    <w:p w:rsidR="007819E4" w:rsidRDefault="007819E4" w:rsidP="00CE7A09">
      <w:pPr>
        <w:pStyle w:val="a3"/>
        <w:jc w:val="right"/>
        <w:rPr>
          <w:rFonts w:ascii="Times New Roman" w:hAnsi="Times New Roman" w:cs="Times New Roman"/>
          <w:sz w:val="24"/>
          <w:szCs w:val="24"/>
          <w:lang w:eastAsia="ru-RU"/>
        </w:rPr>
      </w:pPr>
    </w:p>
    <w:p w:rsidR="009E1AF5" w:rsidRDefault="009E1AF5" w:rsidP="00CE7A09">
      <w:pPr>
        <w:pStyle w:val="a3"/>
        <w:jc w:val="right"/>
        <w:rPr>
          <w:rFonts w:ascii="Times New Roman" w:hAnsi="Times New Roman" w:cs="Times New Roman"/>
          <w:sz w:val="24"/>
          <w:szCs w:val="24"/>
          <w:lang w:eastAsia="ru-RU"/>
        </w:rPr>
      </w:pPr>
      <w:r w:rsidRPr="000F31E9">
        <w:rPr>
          <w:rFonts w:ascii="Times New Roman" w:hAnsi="Times New Roman" w:cs="Times New Roman"/>
          <w:sz w:val="24"/>
          <w:szCs w:val="24"/>
          <w:lang w:eastAsia="ru-RU"/>
        </w:rPr>
        <w:t>Таблица Е-2</w:t>
      </w:r>
    </w:p>
    <w:tbl>
      <w:tblPr>
        <w:tblStyle w:val="a9"/>
        <w:tblW w:w="0" w:type="auto"/>
        <w:tblLook w:val="04A0" w:firstRow="1" w:lastRow="0" w:firstColumn="1" w:lastColumn="0" w:noHBand="0" w:noVBand="1"/>
      </w:tblPr>
      <w:tblGrid>
        <w:gridCol w:w="3936"/>
        <w:gridCol w:w="2268"/>
        <w:gridCol w:w="1701"/>
        <w:gridCol w:w="1666"/>
      </w:tblGrid>
      <w:tr w:rsidR="000F31E9" w:rsidTr="000F31E9">
        <w:tc>
          <w:tcPr>
            <w:tcW w:w="3936" w:type="dxa"/>
          </w:tcPr>
          <w:p w:rsidR="000F31E9" w:rsidRPr="009E1AF5" w:rsidRDefault="000F31E9" w:rsidP="000F31E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Наименование объектов</w:t>
            </w:r>
          </w:p>
        </w:tc>
        <w:tc>
          <w:tcPr>
            <w:tcW w:w="2268" w:type="dxa"/>
          </w:tcPr>
          <w:p w:rsidR="000F31E9" w:rsidRPr="009E1AF5" w:rsidRDefault="000F31E9" w:rsidP="000F31E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Единица измерения</w:t>
            </w:r>
          </w:p>
        </w:tc>
        <w:tc>
          <w:tcPr>
            <w:tcW w:w="1701" w:type="dxa"/>
          </w:tcPr>
          <w:p w:rsidR="000F31E9" w:rsidRPr="009E1AF5" w:rsidRDefault="000F31E9" w:rsidP="000F31E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Города и городские поселения</w:t>
            </w:r>
          </w:p>
        </w:tc>
        <w:tc>
          <w:tcPr>
            <w:tcW w:w="1666" w:type="dxa"/>
          </w:tcPr>
          <w:p w:rsidR="000F31E9" w:rsidRPr="009E1AF5" w:rsidRDefault="000F31E9" w:rsidP="000F31E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Сельские поселения</w:t>
            </w:r>
          </w:p>
        </w:tc>
      </w:tr>
      <w:tr w:rsidR="000F31E9" w:rsidTr="000F31E9">
        <w:tc>
          <w:tcPr>
            <w:tcW w:w="393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Дошкольные образовательные организации, в том числе</w:t>
            </w:r>
          </w:p>
        </w:tc>
        <w:tc>
          <w:tcPr>
            <w:tcW w:w="2268"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мест на 1 тыс. чел.</w:t>
            </w:r>
          </w:p>
        </w:tc>
        <w:tc>
          <w:tcPr>
            <w:tcW w:w="1701"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c>
          <w:tcPr>
            <w:tcW w:w="166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F31E9" w:rsidTr="000F31E9">
        <w:tc>
          <w:tcPr>
            <w:tcW w:w="393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p>
        </w:tc>
        <w:tc>
          <w:tcPr>
            <w:tcW w:w="2268"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p>
        </w:tc>
        <w:tc>
          <w:tcPr>
            <w:tcW w:w="1701"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p>
        </w:tc>
        <w:tc>
          <w:tcPr>
            <w:tcW w:w="166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p>
        </w:tc>
      </w:tr>
      <w:tr w:rsidR="000F31E9" w:rsidTr="000F31E9">
        <w:tc>
          <w:tcPr>
            <w:tcW w:w="393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общего типа</w:t>
            </w:r>
          </w:p>
        </w:tc>
        <w:tc>
          <w:tcPr>
            <w:tcW w:w="2268" w:type="dxa"/>
          </w:tcPr>
          <w:p w:rsidR="000F31E9" w:rsidRPr="009E1AF5" w:rsidRDefault="000F31E9" w:rsidP="003C6938">
            <w:pPr>
              <w:rPr>
                <w:rFonts w:ascii="Times New Roman" w:eastAsia="Times New Roman" w:hAnsi="Times New Roman" w:cs="Times New Roman"/>
                <w:sz w:val="24"/>
                <w:szCs w:val="24"/>
                <w:lang w:eastAsia="ru-RU"/>
              </w:rPr>
            </w:pPr>
          </w:p>
        </w:tc>
        <w:tc>
          <w:tcPr>
            <w:tcW w:w="1701"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c>
          <w:tcPr>
            <w:tcW w:w="166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F31E9" w:rsidTr="000F31E9">
        <w:tc>
          <w:tcPr>
            <w:tcW w:w="393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специализированного</w:t>
            </w:r>
          </w:p>
        </w:tc>
        <w:tc>
          <w:tcPr>
            <w:tcW w:w="2268" w:type="dxa"/>
          </w:tcPr>
          <w:p w:rsidR="000F31E9" w:rsidRPr="009E1AF5" w:rsidRDefault="000F31E9" w:rsidP="003C6938">
            <w:pPr>
              <w:rPr>
                <w:rFonts w:ascii="Times New Roman" w:eastAsia="Times New Roman" w:hAnsi="Times New Roman" w:cs="Times New Roman"/>
                <w:sz w:val="24"/>
                <w:szCs w:val="24"/>
                <w:lang w:eastAsia="ru-RU"/>
              </w:rPr>
            </w:pPr>
          </w:p>
        </w:tc>
        <w:tc>
          <w:tcPr>
            <w:tcW w:w="1701"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66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0F31E9" w:rsidTr="000F31E9">
        <w:tc>
          <w:tcPr>
            <w:tcW w:w="393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оздоровительного</w:t>
            </w:r>
          </w:p>
        </w:tc>
        <w:tc>
          <w:tcPr>
            <w:tcW w:w="2268" w:type="dxa"/>
          </w:tcPr>
          <w:p w:rsidR="000F31E9" w:rsidRPr="009E1AF5" w:rsidRDefault="000F31E9" w:rsidP="003C6938">
            <w:pPr>
              <w:rPr>
                <w:rFonts w:ascii="Times New Roman" w:eastAsia="Times New Roman" w:hAnsi="Times New Roman" w:cs="Times New Roman"/>
                <w:sz w:val="24"/>
                <w:szCs w:val="24"/>
                <w:lang w:eastAsia="ru-RU"/>
              </w:rPr>
            </w:pPr>
          </w:p>
        </w:tc>
        <w:tc>
          <w:tcPr>
            <w:tcW w:w="1701"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166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0F31E9" w:rsidTr="000F31E9">
        <w:tc>
          <w:tcPr>
            <w:tcW w:w="393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Общеобразовательные организации</w:t>
            </w:r>
          </w:p>
        </w:tc>
        <w:tc>
          <w:tcPr>
            <w:tcW w:w="2268"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учащихся на 1 тыс. чел.</w:t>
            </w:r>
          </w:p>
        </w:tc>
        <w:tc>
          <w:tcPr>
            <w:tcW w:w="1701"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95</w:t>
            </w:r>
          </w:p>
        </w:tc>
        <w:tc>
          <w:tcPr>
            <w:tcW w:w="166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110</w:t>
            </w:r>
          </w:p>
        </w:tc>
      </w:tr>
    </w:tbl>
    <w:p w:rsidR="000F31E9" w:rsidRDefault="000F31E9"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0F31E9" w:rsidRDefault="000F31E9"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0F31E9" w:rsidRDefault="000F31E9"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D26F41" w:rsidRDefault="00D26F41" w:rsidP="00D26F41">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Приложение</w:t>
      </w:r>
      <w:proofErr w:type="gramStart"/>
      <w:r w:rsidRPr="007E037A">
        <w:rPr>
          <w:rFonts w:ascii="Times New Roman" w:eastAsia="Times New Roman" w:hAnsi="Times New Roman" w:cs="Times New Roman"/>
          <w:sz w:val="28"/>
          <w:szCs w:val="28"/>
          <w:lang w:eastAsia="ru-RU"/>
        </w:rPr>
        <w:t xml:space="preserve"> </w:t>
      </w:r>
      <w:r w:rsidR="00D34BA5">
        <w:rPr>
          <w:rFonts w:ascii="Times New Roman" w:eastAsia="Times New Roman" w:hAnsi="Times New Roman" w:cs="Times New Roman"/>
          <w:sz w:val="28"/>
          <w:szCs w:val="28"/>
          <w:lang w:eastAsia="ru-RU"/>
        </w:rPr>
        <w:t>Ж</w:t>
      </w:r>
      <w:proofErr w:type="gramEnd"/>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r w:rsidR="006E2E72">
        <w:rPr>
          <w:rFonts w:ascii="Times New Roman" w:hAnsi="Times New Roman" w:cs="Times New Roman"/>
          <w:sz w:val="28"/>
          <w:szCs w:val="28"/>
        </w:rPr>
        <w:t>Лесной</w:t>
      </w:r>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D34BA5" w:rsidRDefault="00D34BA5" w:rsidP="00D26F41">
      <w:pPr>
        <w:pStyle w:val="a3"/>
        <w:jc w:val="center"/>
        <w:rPr>
          <w:rFonts w:ascii="Times New Roman" w:hAnsi="Times New Roman" w:cs="Times New Roman"/>
          <w:sz w:val="28"/>
          <w:szCs w:val="28"/>
          <w:lang w:eastAsia="ru-RU"/>
        </w:rPr>
      </w:pPr>
    </w:p>
    <w:p w:rsidR="009E1AF5" w:rsidRPr="00D26F41" w:rsidRDefault="009E1AF5" w:rsidP="00D26F41">
      <w:pPr>
        <w:pStyle w:val="a3"/>
        <w:jc w:val="center"/>
        <w:rPr>
          <w:rFonts w:ascii="Times New Roman" w:hAnsi="Times New Roman" w:cs="Times New Roman"/>
          <w:sz w:val="28"/>
          <w:szCs w:val="28"/>
          <w:lang w:eastAsia="ru-RU"/>
        </w:rPr>
      </w:pPr>
      <w:r w:rsidRPr="00D26F41">
        <w:rPr>
          <w:rFonts w:ascii="Times New Roman" w:hAnsi="Times New Roman" w:cs="Times New Roman"/>
          <w:sz w:val="28"/>
          <w:szCs w:val="28"/>
          <w:lang w:eastAsia="ru-RU"/>
        </w:rPr>
        <w:t>П</w:t>
      </w:r>
      <w:r w:rsidR="007819E4">
        <w:rPr>
          <w:rFonts w:ascii="Times New Roman" w:hAnsi="Times New Roman" w:cs="Times New Roman"/>
          <w:sz w:val="28"/>
          <w:szCs w:val="28"/>
          <w:lang w:eastAsia="ru-RU"/>
        </w:rPr>
        <w:t>араметры открытых плоскостных физкультурно-спортивных и физкультурно-рекреационных сооружений</w:t>
      </w:r>
    </w:p>
    <w:p w:rsidR="00D26F41" w:rsidRDefault="00D26F41" w:rsidP="00D26F41">
      <w:pPr>
        <w:pStyle w:val="a3"/>
        <w:jc w:val="center"/>
        <w:rPr>
          <w:rFonts w:ascii="Times New Roman" w:hAnsi="Times New Roman" w:cs="Times New Roman"/>
          <w:b/>
          <w:sz w:val="28"/>
          <w:szCs w:val="28"/>
          <w:lang w:eastAsia="ru-RU"/>
        </w:rPr>
      </w:pPr>
    </w:p>
    <w:p w:rsidR="009E1AF5" w:rsidRPr="00D26F41" w:rsidRDefault="009E1AF5" w:rsidP="00D26F41">
      <w:pPr>
        <w:pStyle w:val="a3"/>
        <w:jc w:val="center"/>
        <w:rPr>
          <w:rFonts w:ascii="Times New Roman" w:hAnsi="Times New Roman" w:cs="Times New Roman"/>
          <w:sz w:val="28"/>
          <w:szCs w:val="28"/>
          <w:lang w:eastAsia="ru-RU"/>
        </w:rPr>
      </w:pPr>
      <w:r w:rsidRPr="00D26F41">
        <w:rPr>
          <w:rFonts w:ascii="Times New Roman" w:hAnsi="Times New Roman" w:cs="Times New Roman"/>
          <w:sz w:val="28"/>
          <w:szCs w:val="28"/>
          <w:lang w:eastAsia="ru-RU"/>
        </w:rPr>
        <w:t>Игровые площадки</w:t>
      </w:r>
    </w:p>
    <w:p w:rsidR="009E1AF5" w:rsidRDefault="009E1AF5" w:rsidP="00D26F41">
      <w:pPr>
        <w:pStyle w:val="a3"/>
        <w:jc w:val="right"/>
        <w:rPr>
          <w:rFonts w:ascii="Times New Roman" w:hAnsi="Times New Roman" w:cs="Times New Roman"/>
          <w:sz w:val="24"/>
          <w:szCs w:val="24"/>
          <w:lang w:eastAsia="ru-RU"/>
        </w:rPr>
      </w:pPr>
      <w:r w:rsidRPr="00D26F41">
        <w:rPr>
          <w:rFonts w:ascii="Times New Roman" w:hAnsi="Times New Roman" w:cs="Times New Roman"/>
          <w:sz w:val="28"/>
          <w:szCs w:val="28"/>
          <w:lang w:eastAsia="ru-RU"/>
        </w:rPr>
        <w:br/>
      </w:r>
      <w:r w:rsidRPr="00D26F41">
        <w:rPr>
          <w:rFonts w:ascii="Times New Roman" w:hAnsi="Times New Roman" w:cs="Times New Roman"/>
          <w:sz w:val="24"/>
          <w:szCs w:val="24"/>
          <w:lang w:eastAsia="ru-RU"/>
        </w:rPr>
        <w:t>Таблица Ж-1</w:t>
      </w:r>
    </w:p>
    <w:tbl>
      <w:tblPr>
        <w:tblStyle w:val="a9"/>
        <w:tblW w:w="0" w:type="auto"/>
        <w:tblLook w:val="04A0" w:firstRow="1" w:lastRow="0" w:firstColumn="1" w:lastColumn="0" w:noHBand="0" w:noVBand="1"/>
      </w:tblPr>
      <w:tblGrid>
        <w:gridCol w:w="2376"/>
        <w:gridCol w:w="1199"/>
        <w:gridCol w:w="1199"/>
        <w:gridCol w:w="1199"/>
        <w:gridCol w:w="1199"/>
        <w:gridCol w:w="1199"/>
        <w:gridCol w:w="1200"/>
      </w:tblGrid>
      <w:tr w:rsidR="00D26F41" w:rsidTr="00D26F41">
        <w:tc>
          <w:tcPr>
            <w:tcW w:w="2376"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Вид спорта</w:t>
            </w:r>
          </w:p>
        </w:tc>
        <w:tc>
          <w:tcPr>
            <w:tcW w:w="7195" w:type="dxa"/>
            <w:gridSpan w:val="6"/>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Планировочные размеры, </w:t>
            </w:r>
            <w:proofErr w:type="gramStart"/>
            <w:r w:rsidRPr="009E1AF5">
              <w:rPr>
                <w:rFonts w:ascii="Times New Roman" w:eastAsia="Times New Roman" w:hAnsi="Times New Roman" w:cs="Times New Roman"/>
                <w:sz w:val="24"/>
                <w:szCs w:val="24"/>
                <w:lang w:eastAsia="ru-RU"/>
              </w:rPr>
              <w:t>м</w:t>
            </w:r>
            <w:proofErr w:type="gramEnd"/>
          </w:p>
        </w:tc>
      </w:tr>
      <w:tr w:rsidR="00D26F41" w:rsidTr="003C6938">
        <w:tc>
          <w:tcPr>
            <w:tcW w:w="2376" w:type="dxa"/>
          </w:tcPr>
          <w:p w:rsidR="00D26F41" w:rsidRDefault="00D26F41" w:rsidP="00D26F41">
            <w:pPr>
              <w:pStyle w:val="a3"/>
              <w:jc w:val="right"/>
              <w:rPr>
                <w:rFonts w:ascii="Times New Roman" w:hAnsi="Times New Roman" w:cs="Times New Roman"/>
                <w:sz w:val="24"/>
                <w:szCs w:val="24"/>
                <w:lang w:eastAsia="ru-RU"/>
              </w:rPr>
            </w:pPr>
          </w:p>
        </w:tc>
        <w:tc>
          <w:tcPr>
            <w:tcW w:w="2398" w:type="dxa"/>
            <w:gridSpan w:val="2"/>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игровое поле</w:t>
            </w:r>
          </w:p>
        </w:tc>
        <w:tc>
          <w:tcPr>
            <w:tcW w:w="2398" w:type="dxa"/>
            <w:gridSpan w:val="2"/>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зоны безопасности площадки</w:t>
            </w:r>
          </w:p>
        </w:tc>
        <w:tc>
          <w:tcPr>
            <w:tcW w:w="2399" w:type="dxa"/>
            <w:gridSpan w:val="2"/>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градостроительные параметры</w:t>
            </w:r>
          </w:p>
        </w:tc>
      </w:tr>
      <w:tr w:rsidR="00D26F41" w:rsidTr="003C6938">
        <w:tc>
          <w:tcPr>
            <w:tcW w:w="2376" w:type="dxa"/>
          </w:tcPr>
          <w:p w:rsidR="00D26F41" w:rsidRPr="009E1AF5" w:rsidRDefault="00D26F41" w:rsidP="003C6938">
            <w:pPr>
              <w:rPr>
                <w:rFonts w:ascii="Times New Roman" w:eastAsia="Times New Roman" w:hAnsi="Times New Roman" w:cs="Times New Roman"/>
                <w:sz w:val="24"/>
                <w:szCs w:val="24"/>
                <w:lang w:eastAsia="ru-RU"/>
              </w:rPr>
            </w:pP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длина</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ширина</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длине</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ширине</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длина</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ширина</w:t>
            </w:r>
          </w:p>
        </w:tc>
      </w:tr>
      <w:tr w:rsidR="00D26F41" w:rsidTr="003C6938">
        <w:tc>
          <w:tcPr>
            <w:tcW w:w="2376" w:type="dxa"/>
          </w:tcPr>
          <w:p w:rsidR="00D26F41" w:rsidRPr="009E1AF5" w:rsidRDefault="00D26F41"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Бадминтон</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13,4</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6,1</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15,9</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9,1</w:t>
            </w:r>
          </w:p>
        </w:tc>
      </w:tr>
      <w:tr w:rsidR="00D26F41" w:rsidTr="003C6938">
        <w:tc>
          <w:tcPr>
            <w:tcW w:w="2376" w:type="dxa"/>
          </w:tcPr>
          <w:p w:rsidR="00D26F41" w:rsidRPr="009E1AF5" w:rsidRDefault="00D26F41"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Баскетбол</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26</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w:t>
            </w:r>
          </w:p>
        </w:tc>
      </w:tr>
      <w:tr w:rsidR="00D26F41" w:rsidTr="003C6938">
        <w:tc>
          <w:tcPr>
            <w:tcW w:w="2376" w:type="dxa"/>
          </w:tcPr>
          <w:p w:rsidR="00D26F41" w:rsidRPr="009E1AF5" w:rsidRDefault="00D26F41"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Волейбол</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r>
      <w:tr w:rsidR="00D26F41" w:rsidTr="003C6938">
        <w:tc>
          <w:tcPr>
            <w:tcW w:w="2376" w:type="dxa"/>
          </w:tcPr>
          <w:p w:rsidR="00D26F41" w:rsidRPr="009E1AF5" w:rsidRDefault="00D26F41"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Гандбол</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44</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23</w:t>
            </w:r>
          </w:p>
        </w:tc>
      </w:tr>
      <w:tr w:rsidR="00D26F41" w:rsidTr="003C6938">
        <w:tc>
          <w:tcPr>
            <w:tcW w:w="2376" w:type="dxa"/>
          </w:tcPr>
          <w:p w:rsidR="00D26F41" w:rsidRPr="009E1AF5" w:rsidRDefault="00D26F41"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Городки</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26 - 30</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13 - 15</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r>
      <w:tr w:rsidR="00D26F41" w:rsidTr="003C6938">
        <w:tc>
          <w:tcPr>
            <w:tcW w:w="2376" w:type="dxa"/>
          </w:tcPr>
          <w:p w:rsidR="00D26F41" w:rsidRPr="009E1AF5" w:rsidRDefault="00D26F41"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Теннис: площадка для игры</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23,8</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6,11</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36</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w:t>
            </w:r>
          </w:p>
        </w:tc>
      </w:tr>
      <w:tr w:rsidR="00D26F41" w:rsidTr="003C6938">
        <w:tc>
          <w:tcPr>
            <w:tcW w:w="2376" w:type="dxa"/>
          </w:tcPr>
          <w:p w:rsidR="00D26F41" w:rsidRPr="009E1AF5" w:rsidRDefault="00D26F41"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Теннис: площадка с тренировочной стенкой</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16 - 20</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12 - 18</w:t>
            </w:r>
          </w:p>
        </w:tc>
      </w:tr>
      <w:tr w:rsidR="00D26F41" w:rsidTr="003C6938">
        <w:tc>
          <w:tcPr>
            <w:tcW w:w="2376" w:type="dxa"/>
          </w:tcPr>
          <w:p w:rsidR="00D26F41" w:rsidRPr="009E1AF5" w:rsidRDefault="00D26F41"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Теннис настольный (один стол)</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2,74</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1,52</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7,7</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4,3</w:t>
            </w:r>
          </w:p>
        </w:tc>
      </w:tr>
    </w:tbl>
    <w:p w:rsidR="00213D57" w:rsidRDefault="00213D57" w:rsidP="00213D57">
      <w:pPr>
        <w:pStyle w:val="a3"/>
        <w:jc w:val="both"/>
        <w:rPr>
          <w:rFonts w:ascii="Times New Roman" w:hAnsi="Times New Roman" w:cs="Times New Roman"/>
          <w:sz w:val="24"/>
          <w:szCs w:val="24"/>
          <w:lang w:eastAsia="ru-RU"/>
        </w:rPr>
      </w:pPr>
    </w:p>
    <w:p w:rsidR="00213D57" w:rsidRDefault="009E1AF5" w:rsidP="00213D57">
      <w:pPr>
        <w:pStyle w:val="a3"/>
        <w:jc w:val="both"/>
        <w:rPr>
          <w:rFonts w:ascii="Times New Roman" w:hAnsi="Times New Roman" w:cs="Times New Roman"/>
          <w:sz w:val="24"/>
          <w:szCs w:val="24"/>
          <w:lang w:eastAsia="ru-RU"/>
        </w:rPr>
      </w:pPr>
      <w:r w:rsidRPr="00213D57">
        <w:rPr>
          <w:rFonts w:ascii="Times New Roman" w:hAnsi="Times New Roman" w:cs="Times New Roman"/>
          <w:sz w:val="24"/>
          <w:szCs w:val="24"/>
          <w:lang w:eastAsia="ru-RU"/>
        </w:rPr>
        <w:t>Примечания:</w:t>
      </w:r>
    </w:p>
    <w:p w:rsidR="00213D57" w:rsidRDefault="009E1AF5" w:rsidP="00213D57">
      <w:pPr>
        <w:pStyle w:val="a3"/>
        <w:ind w:firstLine="708"/>
        <w:jc w:val="both"/>
        <w:rPr>
          <w:rFonts w:ascii="Times New Roman" w:hAnsi="Times New Roman" w:cs="Times New Roman"/>
          <w:sz w:val="24"/>
          <w:szCs w:val="24"/>
          <w:lang w:eastAsia="ru-RU"/>
        </w:rPr>
      </w:pPr>
      <w:r w:rsidRPr="00213D57">
        <w:rPr>
          <w:rFonts w:ascii="Times New Roman" w:hAnsi="Times New Roman" w:cs="Times New Roman"/>
          <w:sz w:val="24"/>
          <w:szCs w:val="24"/>
          <w:lang w:eastAsia="ru-RU"/>
        </w:rPr>
        <w:t>1. При проектировании площадки для спортивных игр (кроме площадок для игры в городки) следует ориентировать продольными осями в направлении север - юг. Допустимое отклонение не должно превышать, как правило, 15° в каждую из сторон.</w:t>
      </w:r>
    </w:p>
    <w:p w:rsidR="00213D57" w:rsidRDefault="009E1AF5" w:rsidP="00213D57">
      <w:pPr>
        <w:pStyle w:val="a3"/>
        <w:ind w:firstLine="708"/>
        <w:jc w:val="both"/>
        <w:rPr>
          <w:rFonts w:ascii="Times New Roman" w:hAnsi="Times New Roman" w:cs="Times New Roman"/>
          <w:sz w:val="24"/>
          <w:szCs w:val="24"/>
          <w:lang w:eastAsia="ru-RU"/>
        </w:rPr>
      </w:pPr>
      <w:r w:rsidRPr="00213D57">
        <w:rPr>
          <w:rFonts w:ascii="Times New Roman" w:hAnsi="Times New Roman" w:cs="Times New Roman"/>
          <w:sz w:val="24"/>
          <w:szCs w:val="24"/>
          <w:lang w:eastAsia="ru-RU"/>
        </w:rPr>
        <w:t>2. Ориентация площадки для игры в городки должна обеспечивать направление игры на север, северо-восток, в крайнем случае - на восток.</w:t>
      </w:r>
    </w:p>
    <w:p w:rsidR="00213D57" w:rsidRDefault="009E1AF5" w:rsidP="00213D57">
      <w:pPr>
        <w:pStyle w:val="a3"/>
        <w:ind w:firstLine="708"/>
        <w:jc w:val="both"/>
        <w:rPr>
          <w:rFonts w:ascii="Times New Roman" w:hAnsi="Times New Roman" w:cs="Times New Roman"/>
          <w:sz w:val="24"/>
          <w:szCs w:val="24"/>
          <w:lang w:eastAsia="ru-RU"/>
        </w:rPr>
      </w:pPr>
      <w:r w:rsidRPr="00213D57">
        <w:rPr>
          <w:rFonts w:ascii="Times New Roman" w:hAnsi="Times New Roman" w:cs="Times New Roman"/>
          <w:sz w:val="24"/>
          <w:szCs w:val="24"/>
          <w:lang w:eastAsia="ru-RU"/>
        </w:rPr>
        <w:t>3. При наличии в составе спортивных сооружений нескольких площадок для спортивных игр одного вида не более одной трети этих площадок допускается ориентировать продольными осями в направлении восток-запад.</w:t>
      </w:r>
    </w:p>
    <w:p w:rsidR="009E1AF5" w:rsidRPr="00213D57" w:rsidRDefault="009E1AF5" w:rsidP="00213D57">
      <w:pPr>
        <w:pStyle w:val="a3"/>
        <w:ind w:firstLine="708"/>
        <w:jc w:val="both"/>
        <w:rPr>
          <w:rFonts w:ascii="Times New Roman" w:hAnsi="Times New Roman" w:cs="Times New Roman"/>
          <w:sz w:val="24"/>
          <w:szCs w:val="24"/>
          <w:lang w:eastAsia="ru-RU"/>
        </w:rPr>
      </w:pPr>
      <w:r w:rsidRPr="00213D57">
        <w:rPr>
          <w:rFonts w:ascii="Times New Roman" w:hAnsi="Times New Roman" w:cs="Times New Roman"/>
          <w:sz w:val="24"/>
          <w:szCs w:val="24"/>
          <w:lang w:eastAsia="ru-RU"/>
        </w:rPr>
        <w:t>4. Проектирование мест для зрителей следует ориентировать на север или восток.</w:t>
      </w:r>
    </w:p>
    <w:p w:rsidR="00213D57" w:rsidRDefault="00213D57" w:rsidP="00213D57">
      <w:pPr>
        <w:pStyle w:val="a3"/>
        <w:jc w:val="center"/>
        <w:rPr>
          <w:rFonts w:ascii="Times New Roman" w:hAnsi="Times New Roman" w:cs="Times New Roman"/>
          <w:sz w:val="28"/>
          <w:szCs w:val="28"/>
          <w:lang w:eastAsia="ru-RU"/>
        </w:rPr>
      </w:pPr>
    </w:p>
    <w:p w:rsidR="009E1AF5" w:rsidRPr="00213D57" w:rsidRDefault="009E1AF5" w:rsidP="00213D57">
      <w:pPr>
        <w:pStyle w:val="a3"/>
        <w:jc w:val="center"/>
        <w:rPr>
          <w:rFonts w:ascii="Times New Roman" w:hAnsi="Times New Roman" w:cs="Times New Roman"/>
          <w:sz w:val="28"/>
          <w:szCs w:val="28"/>
          <w:lang w:eastAsia="ru-RU"/>
        </w:rPr>
      </w:pPr>
      <w:r w:rsidRPr="00213D57">
        <w:rPr>
          <w:rFonts w:ascii="Times New Roman" w:hAnsi="Times New Roman" w:cs="Times New Roman"/>
          <w:sz w:val="28"/>
          <w:szCs w:val="28"/>
          <w:lang w:eastAsia="ru-RU"/>
        </w:rPr>
        <w:t>Игровые поля</w:t>
      </w:r>
    </w:p>
    <w:p w:rsidR="009E1AF5" w:rsidRDefault="009E1AF5" w:rsidP="00213D57">
      <w:pPr>
        <w:pStyle w:val="a3"/>
        <w:jc w:val="right"/>
        <w:rPr>
          <w:rFonts w:ascii="Times New Roman" w:hAnsi="Times New Roman" w:cs="Times New Roman"/>
          <w:sz w:val="24"/>
          <w:szCs w:val="24"/>
          <w:lang w:eastAsia="ru-RU"/>
        </w:rPr>
      </w:pPr>
      <w:r w:rsidRPr="00213D57">
        <w:rPr>
          <w:rFonts w:ascii="Times New Roman" w:hAnsi="Times New Roman" w:cs="Times New Roman"/>
          <w:sz w:val="24"/>
          <w:szCs w:val="24"/>
          <w:lang w:eastAsia="ru-RU"/>
        </w:rPr>
        <w:t>Таблица Ж-2</w:t>
      </w:r>
    </w:p>
    <w:tbl>
      <w:tblPr>
        <w:tblStyle w:val="a9"/>
        <w:tblW w:w="0" w:type="auto"/>
        <w:tblLook w:val="04A0" w:firstRow="1" w:lastRow="0" w:firstColumn="1" w:lastColumn="0" w:noHBand="0" w:noVBand="1"/>
      </w:tblPr>
      <w:tblGrid>
        <w:gridCol w:w="1668"/>
        <w:gridCol w:w="1317"/>
        <w:gridCol w:w="1317"/>
        <w:gridCol w:w="1317"/>
        <w:gridCol w:w="1317"/>
        <w:gridCol w:w="1317"/>
        <w:gridCol w:w="1318"/>
      </w:tblGrid>
      <w:tr w:rsidR="00213D57" w:rsidTr="00213D57">
        <w:tc>
          <w:tcPr>
            <w:tcW w:w="1668"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Вид спорта</w:t>
            </w:r>
          </w:p>
        </w:tc>
        <w:tc>
          <w:tcPr>
            <w:tcW w:w="7903" w:type="dxa"/>
            <w:gridSpan w:val="6"/>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Планировочные размеры, </w:t>
            </w:r>
            <w:proofErr w:type="gramStart"/>
            <w:r w:rsidRPr="009E1AF5">
              <w:rPr>
                <w:rFonts w:ascii="Times New Roman" w:eastAsia="Times New Roman" w:hAnsi="Times New Roman" w:cs="Times New Roman"/>
                <w:sz w:val="24"/>
                <w:szCs w:val="24"/>
                <w:lang w:eastAsia="ru-RU"/>
              </w:rPr>
              <w:t>м</w:t>
            </w:r>
            <w:proofErr w:type="gramEnd"/>
          </w:p>
        </w:tc>
      </w:tr>
      <w:tr w:rsidR="00213D57" w:rsidTr="003C6938">
        <w:tc>
          <w:tcPr>
            <w:tcW w:w="1668" w:type="dxa"/>
          </w:tcPr>
          <w:p w:rsidR="00213D57" w:rsidRDefault="00213D57" w:rsidP="00213D57">
            <w:pPr>
              <w:pStyle w:val="a3"/>
              <w:jc w:val="right"/>
              <w:rPr>
                <w:rFonts w:ascii="Times New Roman" w:hAnsi="Times New Roman" w:cs="Times New Roman"/>
                <w:sz w:val="24"/>
                <w:szCs w:val="24"/>
                <w:lang w:eastAsia="ru-RU"/>
              </w:rPr>
            </w:pPr>
          </w:p>
        </w:tc>
        <w:tc>
          <w:tcPr>
            <w:tcW w:w="2634" w:type="dxa"/>
            <w:gridSpan w:val="2"/>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игровое поле</w:t>
            </w:r>
          </w:p>
        </w:tc>
        <w:tc>
          <w:tcPr>
            <w:tcW w:w="2634" w:type="dxa"/>
            <w:gridSpan w:val="2"/>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зона безопасности</w:t>
            </w:r>
          </w:p>
        </w:tc>
        <w:tc>
          <w:tcPr>
            <w:tcW w:w="2635" w:type="dxa"/>
            <w:gridSpan w:val="2"/>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градостроительные параметры</w:t>
            </w:r>
          </w:p>
        </w:tc>
      </w:tr>
      <w:tr w:rsidR="00213D57" w:rsidTr="003C6938">
        <w:tc>
          <w:tcPr>
            <w:tcW w:w="1668" w:type="dxa"/>
          </w:tcPr>
          <w:p w:rsidR="00213D57" w:rsidRPr="009E1AF5" w:rsidRDefault="00213D57" w:rsidP="003C6938">
            <w:pPr>
              <w:rPr>
                <w:rFonts w:ascii="Times New Roman" w:eastAsia="Times New Roman" w:hAnsi="Times New Roman" w:cs="Times New Roman"/>
                <w:sz w:val="24"/>
                <w:szCs w:val="24"/>
                <w:lang w:eastAsia="ru-RU"/>
              </w:rPr>
            </w:pP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длина</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ширина</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передняя сторона</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боковая сторона</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длина</w:t>
            </w:r>
          </w:p>
        </w:tc>
        <w:tc>
          <w:tcPr>
            <w:tcW w:w="1318"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ширина</w:t>
            </w:r>
          </w:p>
        </w:tc>
      </w:tr>
      <w:tr w:rsidR="00213D57" w:rsidTr="003C6938">
        <w:tc>
          <w:tcPr>
            <w:tcW w:w="1668" w:type="dxa"/>
          </w:tcPr>
          <w:p w:rsidR="00213D57" w:rsidRPr="009E1AF5" w:rsidRDefault="00213D5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Лапта</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40 - 55</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25 - 40</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5 - 20</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5 - 10</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318"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213D57" w:rsidTr="003C6938">
        <w:tc>
          <w:tcPr>
            <w:tcW w:w="1668" w:type="dxa"/>
          </w:tcPr>
          <w:p w:rsidR="00213D57" w:rsidRPr="009E1AF5" w:rsidRDefault="00213D5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Футбол</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90 - 110</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60 - 75</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4 - 8</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2 - 4</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w:t>
            </w:r>
          </w:p>
        </w:tc>
        <w:tc>
          <w:tcPr>
            <w:tcW w:w="1318"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w:t>
            </w:r>
          </w:p>
        </w:tc>
      </w:tr>
      <w:tr w:rsidR="00213D57" w:rsidTr="003C6938">
        <w:tc>
          <w:tcPr>
            <w:tcW w:w="1668" w:type="dxa"/>
          </w:tcPr>
          <w:p w:rsidR="00213D57" w:rsidRPr="009E1AF5" w:rsidRDefault="00213D57" w:rsidP="003C6938">
            <w:pPr>
              <w:rPr>
                <w:rFonts w:ascii="Times New Roman" w:eastAsia="Times New Roman" w:hAnsi="Times New Roman" w:cs="Times New Roman"/>
                <w:sz w:val="24"/>
                <w:szCs w:val="24"/>
                <w:lang w:eastAsia="ru-RU"/>
              </w:rPr>
            </w:pP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105</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68</w:t>
            </w:r>
          </w:p>
        </w:tc>
        <w:tc>
          <w:tcPr>
            <w:tcW w:w="1317" w:type="dxa"/>
          </w:tcPr>
          <w:p w:rsidR="00213D57" w:rsidRPr="009E1AF5" w:rsidRDefault="00213D57" w:rsidP="003C6938">
            <w:pPr>
              <w:rPr>
                <w:rFonts w:ascii="Times New Roman" w:eastAsia="Times New Roman" w:hAnsi="Times New Roman" w:cs="Times New Roman"/>
                <w:sz w:val="24"/>
                <w:szCs w:val="24"/>
                <w:lang w:eastAsia="ru-RU"/>
              </w:rPr>
            </w:pPr>
          </w:p>
        </w:tc>
        <w:tc>
          <w:tcPr>
            <w:tcW w:w="1317" w:type="dxa"/>
          </w:tcPr>
          <w:p w:rsidR="00213D57" w:rsidRPr="009E1AF5" w:rsidRDefault="00213D57" w:rsidP="003C6938">
            <w:pPr>
              <w:rPr>
                <w:rFonts w:ascii="Times New Roman" w:eastAsia="Times New Roman" w:hAnsi="Times New Roman" w:cs="Times New Roman"/>
                <w:sz w:val="24"/>
                <w:szCs w:val="24"/>
                <w:lang w:eastAsia="ru-RU"/>
              </w:rPr>
            </w:pPr>
          </w:p>
        </w:tc>
        <w:tc>
          <w:tcPr>
            <w:tcW w:w="1317" w:type="dxa"/>
          </w:tcPr>
          <w:p w:rsidR="00213D57" w:rsidRPr="009E1AF5" w:rsidRDefault="00213D57" w:rsidP="003C6938">
            <w:pPr>
              <w:rPr>
                <w:rFonts w:ascii="Times New Roman" w:eastAsia="Times New Roman" w:hAnsi="Times New Roman" w:cs="Times New Roman"/>
                <w:sz w:val="24"/>
                <w:szCs w:val="24"/>
                <w:lang w:eastAsia="ru-RU"/>
              </w:rPr>
            </w:pPr>
          </w:p>
        </w:tc>
        <w:tc>
          <w:tcPr>
            <w:tcW w:w="1318" w:type="dxa"/>
          </w:tcPr>
          <w:p w:rsidR="00213D57" w:rsidRPr="009E1AF5" w:rsidRDefault="00213D57" w:rsidP="003C6938">
            <w:pPr>
              <w:rPr>
                <w:rFonts w:ascii="Times New Roman" w:eastAsia="Times New Roman" w:hAnsi="Times New Roman" w:cs="Times New Roman"/>
                <w:sz w:val="24"/>
                <w:szCs w:val="24"/>
                <w:lang w:eastAsia="ru-RU"/>
              </w:rPr>
            </w:pPr>
          </w:p>
        </w:tc>
      </w:tr>
      <w:tr w:rsidR="00213D57" w:rsidTr="003C6938">
        <w:tc>
          <w:tcPr>
            <w:tcW w:w="1668" w:type="dxa"/>
          </w:tcPr>
          <w:p w:rsidR="00213D57" w:rsidRPr="009E1AF5" w:rsidRDefault="00213D5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Хоккей на траве</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91,4</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4-8</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3 - 5</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99,4</w:t>
            </w:r>
          </w:p>
        </w:tc>
        <w:tc>
          <w:tcPr>
            <w:tcW w:w="1318"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61</w:t>
            </w:r>
          </w:p>
        </w:tc>
      </w:tr>
    </w:tbl>
    <w:p w:rsidR="00213D57" w:rsidRDefault="00213D57" w:rsidP="00213D57">
      <w:pPr>
        <w:pStyle w:val="a3"/>
        <w:jc w:val="both"/>
        <w:rPr>
          <w:rFonts w:ascii="Times New Roman" w:hAnsi="Times New Roman" w:cs="Times New Roman"/>
          <w:sz w:val="24"/>
          <w:szCs w:val="24"/>
          <w:lang w:eastAsia="ru-RU"/>
        </w:rPr>
      </w:pPr>
    </w:p>
    <w:p w:rsidR="00213D57" w:rsidRDefault="009E1AF5" w:rsidP="00213D57">
      <w:pPr>
        <w:pStyle w:val="a3"/>
        <w:jc w:val="both"/>
        <w:rPr>
          <w:rFonts w:ascii="Times New Roman" w:hAnsi="Times New Roman" w:cs="Times New Roman"/>
          <w:sz w:val="24"/>
          <w:szCs w:val="24"/>
          <w:lang w:eastAsia="ru-RU"/>
        </w:rPr>
      </w:pPr>
      <w:r w:rsidRPr="00213D57">
        <w:rPr>
          <w:rFonts w:ascii="Times New Roman" w:hAnsi="Times New Roman" w:cs="Times New Roman"/>
          <w:sz w:val="24"/>
          <w:szCs w:val="24"/>
          <w:lang w:eastAsia="ru-RU"/>
        </w:rPr>
        <w:t>Примечания:</w:t>
      </w:r>
    </w:p>
    <w:p w:rsidR="00213D57" w:rsidRDefault="009E1AF5" w:rsidP="00213D57">
      <w:pPr>
        <w:pStyle w:val="a3"/>
        <w:ind w:firstLine="708"/>
        <w:jc w:val="both"/>
        <w:rPr>
          <w:rFonts w:ascii="Times New Roman" w:hAnsi="Times New Roman" w:cs="Times New Roman"/>
          <w:sz w:val="24"/>
          <w:szCs w:val="24"/>
          <w:lang w:eastAsia="ru-RU"/>
        </w:rPr>
      </w:pPr>
      <w:r w:rsidRPr="00213D57">
        <w:rPr>
          <w:rFonts w:ascii="Times New Roman" w:hAnsi="Times New Roman" w:cs="Times New Roman"/>
          <w:sz w:val="24"/>
          <w:szCs w:val="24"/>
          <w:lang w:eastAsia="ru-RU"/>
        </w:rPr>
        <w:t>1. При проектировании полей для спортивных игр с воротами (футбол, хоккей на траве и т.п.) их следует ориентировать продольными осями в направлении север - юг. Допускается отклонение в любую сторону, не превышающее 20°. Поле для бейсбола следует ориентировать с запада на восток.</w:t>
      </w:r>
    </w:p>
    <w:p w:rsidR="009E1AF5" w:rsidRDefault="009E1AF5" w:rsidP="00213D57">
      <w:pPr>
        <w:pStyle w:val="a3"/>
        <w:ind w:firstLine="708"/>
        <w:jc w:val="both"/>
        <w:rPr>
          <w:rFonts w:ascii="Times New Roman" w:hAnsi="Times New Roman" w:cs="Times New Roman"/>
          <w:sz w:val="24"/>
          <w:szCs w:val="24"/>
          <w:lang w:eastAsia="ru-RU"/>
        </w:rPr>
      </w:pPr>
      <w:r w:rsidRPr="00213D57">
        <w:rPr>
          <w:rFonts w:ascii="Times New Roman" w:hAnsi="Times New Roman" w:cs="Times New Roman"/>
          <w:sz w:val="24"/>
          <w:szCs w:val="24"/>
          <w:lang w:eastAsia="ru-RU"/>
        </w:rPr>
        <w:t>2. При наличии в составе спортивных сооружений нескольких спортивных полей одного вида допускается ориентация не более одной трети этих полей в направлении восток - запад.</w:t>
      </w:r>
    </w:p>
    <w:p w:rsidR="005174F7" w:rsidRPr="00213D57" w:rsidRDefault="005174F7" w:rsidP="00213D57">
      <w:pPr>
        <w:pStyle w:val="a3"/>
        <w:ind w:firstLine="708"/>
        <w:jc w:val="both"/>
        <w:rPr>
          <w:rFonts w:ascii="Times New Roman" w:hAnsi="Times New Roman" w:cs="Times New Roman"/>
          <w:sz w:val="24"/>
          <w:szCs w:val="24"/>
          <w:lang w:eastAsia="ru-RU"/>
        </w:rPr>
      </w:pPr>
    </w:p>
    <w:p w:rsidR="009E1AF5" w:rsidRPr="005174F7" w:rsidRDefault="009E1AF5" w:rsidP="005174F7">
      <w:pPr>
        <w:pStyle w:val="a3"/>
        <w:jc w:val="center"/>
        <w:rPr>
          <w:rFonts w:ascii="Times New Roman" w:hAnsi="Times New Roman" w:cs="Times New Roman"/>
          <w:bCs/>
          <w:sz w:val="28"/>
          <w:szCs w:val="28"/>
          <w:lang w:eastAsia="ru-RU"/>
        </w:rPr>
      </w:pPr>
      <w:r w:rsidRPr="005174F7">
        <w:rPr>
          <w:rFonts w:ascii="Times New Roman" w:hAnsi="Times New Roman" w:cs="Times New Roman"/>
          <w:bCs/>
          <w:sz w:val="28"/>
          <w:szCs w:val="28"/>
          <w:lang w:eastAsia="ru-RU"/>
        </w:rPr>
        <w:t>Места для занятия легкой атлетикой</w:t>
      </w:r>
    </w:p>
    <w:p w:rsidR="009E1AF5" w:rsidRDefault="009E1AF5" w:rsidP="005174F7">
      <w:pPr>
        <w:pStyle w:val="a3"/>
        <w:jc w:val="right"/>
        <w:rPr>
          <w:rFonts w:ascii="Times New Roman" w:hAnsi="Times New Roman" w:cs="Times New Roman"/>
          <w:sz w:val="24"/>
          <w:szCs w:val="24"/>
          <w:lang w:eastAsia="ru-RU"/>
        </w:rPr>
      </w:pPr>
      <w:r w:rsidRPr="00213D57">
        <w:rPr>
          <w:rFonts w:ascii="Times New Roman" w:hAnsi="Times New Roman" w:cs="Times New Roman"/>
          <w:sz w:val="24"/>
          <w:szCs w:val="24"/>
          <w:lang w:eastAsia="ru-RU"/>
        </w:rPr>
        <w:t>Таблица Ж-3</w:t>
      </w:r>
    </w:p>
    <w:tbl>
      <w:tblPr>
        <w:tblStyle w:val="a9"/>
        <w:tblW w:w="0" w:type="auto"/>
        <w:tblLook w:val="04A0" w:firstRow="1" w:lastRow="0" w:firstColumn="1" w:lastColumn="0" w:noHBand="0" w:noVBand="1"/>
      </w:tblPr>
      <w:tblGrid>
        <w:gridCol w:w="4785"/>
        <w:gridCol w:w="2393"/>
        <w:gridCol w:w="2393"/>
      </w:tblGrid>
      <w:tr w:rsidR="005174F7" w:rsidTr="005174F7">
        <w:tc>
          <w:tcPr>
            <w:tcW w:w="4785"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Вид спорта</w:t>
            </w:r>
          </w:p>
        </w:tc>
        <w:tc>
          <w:tcPr>
            <w:tcW w:w="4786" w:type="dxa"/>
            <w:gridSpan w:val="2"/>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Планировочные размеры, </w:t>
            </w:r>
            <w:proofErr w:type="gramStart"/>
            <w:r w:rsidRPr="009E1AF5">
              <w:rPr>
                <w:rFonts w:ascii="Times New Roman" w:eastAsia="Times New Roman" w:hAnsi="Times New Roman" w:cs="Times New Roman"/>
                <w:sz w:val="24"/>
                <w:szCs w:val="24"/>
                <w:lang w:eastAsia="ru-RU"/>
              </w:rPr>
              <w:t>м</w:t>
            </w:r>
            <w:proofErr w:type="gramEnd"/>
          </w:p>
        </w:tc>
      </w:tr>
      <w:tr w:rsidR="005174F7" w:rsidTr="003C6938">
        <w:tc>
          <w:tcPr>
            <w:tcW w:w="4785" w:type="dxa"/>
          </w:tcPr>
          <w:p w:rsidR="005174F7" w:rsidRPr="009E1AF5" w:rsidRDefault="005174F7" w:rsidP="003C6938">
            <w:pPr>
              <w:rPr>
                <w:rFonts w:ascii="Times New Roman" w:eastAsia="Times New Roman" w:hAnsi="Times New Roman" w:cs="Times New Roman"/>
                <w:sz w:val="24"/>
                <w:szCs w:val="24"/>
                <w:lang w:eastAsia="ru-RU"/>
              </w:rPr>
            </w:pP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длина</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ширина</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Прыжки в длину и тройной прыжок, в том числе</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54</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дорожка для разбега</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3,25</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Прыжки в высоту, в том числе</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19</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сектор для разбега (при размещении вне спортивного ядра)</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Прыжки с шестом, в том числе</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дорожка для разбега</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1,25</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Толкание ядра, в том числе</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27,5</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площадка под кольцо</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сектор для приземления ядра</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Метание диска и (или) молота, в том числе</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90</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65</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площадка под кольцо</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сектор для приземления снарядов (при размещении вне спортивного ядра)</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83</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65</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Метание копья, в том числе</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130</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дорожка для разбега</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сектор для приземления копья (при размещении вне спортивного ядра)</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Бег </w:t>
            </w:r>
            <w:proofErr w:type="gramStart"/>
            <w:r w:rsidRPr="009E1AF5">
              <w:rPr>
                <w:rFonts w:ascii="Times New Roman" w:eastAsia="Times New Roman" w:hAnsi="Times New Roman" w:cs="Times New Roman"/>
                <w:sz w:val="24"/>
                <w:szCs w:val="24"/>
                <w:lang w:eastAsia="ru-RU"/>
              </w:rPr>
              <w:t>по</w:t>
            </w:r>
            <w:proofErr w:type="gramEnd"/>
            <w:r w:rsidRPr="009E1AF5">
              <w:rPr>
                <w:rFonts w:ascii="Times New Roman" w:eastAsia="Times New Roman" w:hAnsi="Times New Roman" w:cs="Times New Roman"/>
                <w:sz w:val="24"/>
                <w:szCs w:val="24"/>
                <w:lang w:eastAsia="ru-RU"/>
              </w:rPr>
              <w:t xml:space="preserve"> прямой</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130</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числу отдельных дорожек</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Бег (ходьба) по кругу</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400</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r>
    </w:tbl>
    <w:p w:rsidR="005174F7" w:rsidRDefault="005174F7" w:rsidP="005174F7">
      <w:pPr>
        <w:pStyle w:val="a3"/>
        <w:jc w:val="both"/>
        <w:rPr>
          <w:rFonts w:ascii="Times New Roman" w:hAnsi="Times New Roman" w:cs="Times New Roman"/>
          <w:sz w:val="24"/>
          <w:szCs w:val="24"/>
          <w:lang w:eastAsia="ru-RU"/>
        </w:rPr>
      </w:pPr>
    </w:p>
    <w:p w:rsidR="005174F7" w:rsidRDefault="009E1AF5" w:rsidP="005174F7">
      <w:pPr>
        <w:pStyle w:val="a3"/>
        <w:jc w:val="both"/>
        <w:rPr>
          <w:rFonts w:ascii="Times New Roman" w:hAnsi="Times New Roman" w:cs="Times New Roman"/>
          <w:sz w:val="24"/>
          <w:szCs w:val="24"/>
          <w:lang w:eastAsia="ru-RU"/>
        </w:rPr>
      </w:pPr>
      <w:r w:rsidRPr="005174F7">
        <w:rPr>
          <w:rFonts w:ascii="Times New Roman" w:hAnsi="Times New Roman" w:cs="Times New Roman"/>
          <w:sz w:val="24"/>
          <w:szCs w:val="24"/>
          <w:lang w:eastAsia="ru-RU"/>
        </w:rPr>
        <w:t>Примечания:</w:t>
      </w:r>
    </w:p>
    <w:p w:rsidR="005174F7" w:rsidRDefault="009E1AF5" w:rsidP="005174F7">
      <w:pPr>
        <w:pStyle w:val="a3"/>
        <w:ind w:firstLine="708"/>
        <w:jc w:val="both"/>
        <w:rPr>
          <w:rFonts w:ascii="Times New Roman" w:hAnsi="Times New Roman" w:cs="Times New Roman"/>
          <w:sz w:val="24"/>
          <w:szCs w:val="24"/>
          <w:lang w:eastAsia="ru-RU"/>
        </w:rPr>
      </w:pPr>
      <w:r w:rsidRPr="005174F7">
        <w:rPr>
          <w:rFonts w:ascii="Times New Roman" w:hAnsi="Times New Roman" w:cs="Times New Roman"/>
          <w:sz w:val="24"/>
          <w:szCs w:val="24"/>
          <w:lang w:eastAsia="ru-RU"/>
        </w:rPr>
        <w:t>1. При проектировании полей открытых мест для занятия легкой атлетикой их следует объединять с футбольным полем в одно общее сооружение - футбольно-легкоатлетическое спортивное ядро (спортивная арена).</w:t>
      </w:r>
    </w:p>
    <w:p w:rsidR="005174F7" w:rsidRDefault="009E1AF5" w:rsidP="005174F7">
      <w:pPr>
        <w:pStyle w:val="a3"/>
        <w:ind w:firstLine="708"/>
        <w:jc w:val="both"/>
        <w:rPr>
          <w:rFonts w:ascii="Times New Roman" w:hAnsi="Times New Roman" w:cs="Times New Roman"/>
          <w:sz w:val="24"/>
          <w:szCs w:val="24"/>
          <w:lang w:eastAsia="ru-RU"/>
        </w:rPr>
      </w:pPr>
      <w:r w:rsidRPr="005174F7">
        <w:rPr>
          <w:rFonts w:ascii="Times New Roman" w:hAnsi="Times New Roman" w:cs="Times New Roman"/>
          <w:sz w:val="24"/>
          <w:szCs w:val="24"/>
          <w:lang w:eastAsia="ru-RU"/>
        </w:rPr>
        <w:t>2. Компоновка и количество мест для занятия легкой атлетикой в составе спортивного ядра определяются заданием на проектирование в зависимости от местных условий.</w:t>
      </w:r>
    </w:p>
    <w:p w:rsidR="009E1AF5" w:rsidRDefault="009E1AF5" w:rsidP="005174F7">
      <w:pPr>
        <w:pStyle w:val="a3"/>
        <w:ind w:firstLine="708"/>
        <w:jc w:val="both"/>
        <w:rPr>
          <w:rFonts w:ascii="Times New Roman" w:hAnsi="Times New Roman" w:cs="Times New Roman"/>
          <w:sz w:val="24"/>
          <w:szCs w:val="24"/>
          <w:lang w:eastAsia="ru-RU"/>
        </w:rPr>
      </w:pPr>
      <w:r w:rsidRPr="005174F7">
        <w:rPr>
          <w:rFonts w:ascii="Times New Roman" w:hAnsi="Times New Roman" w:cs="Times New Roman"/>
          <w:sz w:val="24"/>
          <w:szCs w:val="24"/>
          <w:lang w:eastAsia="ru-RU"/>
        </w:rPr>
        <w:t xml:space="preserve">3. Размеры спортивного ядра следует проектировать в соответствии с требованиями к размерам футбольного поля, круговой легкоатлетической беговой дорожке, остальным </w:t>
      </w:r>
      <w:r w:rsidRPr="005174F7">
        <w:rPr>
          <w:rFonts w:ascii="Times New Roman" w:hAnsi="Times New Roman" w:cs="Times New Roman"/>
          <w:sz w:val="24"/>
          <w:szCs w:val="24"/>
          <w:lang w:eastAsia="ru-RU"/>
        </w:rPr>
        <w:lastRenderedPageBreak/>
        <w:t>местам для занятия легкой атлетикой, не совмещающимся друг с другом и используемым одновременно.</w:t>
      </w:r>
    </w:p>
    <w:p w:rsidR="005174F7" w:rsidRPr="005174F7" w:rsidRDefault="005174F7" w:rsidP="005174F7">
      <w:pPr>
        <w:pStyle w:val="a3"/>
        <w:ind w:firstLine="708"/>
        <w:jc w:val="both"/>
        <w:rPr>
          <w:rFonts w:ascii="Times New Roman" w:hAnsi="Times New Roman" w:cs="Times New Roman"/>
          <w:sz w:val="24"/>
          <w:szCs w:val="24"/>
          <w:lang w:eastAsia="ru-RU"/>
        </w:rPr>
      </w:pPr>
    </w:p>
    <w:p w:rsidR="009E1AF5" w:rsidRPr="005174F7" w:rsidRDefault="009E1AF5" w:rsidP="005174F7">
      <w:pPr>
        <w:pStyle w:val="a3"/>
        <w:jc w:val="center"/>
        <w:rPr>
          <w:rFonts w:ascii="Times New Roman" w:hAnsi="Times New Roman" w:cs="Times New Roman"/>
          <w:bCs/>
          <w:sz w:val="28"/>
          <w:szCs w:val="28"/>
          <w:lang w:eastAsia="ru-RU"/>
        </w:rPr>
      </w:pPr>
      <w:r w:rsidRPr="005174F7">
        <w:rPr>
          <w:rFonts w:ascii="Times New Roman" w:hAnsi="Times New Roman" w:cs="Times New Roman"/>
          <w:bCs/>
          <w:sz w:val="28"/>
          <w:szCs w:val="28"/>
          <w:lang w:eastAsia="ru-RU"/>
        </w:rPr>
        <w:t>Комплексные физкультурно-игровые площадки</w:t>
      </w:r>
    </w:p>
    <w:p w:rsidR="009E1AF5" w:rsidRPr="005174F7" w:rsidRDefault="009E1AF5" w:rsidP="005174F7">
      <w:pPr>
        <w:pStyle w:val="a3"/>
        <w:jc w:val="right"/>
        <w:rPr>
          <w:rFonts w:ascii="Times New Roman" w:hAnsi="Times New Roman" w:cs="Times New Roman"/>
          <w:sz w:val="24"/>
          <w:szCs w:val="24"/>
          <w:lang w:eastAsia="ru-RU"/>
        </w:rPr>
      </w:pPr>
      <w:r w:rsidRPr="005174F7">
        <w:rPr>
          <w:rFonts w:ascii="Times New Roman" w:hAnsi="Times New Roman" w:cs="Times New Roman"/>
          <w:sz w:val="24"/>
          <w:szCs w:val="24"/>
          <w:lang w:eastAsia="ru-RU"/>
        </w:rPr>
        <w:t>Таблица Ж-4</w:t>
      </w:r>
    </w:p>
    <w:tbl>
      <w:tblPr>
        <w:tblStyle w:val="a9"/>
        <w:tblW w:w="0" w:type="auto"/>
        <w:tblLook w:val="04A0" w:firstRow="1" w:lastRow="0" w:firstColumn="1" w:lastColumn="0" w:noHBand="0" w:noVBand="1"/>
      </w:tblPr>
      <w:tblGrid>
        <w:gridCol w:w="2596"/>
        <w:gridCol w:w="2757"/>
        <w:gridCol w:w="1134"/>
        <w:gridCol w:w="1559"/>
        <w:gridCol w:w="1525"/>
      </w:tblGrid>
      <w:tr w:rsidR="00D822EA" w:rsidTr="00D822EA">
        <w:tc>
          <w:tcPr>
            <w:tcW w:w="2596"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Возрастная группа </w:t>
            </w:r>
            <w:proofErr w:type="gramStart"/>
            <w:r w:rsidRPr="009E1AF5">
              <w:rPr>
                <w:rFonts w:ascii="Times New Roman" w:eastAsia="Times New Roman" w:hAnsi="Times New Roman" w:cs="Times New Roman"/>
                <w:sz w:val="24"/>
                <w:szCs w:val="24"/>
                <w:lang w:eastAsia="ru-RU"/>
              </w:rPr>
              <w:t>занимающихся</w:t>
            </w:r>
            <w:proofErr w:type="gramEnd"/>
          </w:p>
        </w:tc>
        <w:tc>
          <w:tcPr>
            <w:tcW w:w="6975" w:type="dxa"/>
            <w:gridSpan w:val="4"/>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Элементы комплексной площадки &lt;*&gt;</w:t>
            </w:r>
          </w:p>
        </w:tc>
      </w:tr>
      <w:tr w:rsidR="00D822EA" w:rsidTr="00D822EA">
        <w:tc>
          <w:tcPr>
            <w:tcW w:w="2596" w:type="dxa"/>
          </w:tcPr>
          <w:p w:rsidR="00D822EA" w:rsidRDefault="00D822EA" w:rsidP="005174F7">
            <w:pPr>
              <w:pStyle w:val="a3"/>
              <w:jc w:val="both"/>
              <w:rPr>
                <w:rFonts w:ascii="Times New Roman" w:hAnsi="Times New Roman" w:cs="Times New Roman"/>
                <w:sz w:val="24"/>
                <w:szCs w:val="24"/>
                <w:lang w:eastAsia="ru-RU"/>
              </w:rPr>
            </w:pPr>
          </w:p>
        </w:tc>
        <w:tc>
          <w:tcPr>
            <w:tcW w:w="2757"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площадка для подвижных игр и общеразвивающих упражнений, кв. м</w:t>
            </w:r>
          </w:p>
        </w:tc>
        <w:tc>
          <w:tcPr>
            <w:tcW w:w="4218" w:type="dxa"/>
            <w:gridSpan w:val="3"/>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замкнутый контур беговой дорожки</w:t>
            </w:r>
          </w:p>
        </w:tc>
      </w:tr>
      <w:tr w:rsidR="00D822EA" w:rsidTr="00D822EA">
        <w:tc>
          <w:tcPr>
            <w:tcW w:w="2596" w:type="dxa"/>
          </w:tcPr>
          <w:p w:rsidR="00D822EA" w:rsidRDefault="00D822EA" w:rsidP="005174F7">
            <w:pPr>
              <w:pStyle w:val="a3"/>
              <w:jc w:val="both"/>
              <w:rPr>
                <w:rFonts w:ascii="Times New Roman" w:hAnsi="Times New Roman" w:cs="Times New Roman"/>
                <w:sz w:val="24"/>
                <w:szCs w:val="24"/>
                <w:lang w:eastAsia="ru-RU"/>
              </w:rPr>
            </w:pPr>
          </w:p>
        </w:tc>
        <w:tc>
          <w:tcPr>
            <w:tcW w:w="2757"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p>
        </w:tc>
        <w:tc>
          <w:tcPr>
            <w:tcW w:w="2693" w:type="dxa"/>
            <w:gridSpan w:val="2"/>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длина, </w:t>
            </w:r>
            <w:proofErr w:type="gramStart"/>
            <w:r w:rsidRPr="009E1AF5">
              <w:rPr>
                <w:rFonts w:ascii="Times New Roman" w:eastAsia="Times New Roman" w:hAnsi="Times New Roman" w:cs="Times New Roman"/>
                <w:sz w:val="24"/>
                <w:szCs w:val="24"/>
                <w:lang w:eastAsia="ru-RU"/>
              </w:rPr>
              <w:t>м</w:t>
            </w:r>
            <w:proofErr w:type="gramEnd"/>
          </w:p>
        </w:tc>
        <w:tc>
          <w:tcPr>
            <w:tcW w:w="1525"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ширина, </w:t>
            </w:r>
            <w:proofErr w:type="gramStart"/>
            <w:r w:rsidRPr="009E1AF5">
              <w:rPr>
                <w:rFonts w:ascii="Times New Roman" w:eastAsia="Times New Roman" w:hAnsi="Times New Roman" w:cs="Times New Roman"/>
                <w:sz w:val="24"/>
                <w:szCs w:val="24"/>
                <w:lang w:eastAsia="ru-RU"/>
              </w:rPr>
              <w:t>м</w:t>
            </w:r>
            <w:proofErr w:type="gramEnd"/>
          </w:p>
        </w:tc>
      </w:tr>
      <w:tr w:rsidR="00D822EA" w:rsidTr="00D822EA">
        <w:tc>
          <w:tcPr>
            <w:tcW w:w="2596" w:type="dxa"/>
          </w:tcPr>
          <w:p w:rsidR="00D822EA" w:rsidRDefault="00D822EA" w:rsidP="005174F7">
            <w:pPr>
              <w:pStyle w:val="a3"/>
              <w:jc w:val="both"/>
              <w:rPr>
                <w:rFonts w:ascii="Times New Roman" w:hAnsi="Times New Roman" w:cs="Times New Roman"/>
                <w:sz w:val="24"/>
                <w:szCs w:val="24"/>
                <w:lang w:eastAsia="ru-RU"/>
              </w:rPr>
            </w:pPr>
          </w:p>
        </w:tc>
        <w:tc>
          <w:tcPr>
            <w:tcW w:w="2757"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p>
        </w:tc>
        <w:tc>
          <w:tcPr>
            <w:tcW w:w="1134"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общая</w:t>
            </w:r>
          </w:p>
        </w:tc>
        <w:tc>
          <w:tcPr>
            <w:tcW w:w="1559"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том числе прямого участка</w:t>
            </w:r>
          </w:p>
        </w:tc>
        <w:tc>
          <w:tcPr>
            <w:tcW w:w="1525"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p>
        </w:tc>
      </w:tr>
      <w:tr w:rsidR="00D822EA" w:rsidTr="00D822EA">
        <w:tc>
          <w:tcPr>
            <w:tcW w:w="2596" w:type="dxa"/>
          </w:tcPr>
          <w:p w:rsidR="00D822EA" w:rsidRPr="009E1AF5" w:rsidRDefault="00D822EA"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Дети от 7 до 10 лет</w:t>
            </w:r>
          </w:p>
        </w:tc>
        <w:tc>
          <w:tcPr>
            <w:tcW w:w="2757"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134"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c>
          <w:tcPr>
            <w:tcW w:w="1559"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15</w:t>
            </w:r>
          </w:p>
        </w:tc>
        <w:tc>
          <w:tcPr>
            <w:tcW w:w="1525"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r>
      <w:tr w:rsidR="00D822EA" w:rsidTr="00D822EA">
        <w:tc>
          <w:tcPr>
            <w:tcW w:w="2596" w:type="dxa"/>
          </w:tcPr>
          <w:p w:rsidR="00D822EA" w:rsidRPr="009E1AF5" w:rsidRDefault="00D822EA"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Дети старше 10 до 14 лет</w:t>
            </w:r>
          </w:p>
        </w:tc>
        <w:tc>
          <w:tcPr>
            <w:tcW w:w="2757"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1134"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w:t>
            </w:r>
          </w:p>
        </w:tc>
        <w:tc>
          <w:tcPr>
            <w:tcW w:w="1559"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30</w:t>
            </w:r>
          </w:p>
        </w:tc>
        <w:tc>
          <w:tcPr>
            <w:tcW w:w="1525"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r>
      <w:tr w:rsidR="00D822EA" w:rsidTr="00D822EA">
        <w:tc>
          <w:tcPr>
            <w:tcW w:w="2596" w:type="dxa"/>
          </w:tcPr>
          <w:p w:rsidR="00D822EA" w:rsidRPr="009E1AF5" w:rsidRDefault="00D822EA"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Дети старше 14 лет и взрослые</w:t>
            </w:r>
          </w:p>
        </w:tc>
        <w:tc>
          <w:tcPr>
            <w:tcW w:w="2757"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250</w:t>
            </w:r>
          </w:p>
        </w:tc>
        <w:tc>
          <w:tcPr>
            <w:tcW w:w="1134"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1559"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60</w:t>
            </w:r>
          </w:p>
        </w:tc>
        <w:tc>
          <w:tcPr>
            <w:tcW w:w="1525"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r>
    </w:tbl>
    <w:p w:rsidR="009E1AF5" w:rsidRPr="009E1AF5" w:rsidRDefault="009E1AF5" w:rsidP="009E1AF5">
      <w:pPr>
        <w:spacing w:before="100" w:beforeAutospacing="1" w:after="100" w:afterAutospacing="1" w:line="240" w:lineRule="auto"/>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________________</w:t>
      </w:r>
    </w:p>
    <w:p w:rsidR="009E1AF5" w:rsidRPr="009E1AF5" w:rsidRDefault="009E1AF5" w:rsidP="00D822EA">
      <w:pPr>
        <w:spacing w:before="100" w:beforeAutospacing="1" w:after="240" w:line="240" w:lineRule="auto"/>
        <w:jc w:val="both"/>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&lt;*&gt; Комплексная площадка может проектироваться на одном общем участке или располагаться раздельно по элементам в пределах функциональных территорий, в том числе в группе жилых зданий.</w:t>
      </w: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7819E4" w:rsidRDefault="007819E4" w:rsidP="00D34BA5">
      <w:pPr>
        <w:pStyle w:val="a3"/>
        <w:ind w:left="4956"/>
        <w:rPr>
          <w:rFonts w:ascii="Times New Roman" w:eastAsia="Times New Roman" w:hAnsi="Times New Roman" w:cs="Times New Roman"/>
          <w:sz w:val="28"/>
          <w:szCs w:val="28"/>
          <w:lang w:eastAsia="ru-RU"/>
        </w:rPr>
      </w:pPr>
    </w:p>
    <w:p w:rsidR="007819E4" w:rsidRDefault="007819E4" w:rsidP="00D34BA5">
      <w:pPr>
        <w:pStyle w:val="a3"/>
        <w:ind w:left="4956"/>
        <w:rPr>
          <w:rFonts w:ascii="Times New Roman" w:eastAsia="Times New Roman" w:hAnsi="Times New Roman" w:cs="Times New Roman"/>
          <w:sz w:val="28"/>
          <w:szCs w:val="28"/>
          <w:lang w:eastAsia="ru-RU"/>
        </w:rPr>
      </w:pPr>
    </w:p>
    <w:p w:rsidR="007819E4" w:rsidRDefault="007819E4" w:rsidP="00D34BA5">
      <w:pPr>
        <w:pStyle w:val="a3"/>
        <w:ind w:left="4956"/>
        <w:rPr>
          <w:rFonts w:ascii="Times New Roman" w:eastAsia="Times New Roman" w:hAnsi="Times New Roman" w:cs="Times New Roman"/>
          <w:sz w:val="28"/>
          <w:szCs w:val="28"/>
          <w:lang w:eastAsia="ru-RU"/>
        </w:rPr>
      </w:pPr>
    </w:p>
    <w:p w:rsidR="007819E4" w:rsidRDefault="007819E4" w:rsidP="00D34BA5">
      <w:pPr>
        <w:pStyle w:val="a3"/>
        <w:ind w:left="4956"/>
        <w:rPr>
          <w:rFonts w:ascii="Times New Roman" w:eastAsia="Times New Roman" w:hAnsi="Times New Roman" w:cs="Times New Roman"/>
          <w:sz w:val="28"/>
          <w:szCs w:val="28"/>
          <w:lang w:eastAsia="ru-RU"/>
        </w:rPr>
      </w:pPr>
    </w:p>
    <w:p w:rsidR="007819E4" w:rsidRDefault="007819E4" w:rsidP="00D34BA5">
      <w:pPr>
        <w:pStyle w:val="a3"/>
        <w:ind w:left="4956"/>
        <w:rPr>
          <w:rFonts w:ascii="Times New Roman" w:eastAsia="Times New Roman" w:hAnsi="Times New Roman" w:cs="Times New Roman"/>
          <w:sz w:val="28"/>
          <w:szCs w:val="28"/>
          <w:lang w:eastAsia="ru-RU"/>
        </w:rPr>
      </w:pPr>
    </w:p>
    <w:p w:rsidR="007819E4" w:rsidRDefault="007819E4" w:rsidP="00D34BA5">
      <w:pPr>
        <w:pStyle w:val="a3"/>
        <w:ind w:left="4956"/>
        <w:rPr>
          <w:rFonts w:ascii="Times New Roman" w:eastAsia="Times New Roman" w:hAnsi="Times New Roman" w:cs="Times New Roman"/>
          <w:sz w:val="28"/>
          <w:szCs w:val="28"/>
          <w:lang w:eastAsia="ru-RU"/>
        </w:rPr>
      </w:pPr>
    </w:p>
    <w:p w:rsidR="00D34BA5" w:rsidRDefault="00D34BA5" w:rsidP="00D34BA5">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Приложение</w:t>
      </w:r>
      <w:proofErr w:type="gramStart"/>
      <w:r w:rsidRPr="007E037A">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И</w:t>
      </w:r>
      <w:proofErr w:type="gramEnd"/>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r w:rsidR="006E2E72">
        <w:rPr>
          <w:rFonts w:ascii="Times New Roman" w:hAnsi="Times New Roman" w:cs="Times New Roman"/>
          <w:sz w:val="28"/>
          <w:szCs w:val="28"/>
        </w:rPr>
        <w:t>Лесной</w:t>
      </w:r>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D34BA5" w:rsidRDefault="00D34BA5" w:rsidP="00D34BA5">
      <w:pPr>
        <w:pStyle w:val="a3"/>
        <w:ind w:left="4956"/>
        <w:rPr>
          <w:rFonts w:ascii="Times New Roman" w:eastAsia="Times New Roman" w:hAnsi="Times New Roman" w:cs="Times New Roman"/>
          <w:b/>
          <w:bCs/>
          <w:sz w:val="36"/>
          <w:szCs w:val="36"/>
          <w:lang w:eastAsia="ru-RU"/>
        </w:rPr>
      </w:pPr>
    </w:p>
    <w:p w:rsidR="009E1AF5" w:rsidRPr="00D34BA5" w:rsidRDefault="009E1AF5" w:rsidP="00D34BA5">
      <w:pPr>
        <w:pStyle w:val="a3"/>
        <w:jc w:val="center"/>
        <w:rPr>
          <w:rFonts w:ascii="Times New Roman" w:hAnsi="Times New Roman" w:cs="Times New Roman"/>
          <w:sz w:val="28"/>
          <w:szCs w:val="28"/>
          <w:lang w:eastAsia="ru-RU"/>
        </w:rPr>
      </w:pPr>
      <w:r w:rsidRPr="00D34BA5">
        <w:rPr>
          <w:rFonts w:ascii="Times New Roman" w:hAnsi="Times New Roman" w:cs="Times New Roman"/>
          <w:sz w:val="28"/>
          <w:szCs w:val="28"/>
          <w:lang w:eastAsia="ru-RU"/>
        </w:rPr>
        <w:t>Нормы расчета стоянок автомобилей</w:t>
      </w:r>
    </w:p>
    <w:p w:rsidR="009E1AF5" w:rsidRDefault="009E1AF5" w:rsidP="00D34BA5">
      <w:pPr>
        <w:pStyle w:val="a3"/>
        <w:jc w:val="right"/>
        <w:rPr>
          <w:rFonts w:ascii="Times New Roman" w:hAnsi="Times New Roman" w:cs="Times New Roman"/>
          <w:sz w:val="24"/>
          <w:szCs w:val="24"/>
          <w:lang w:eastAsia="ru-RU"/>
        </w:rPr>
      </w:pPr>
      <w:r w:rsidRPr="00D34BA5">
        <w:rPr>
          <w:rFonts w:ascii="Times New Roman" w:hAnsi="Times New Roman" w:cs="Times New Roman"/>
          <w:sz w:val="28"/>
          <w:szCs w:val="28"/>
          <w:lang w:eastAsia="ru-RU"/>
        </w:rPr>
        <w:br/>
      </w:r>
      <w:r w:rsidRPr="00D34BA5">
        <w:rPr>
          <w:rFonts w:ascii="Times New Roman" w:hAnsi="Times New Roman" w:cs="Times New Roman"/>
          <w:sz w:val="24"/>
          <w:szCs w:val="24"/>
          <w:lang w:eastAsia="ru-RU"/>
        </w:rPr>
        <w:t>Таблица И-1</w:t>
      </w:r>
    </w:p>
    <w:tbl>
      <w:tblPr>
        <w:tblStyle w:val="a9"/>
        <w:tblW w:w="0" w:type="auto"/>
        <w:tblLook w:val="04A0" w:firstRow="1" w:lastRow="0" w:firstColumn="1" w:lastColumn="0" w:noHBand="0" w:noVBand="1"/>
      </w:tblPr>
      <w:tblGrid>
        <w:gridCol w:w="3190"/>
        <w:gridCol w:w="3190"/>
        <w:gridCol w:w="3191"/>
      </w:tblGrid>
      <w:tr w:rsidR="00D34BA5" w:rsidTr="00D34BA5">
        <w:tc>
          <w:tcPr>
            <w:tcW w:w="3190"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Рекреационные территории, объекты отдыха, здания и сооружения</w:t>
            </w:r>
          </w:p>
        </w:tc>
        <w:tc>
          <w:tcPr>
            <w:tcW w:w="3190"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Расчетная единица</w:t>
            </w:r>
          </w:p>
        </w:tc>
        <w:tc>
          <w:tcPr>
            <w:tcW w:w="3191"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Число </w:t>
            </w:r>
            <w:proofErr w:type="spellStart"/>
            <w:r w:rsidRPr="009E1AF5">
              <w:rPr>
                <w:rFonts w:ascii="Times New Roman" w:eastAsia="Times New Roman" w:hAnsi="Times New Roman" w:cs="Times New Roman"/>
                <w:sz w:val="24"/>
                <w:szCs w:val="24"/>
                <w:lang w:eastAsia="ru-RU"/>
              </w:rPr>
              <w:t>машино</w:t>
            </w:r>
            <w:proofErr w:type="spellEnd"/>
            <w:r w:rsidRPr="009E1AF5">
              <w:rPr>
                <w:rFonts w:ascii="Times New Roman" w:eastAsia="Times New Roman" w:hAnsi="Times New Roman" w:cs="Times New Roman"/>
                <w:sz w:val="24"/>
                <w:szCs w:val="24"/>
                <w:lang w:eastAsia="ru-RU"/>
              </w:rPr>
              <w:t>-мест на расчетную единицу</w:t>
            </w:r>
          </w:p>
        </w:tc>
      </w:tr>
      <w:tr w:rsidR="00D34BA5" w:rsidTr="00D34BA5">
        <w:tc>
          <w:tcPr>
            <w:tcW w:w="3190"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3190"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3191"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D34BA5" w:rsidTr="00D34BA5">
        <w:tc>
          <w:tcPr>
            <w:tcW w:w="9571" w:type="dxa"/>
            <w:gridSpan w:val="3"/>
            <w:vAlign w:val="center"/>
          </w:tcPr>
          <w:p w:rsidR="00D34BA5" w:rsidRPr="009E1AF5" w:rsidRDefault="00D34BA5" w:rsidP="00D34BA5">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Рекреационные территории и объекты отдыха</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Пляжи и парки в зонах отдыха</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единовременных посетителей</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15 - 20</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Лесопарки и заповедники</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7 - 10</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Базы кратковременного отдыха (спортивные, лыжные, рыболовные, охотничьи и другие)</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10 - 15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Береговые базы маломерного флота</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10 - 15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Дома отдыха и санатории, санатории-профилактории, базы отдыха предприятий и туристские базы</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отдыхающих и лиц обслуживающего персонала</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3 - 5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Гостиницы (туристские и курортные)</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5 - 7</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Мотели и кемпинги</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расчетной вместимости</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 общественного питания, торговли и коммунально-бытового обслуживания в зонах отдыха</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мест в залах или единовременных посетителей и персонала</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7 - 10</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Садоводческие товарищества</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участков</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7 - 10</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Здания и сооружения</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Учреждения управления, кредитно-финансовые и юридические учреждения</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работающих</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5 - 7</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Научные и проектные организации, высшие и средние специальные учебные заведения</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10 - 15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Промышленные предприятия</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работающих в двух смежных сменах</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7 - 10</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Больницы</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коек</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3 - 5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Поликлиники</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посещений</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2 - 3</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Спортивные здания и </w:t>
            </w:r>
            <w:r w:rsidRPr="009E1AF5">
              <w:rPr>
                <w:rFonts w:ascii="Times New Roman" w:eastAsia="Times New Roman" w:hAnsi="Times New Roman" w:cs="Times New Roman"/>
                <w:sz w:val="24"/>
                <w:szCs w:val="24"/>
                <w:lang w:eastAsia="ru-RU"/>
              </w:rPr>
              <w:lastRenderedPageBreak/>
              <w:t>сооружения с трибунами вместимостью более 500 зрителей</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100 мест</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3 - 5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Театры, цирки, кинотеатры, концертные залы, музеи, выставки</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мест или единовременных посетителей</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10 - 15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Парки культуры и отдыха</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единовременных посетителей</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5 - 7</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Торговые центры, универмаги, магазины с площадью торговых залов более 200 кв. м</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кв. м торговой площади</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5 - 7</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Магазины с торговой площадью до 200 кв. м</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кв. м торговой площади</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3 - 5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Нестационарные торговые объекты</w:t>
            </w:r>
          </w:p>
        </w:tc>
        <w:tc>
          <w:tcPr>
            <w:tcW w:w="3190" w:type="dxa"/>
          </w:tcPr>
          <w:p w:rsidR="00D34BA5" w:rsidRPr="009E1AF5" w:rsidRDefault="00D34BA5" w:rsidP="003C6938">
            <w:pPr>
              <w:rPr>
                <w:rFonts w:ascii="Times New Roman" w:eastAsia="Times New Roman" w:hAnsi="Times New Roman" w:cs="Times New Roman"/>
                <w:sz w:val="24"/>
                <w:szCs w:val="24"/>
                <w:lang w:eastAsia="ru-RU"/>
              </w:rPr>
            </w:pPr>
          </w:p>
        </w:tc>
        <w:tc>
          <w:tcPr>
            <w:tcW w:w="3191" w:type="dxa"/>
          </w:tcPr>
          <w:p w:rsidR="00D34BA5" w:rsidRPr="009E1AF5" w:rsidRDefault="00D34BA5" w:rsidP="003C6938">
            <w:pPr>
              <w:rPr>
                <w:rFonts w:ascii="Times New Roman" w:eastAsia="Times New Roman" w:hAnsi="Times New Roman" w:cs="Times New Roman"/>
                <w:sz w:val="24"/>
                <w:szCs w:val="24"/>
                <w:lang w:eastAsia="ru-RU"/>
              </w:rPr>
            </w:pP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Рынки</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 торговых мест</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20 - 25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Рестораны и кафе с количеством посадочных мест 100 и более</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мест</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10 - 15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Рестораны и кафе с количеством посадочных мест до 100</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5 - 7</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Гостиницы высшего разряда</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10 - 15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Прочие гостиницы</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6 - 8</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Вокзалы всех видов транспорта</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пассажиров дальнего и местного сообщений, прибывающих в час "пик"</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10 - 15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Конечные (периферийные) и зонные станции скоростного пассажирского транспорта</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пассажиров в час "пик"</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5 - 10</w:t>
            </w:r>
          </w:p>
        </w:tc>
      </w:tr>
    </w:tbl>
    <w:p w:rsidR="00D34BA5" w:rsidRDefault="00D34BA5" w:rsidP="00D34BA5">
      <w:pPr>
        <w:pStyle w:val="a3"/>
        <w:rPr>
          <w:rFonts w:ascii="Times New Roman" w:hAnsi="Times New Roman" w:cs="Times New Roman"/>
          <w:sz w:val="24"/>
          <w:szCs w:val="24"/>
          <w:lang w:eastAsia="ru-RU"/>
        </w:rPr>
      </w:pPr>
    </w:p>
    <w:p w:rsidR="00D34BA5" w:rsidRDefault="009E1AF5" w:rsidP="00D34BA5">
      <w:pPr>
        <w:pStyle w:val="a3"/>
        <w:rPr>
          <w:rFonts w:ascii="Times New Roman" w:hAnsi="Times New Roman" w:cs="Times New Roman"/>
          <w:sz w:val="24"/>
          <w:szCs w:val="24"/>
          <w:lang w:eastAsia="ru-RU"/>
        </w:rPr>
      </w:pPr>
      <w:r w:rsidRPr="00D34BA5">
        <w:rPr>
          <w:rFonts w:ascii="Times New Roman" w:hAnsi="Times New Roman" w:cs="Times New Roman"/>
          <w:sz w:val="24"/>
          <w:szCs w:val="24"/>
          <w:lang w:eastAsia="ru-RU"/>
        </w:rPr>
        <w:t>Примечания:</w:t>
      </w:r>
    </w:p>
    <w:p w:rsidR="00D34BA5" w:rsidRDefault="009E1AF5" w:rsidP="00D34BA5">
      <w:pPr>
        <w:pStyle w:val="a3"/>
        <w:ind w:firstLine="708"/>
        <w:jc w:val="both"/>
        <w:rPr>
          <w:rFonts w:ascii="Times New Roman" w:hAnsi="Times New Roman" w:cs="Times New Roman"/>
          <w:sz w:val="24"/>
          <w:szCs w:val="24"/>
          <w:lang w:eastAsia="ru-RU"/>
        </w:rPr>
      </w:pPr>
      <w:r w:rsidRPr="00D34BA5">
        <w:rPr>
          <w:rFonts w:ascii="Times New Roman" w:hAnsi="Times New Roman" w:cs="Times New Roman"/>
          <w:sz w:val="24"/>
          <w:szCs w:val="24"/>
          <w:lang w:eastAsia="ru-RU"/>
        </w:rPr>
        <w:t>1. Длина пешеходных подходов от стоянок для временного хранения легковых автомобилей до объектов в зонах массового отдыха не должна превышать 1000 м.</w:t>
      </w:r>
    </w:p>
    <w:p w:rsidR="00D34BA5" w:rsidRDefault="009E1AF5" w:rsidP="00D34BA5">
      <w:pPr>
        <w:pStyle w:val="a3"/>
        <w:ind w:firstLine="708"/>
        <w:jc w:val="both"/>
        <w:rPr>
          <w:rFonts w:ascii="Times New Roman" w:hAnsi="Times New Roman" w:cs="Times New Roman"/>
          <w:sz w:val="24"/>
          <w:szCs w:val="24"/>
          <w:lang w:eastAsia="ru-RU"/>
        </w:rPr>
      </w:pPr>
      <w:r w:rsidRPr="00D34BA5">
        <w:rPr>
          <w:rFonts w:ascii="Times New Roman" w:hAnsi="Times New Roman" w:cs="Times New Roman"/>
          <w:sz w:val="24"/>
          <w:szCs w:val="24"/>
          <w:lang w:eastAsia="ru-RU"/>
        </w:rPr>
        <w:t>2. В городах-курортах и городах-центрах туризма следует предусматривать стоянки автобусов и легковых автомобилей, принадлежащих туристам, число которых определяется расчетом. Указанные стоянки должны быть размещены с учетом обеспечения удобных подходов к объектам туристского осмотра, но не далее 500 м от них и не нарушать целостный характер исторической среды.</w:t>
      </w:r>
    </w:p>
    <w:p w:rsidR="009E1AF5" w:rsidRDefault="009E1AF5" w:rsidP="00D34BA5">
      <w:pPr>
        <w:pStyle w:val="a3"/>
        <w:ind w:firstLine="708"/>
        <w:jc w:val="both"/>
        <w:rPr>
          <w:rFonts w:ascii="Times New Roman" w:hAnsi="Times New Roman" w:cs="Times New Roman"/>
          <w:sz w:val="24"/>
          <w:szCs w:val="24"/>
          <w:lang w:eastAsia="ru-RU"/>
        </w:rPr>
      </w:pPr>
      <w:r w:rsidRPr="00D34BA5">
        <w:rPr>
          <w:rFonts w:ascii="Times New Roman" w:hAnsi="Times New Roman" w:cs="Times New Roman"/>
          <w:sz w:val="24"/>
          <w:szCs w:val="24"/>
          <w:lang w:eastAsia="ru-RU"/>
        </w:rPr>
        <w:t xml:space="preserve">3. Число </w:t>
      </w:r>
      <w:proofErr w:type="spellStart"/>
      <w:r w:rsidRPr="00D34BA5">
        <w:rPr>
          <w:rFonts w:ascii="Times New Roman" w:hAnsi="Times New Roman" w:cs="Times New Roman"/>
          <w:sz w:val="24"/>
          <w:szCs w:val="24"/>
          <w:lang w:eastAsia="ru-RU"/>
        </w:rPr>
        <w:t>машино</w:t>
      </w:r>
      <w:proofErr w:type="spellEnd"/>
      <w:r w:rsidRPr="00D34BA5">
        <w:rPr>
          <w:rFonts w:ascii="Times New Roman" w:hAnsi="Times New Roman" w:cs="Times New Roman"/>
          <w:sz w:val="24"/>
          <w:szCs w:val="24"/>
          <w:lang w:eastAsia="ru-RU"/>
        </w:rPr>
        <w:t>-мест следует принимать при уровнях автомобилизации, определенных на расчетный срок.</w:t>
      </w:r>
    </w:p>
    <w:p w:rsidR="00D34BA5" w:rsidRPr="00D34BA5" w:rsidRDefault="00D34BA5" w:rsidP="00D34BA5">
      <w:pPr>
        <w:pStyle w:val="a3"/>
        <w:ind w:firstLine="708"/>
        <w:jc w:val="both"/>
        <w:rPr>
          <w:rFonts w:ascii="Times New Roman" w:hAnsi="Times New Roman" w:cs="Times New Roman"/>
          <w:sz w:val="24"/>
          <w:szCs w:val="24"/>
          <w:lang w:eastAsia="ru-RU"/>
        </w:rPr>
      </w:pPr>
    </w:p>
    <w:p w:rsidR="009E1AF5" w:rsidRPr="00D34BA5" w:rsidRDefault="009E1AF5" w:rsidP="00D34BA5">
      <w:pPr>
        <w:pStyle w:val="a3"/>
        <w:jc w:val="center"/>
        <w:rPr>
          <w:rFonts w:ascii="Times New Roman" w:hAnsi="Times New Roman" w:cs="Times New Roman"/>
          <w:bCs/>
          <w:sz w:val="28"/>
          <w:szCs w:val="28"/>
          <w:lang w:eastAsia="ru-RU"/>
        </w:rPr>
      </w:pPr>
      <w:r w:rsidRPr="00D34BA5">
        <w:rPr>
          <w:rFonts w:ascii="Times New Roman" w:hAnsi="Times New Roman" w:cs="Times New Roman"/>
          <w:bCs/>
          <w:sz w:val="28"/>
          <w:szCs w:val="28"/>
          <w:lang w:eastAsia="ru-RU"/>
        </w:rPr>
        <w:t xml:space="preserve">Нормы расчета </w:t>
      </w:r>
      <w:proofErr w:type="spellStart"/>
      <w:r w:rsidRPr="00D34BA5">
        <w:rPr>
          <w:rFonts w:ascii="Times New Roman" w:hAnsi="Times New Roman" w:cs="Times New Roman"/>
          <w:bCs/>
          <w:sz w:val="28"/>
          <w:szCs w:val="28"/>
          <w:lang w:eastAsia="ru-RU"/>
        </w:rPr>
        <w:t>машино</w:t>
      </w:r>
      <w:proofErr w:type="spellEnd"/>
      <w:r w:rsidRPr="00D34BA5">
        <w:rPr>
          <w:rFonts w:ascii="Times New Roman" w:hAnsi="Times New Roman" w:cs="Times New Roman"/>
          <w:bCs/>
          <w:sz w:val="28"/>
          <w:szCs w:val="28"/>
          <w:lang w:eastAsia="ru-RU"/>
        </w:rPr>
        <w:t>-мест для постоянного и временного хранения автомобилей в зависимости от типов жилых домов</w:t>
      </w:r>
    </w:p>
    <w:p w:rsidR="009E1AF5" w:rsidRDefault="009E1AF5" w:rsidP="00D34BA5">
      <w:pPr>
        <w:pStyle w:val="a3"/>
        <w:jc w:val="right"/>
        <w:rPr>
          <w:rFonts w:ascii="Times New Roman" w:hAnsi="Times New Roman" w:cs="Times New Roman"/>
          <w:sz w:val="24"/>
          <w:szCs w:val="24"/>
          <w:lang w:eastAsia="ru-RU"/>
        </w:rPr>
      </w:pPr>
      <w:r w:rsidRPr="00D34BA5">
        <w:rPr>
          <w:rFonts w:ascii="Times New Roman" w:hAnsi="Times New Roman" w:cs="Times New Roman"/>
          <w:sz w:val="24"/>
          <w:szCs w:val="24"/>
          <w:lang w:eastAsia="ru-RU"/>
        </w:rPr>
        <w:t>Таблица И-2</w:t>
      </w:r>
    </w:p>
    <w:tbl>
      <w:tblPr>
        <w:tblStyle w:val="a9"/>
        <w:tblW w:w="0" w:type="auto"/>
        <w:tblLook w:val="04A0" w:firstRow="1" w:lastRow="0" w:firstColumn="1" w:lastColumn="0" w:noHBand="0" w:noVBand="1"/>
      </w:tblPr>
      <w:tblGrid>
        <w:gridCol w:w="2489"/>
        <w:gridCol w:w="2349"/>
        <w:gridCol w:w="2074"/>
        <w:gridCol w:w="1059"/>
        <w:gridCol w:w="800"/>
        <w:gridCol w:w="800"/>
      </w:tblGrid>
      <w:tr w:rsidR="00D34BA5" w:rsidTr="00D34BA5">
        <w:tc>
          <w:tcPr>
            <w:tcW w:w="248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Показатели</w:t>
            </w:r>
          </w:p>
        </w:tc>
        <w:tc>
          <w:tcPr>
            <w:tcW w:w="7082" w:type="dxa"/>
            <w:gridSpan w:val="5"/>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Значения показателей в зависимости от типов жилых домов по уровню комфорта</w:t>
            </w:r>
          </w:p>
        </w:tc>
      </w:tr>
      <w:tr w:rsidR="00D34BA5" w:rsidTr="00D34BA5">
        <w:tc>
          <w:tcPr>
            <w:tcW w:w="2489" w:type="dxa"/>
          </w:tcPr>
          <w:p w:rsidR="00D34BA5" w:rsidRDefault="00D34BA5" w:rsidP="00D34BA5">
            <w:pPr>
              <w:pStyle w:val="a3"/>
              <w:jc w:val="right"/>
              <w:rPr>
                <w:rFonts w:ascii="Times New Roman" w:hAnsi="Times New Roman" w:cs="Times New Roman"/>
                <w:sz w:val="24"/>
                <w:szCs w:val="24"/>
                <w:lang w:eastAsia="ru-RU"/>
              </w:rPr>
            </w:pP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высококомфортный</w:t>
            </w:r>
            <w:proofErr w:type="spellEnd"/>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повышенной комфортности</w:t>
            </w:r>
          </w:p>
        </w:tc>
        <w:tc>
          <w:tcPr>
            <w:tcW w:w="2659" w:type="dxa"/>
            <w:gridSpan w:val="3"/>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 xml:space="preserve">массовый, социальный и специализированный при уровне </w:t>
            </w:r>
            <w:r w:rsidRPr="009E1AF5">
              <w:rPr>
                <w:rFonts w:ascii="Times New Roman" w:eastAsia="Times New Roman" w:hAnsi="Times New Roman" w:cs="Times New Roman"/>
                <w:sz w:val="24"/>
                <w:szCs w:val="24"/>
                <w:lang w:eastAsia="ru-RU"/>
              </w:rPr>
              <w:lastRenderedPageBreak/>
              <w:t>автомобилизации населенного пункта на расчетный срок, индивидуальных легковых автомобилей на 1000 жителей</w:t>
            </w:r>
            <w:proofErr w:type="gramEnd"/>
          </w:p>
        </w:tc>
      </w:tr>
      <w:tr w:rsidR="00D34BA5" w:rsidTr="00D34BA5">
        <w:tc>
          <w:tcPr>
            <w:tcW w:w="2489" w:type="dxa"/>
          </w:tcPr>
          <w:p w:rsidR="00D34BA5" w:rsidRPr="009E1AF5" w:rsidRDefault="00D34BA5" w:rsidP="003C6938">
            <w:pPr>
              <w:rPr>
                <w:rFonts w:ascii="Times New Roman" w:eastAsia="Times New Roman" w:hAnsi="Times New Roman" w:cs="Times New Roman"/>
                <w:sz w:val="24"/>
                <w:szCs w:val="24"/>
                <w:lang w:eastAsia="ru-RU"/>
              </w:rPr>
            </w:pPr>
          </w:p>
        </w:tc>
        <w:tc>
          <w:tcPr>
            <w:tcW w:w="2349" w:type="dxa"/>
          </w:tcPr>
          <w:p w:rsidR="00D34BA5" w:rsidRPr="009E1AF5" w:rsidRDefault="00D34BA5" w:rsidP="003C6938">
            <w:pPr>
              <w:rPr>
                <w:rFonts w:ascii="Times New Roman" w:eastAsia="Times New Roman" w:hAnsi="Times New Roman" w:cs="Times New Roman"/>
                <w:sz w:val="24"/>
                <w:szCs w:val="24"/>
                <w:lang w:eastAsia="ru-RU"/>
              </w:rPr>
            </w:pPr>
          </w:p>
        </w:tc>
        <w:tc>
          <w:tcPr>
            <w:tcW w:w="2074" w:type="dxa"/>
          </w:tcPr>
          <w:p w:rsidR="00D34BA5" w:rsidRPr="009E1AF5" w:rsidRDefault="00D34BA5" w:rsidP="003C6938">
            <w:pPr>
              <w:rPr>
                <w:rFonts w:ascii="Times New Roman" w:eastAsia="Times New Roman" w:hAnsi="Times New Roman" w:cs="Times New Roman"/>
                <w:sz w:val="24"/>
                <w:szCs w:val="24"/>
                <w:lang w:eastAsia="ru-RU"/>
              </w:rPr>
            </w:pP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400</w:t>
            </w:r>
          </w:p>
        </w:tc>
      </w:tr>
      <w:tr w:rsidR="00D34BA5" w:rsidTr="00D34BA5">
        <w:tc>
          <w:tcPr>
            <w:tcW w:w="248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Расчетное число </w:t>
            </w:r>
            <w:proofErr w:type="spellStart"/>
            <w:r w:rsidRPr="009E1AF5">
              <w:rPr>
                <w:rFonts w:ascii="Times New Roman" w:eastAsia="Times New Roman" w:hAnsi="Times New Roman" w:cs="Times New Roman"/>
                <w:sz w:val="24"/>
                <w:szCs w:val="24"/>
                <w:lang w:eastAsia="ru-RU"/>
              </w:rPr>
              <w:t>машино</w:t>
            </w:r>
            <w:proofErr w:type="spellEnd"/>
            <w:r w:rsidRPr="009E1AF5">
              <w:rPr>
                <w:rFonts w:ascii="Times New Roman" w:eastAsia="Times New Roman" w:hAnsi="Times New Roman" w:cs="Times New Roman"/>
                <w:sz w:val="24"/>
                <w:szCs w:val="24"/>
                <w:lang w:eastAsia="ru-RU"/>
              </w:rPr>
              <w:t>-мест на квартиру</w:t>
            </w:r>
          </w:p>
        </w:tc>
        <w:tc>
          <w:tcPr>
            <w:tcW w:w="2349" w:type="dxa"/>
          </w:tcPr>
          <w:p w:rsidR="00D34BA5" w:rsidRPr="009E1AF5" w:rsidRDefault="00D34BA5" w:rsidP="003C6938">
            <w:pPr>
              <w:rPr>
                <w:rFonts w:ascii="Times New Roman" w:eastAsia="Times New Roman" w:hAnsi="Times New Roman" w:cs="Times New Roman"/>
                <w:sz w:val="24"/>
                <w:szCs w:val="24"/>
                <w:lang w:eastAsia="ru-RU"/>
              </w:rPr>
            </w:pPr>
          </w:p>
        </w:tc>
        <w:tc>
          <w:tcPr>
            <w:tcW w:w="2074" w:type="dxa"/>
          </w:tcPr>
          <w:p w:rsidR="00D34BA5" w:rsidRPr="009E1AF5" w:rsidRDefault="00D34BA5" w:rsidP="003C6938">
            <w:pPr>
              <w:rPr>
                <w:rFonts w:ascii="Times New Roman" w:eastAsia="Times New Roman" w:hAnsi="Times New Roman" w:cs="Times New Roman"/>
                <w:sz w:val="24"/>
                <w:szCs w:val="24"/>
                <w:lang w:eastAsia="ru-RU"/>
              </w:rPr>
            </w:pPr>
          </w:p>
        </w:tc>
        <w:tc>
          <w:tcPr>
            <w:tcW w:w="1059"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постоянное хранение</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2,50</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1,10</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временное хранение</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0,50</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0,40</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0,16</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0,22</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Удельное обеспечение местами временного хранения, кв. м/чел.</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4,17</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3,33</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0,83</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1,33</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1,83</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Удельное обеспечение местами постоянного хранения, кв. м/чел., при способах хранения</w:t>
            </w:r>
          </w:p>
        </w:tc>
        <w:tc>
          <w:tcPr>
            <w:tcW w:w="2349" w:type="dxa"/>
          </w:tcPr>
          <w:p w:rsidR="00D34BA5" w:rsidRPr="009E1AF5" w:rsidRDefault="00D34BA5" w:rsidP="003C6938">
            <w:pPr>
              <w:rPr>
                <w:rFonts w:ascii="Times New Roman" w:eastAsia="Times New Roman" w:hAnsi="Times New Roman" w:cs="Times New Roman"/>
                <w:sz w:val="24"/>
                <w:szCs w:val="24"/>
                <w:lang w:eastAsia="ru-RU"/>
              </w:rPr>
            </w:pPr>
          </w:p>
        </w:tc>
        <w:tc>
          <w:tcPr>
            <w:tcW w:w="2074" w:type="dxa"/>
          </w:tcPr>
          <w:p w:rsidR="00D34BA5" w:rsidRPr="009E1AF5" w:rsidRDefault="00D34BA5" w:rsidP="003C6938">
            <w:pPr>
              <w:rPr>
                <w:rFonts w:ascii="Times New Roman" w:eastAsia="Times New Roman" w:hAnsi="Times New Roman" w:cs="Times New Roman"/>
                <w:sz w:val="24"/>
                <w:szCs w:val="24"/>
                <w:lang w:eastAsia="ru-RU"/>
              </w:rPr>
            </w:pPr>
          </w:p>
        </w:tc>
        <w:tc>
          <w:tcPr>
            <w:tcW w:w="1059"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r>
      <w:tr w:rsidR="00D34BA5" w:rsidTr="003C6938">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подземных и полуподземных стоянках в городах (для въездов-выездов)</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w:t>
            </w:r>
          </w:p>
        </w:tc>
        <w:tc>
          <w:tcPr>
            <w:tcW w:w="2659" w:type="dxa"/>
            <w:gridSpan w:val="3"/>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надземных стоянках в городах с населением более 100 тыс. чел. при числе этажей стоянок</w:t>
            </w:r>
          </w:p>
        </w:tc>
        <w:tc>
          <w:tcPr>
            <w:tcW w:w="2349" w:type="dxa"/>
          </w:tcPr>
          <w:p w:rsidR="00D34BA5" w:rsidRPr="009E1AF5" w:rsidRDefault="00D34BA5" w:rsidP="003C6938">
            <w:pPr>
              <w:rPr>
                <w:rFonts w:ascii="Times New Roman" w:eastAsia="Times New Roman" w:hAnsi="Times New Roman" w:cs="Times New Roman"/>
                <w:sz w:val="24"/>
                <w:szCs w:val="24"/>
                <w:lang w:eastAsia="ru-RU"/>
              </w:rPr>
            </w:pPr>
          </w:p>
        </w:tc>
        <w:tc>
          <w:tcPr>
            <w:tcW w:w="2074" w:type="dxa"/>
          </w:tcPr>
          <w:p w:rsidR="00D34BA5" w:rsidRPr="009E1AF5" w:rsidRDefault="00D34BA5" w:rsidP="003C6938">
            <w:pPr>
              <w:rPr>
                <w:rFonts w:ascii="Times New Roman" w:eastAsia="Times New Roman" w:hAnsi="Times New Roman" w:cs="Times New Roman"/>
                <w:sz w:val="24"/>
                <w:szCs w:val="24"/>
                <w:lang w:eastAsia="ru-RU"/>
              </w:rPr>
            </w:pPr>
          </w:p>
        </w:tc>
        <w:tc>
          <w:tcPr>
            <w:tcW w:w="1059"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два</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6,67</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0,83</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1,33</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1,83</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три</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4,67</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0,58</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0,93</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1,28</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четыре</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4,00</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1,10</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пять</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3,33</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0,42</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0,67</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0,92</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надземных и наземных стоянках в малых и средних городах при числе этажей стоянок</w:t>
            </w:r>
          </w:p>
        </w:tc>
        <w:tc>
          <w:tcPr>
            <w:tcW w:w="2349" w:type="dxa"/>
          </w:tcPr>
          <w:p w:rsidR="00D34BA5" w:rsidRPr="009E1AF5" w:rsidRDefault="00D34BA5" w:rsidP="003C6938">
            <w:pPr>
              <w:rPr>
                <w:rFonts w:ascii="Times New Roman" w:eastAsia="Times New Roman" w:hAnsi="Times New Roman" w:cs="Times New Roman"/>
                <w:sz w:val="24"/>
                <w:szCs w:val="24"/>
                <w:lang w:eastAsia="ru-RU"/>
              </w:rPr>
            </w:pPr>
          </w:p>
        </w:tc>
        <w:tc>
          <w:tcPr>
            <w:tcW w:w="2074" w:type="dxa"/>
          </w:tcPr>
          <w:p w:rsidR="00D34BA5" w:rsidRPr="009E1AF5" w:rsidRDefault="00D34BA5" w:rsidP="003C6938">
            <w:pPr>
              <w:rPr>
                <w:rFonts w:ascii="Times New Roman" w:eastAsia="Times New Roman" w:hAnsi="Times New Roman" w:cs="Times New Roman"/>
                <w:sz w:val="24"/>
                <w:szCs w:val="24"/>
                <w:lang w:eastAsia="ru-RU"/>
              </w:rPr>
            </w:pPr>
          </w:p>
        </w:tc>
        <w:tc>
          <w:tcPr>
            <w:tcW w:w="1059"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один</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0,90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1,44</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1,98</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два</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4,40</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0,96</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1,32</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три</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3,08</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0,42</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0,67</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0,92</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четыре</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2,64</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0,36</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0,58</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0,79</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пять</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2,20</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0,30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0,48</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0,66</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наземных открытых</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0,75</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1,65</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в наземных и надземных стоянках в поселках и сельских </w:t>
            </w:r>
            <w:r w:rsidRPr="009E1AF5">
              <w:rPr>
                <w:rFonts w:ascii="Times New Roman" w:eastAsia="Times New Roman" w:hAnsi="Times New Roman" w:cs="Times New Roman"/>
                <w:sz w:val="24"/>
                <w:szCs w:val="24"/>
                <w:lang w:eastAsia="ru-RU"/>
              </w:rPr>
              <w:lastRenderedPageBreak/>
              <w:t>населенных пунктах</w:t>
            </w:r>
          </w:p>
        </w:tc>
        <w:tc>
          <w:tcPr>
            <w:tcW w:w="2349" w:type="dxa"/>
          </w:tcPr>
          <w:p w:rsidR="00D34BA5" w:rsidRPr="009E1AF5" w:rsidRDefault="00D34BA5" w:rsidP="003C6938">
            <w:pPr>
              <w:rPr>
                <w:rFonts w:ascii="Times New Roman" w:eastAsia="Times New Roman" w:hAnsi="Times New Roman" w:cs="Times New Roman"/>
                <w:sz w:val="24"/>
                <w:szCs w:val="24"/>
                <w:lang w:eastAsia="ru-RU"/>
              </w:rPr>
            </w:pPr>
          </w:p>
        </w:tc>
        <w:tc>
          <w:tcPr>
            <w:tcW w:w="2074" w:type="dxa"/>
          </w:tcPr>
          <w:p w:rsidR="00D34BA5" w:rsidRPr="009E1AF5" w:rsidRDefault="00D34BA5" w:rsidP="003C6938">
            <w:pPr>
              <w:rPr>
                <w:rFonts w:ascii="Times New Roman" w:eastAsia="Times New Roman" w:hAnsi="Times New Roman" w:cs="Times New Roman"/>
                <w:sz w:val="24"/>
                <w:szCs w:val="24"/>
                <w:lang w:eastAsia="ru-RU"/>
              </w:rPr>
            </w:pPr>
          </w:p>
        </w:tc>
        <w:tc>
          <w:tcPr>
            <w:tcW w:w="1059"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наземных открытых</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1,04</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1,67</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2,29</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надземных одноэтажных</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1,25</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2,75</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надземных двухэтажных</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0,83</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1,33</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1,83</w:t>
            </w:r>
          </w:p>
        </w:tc>
      </w:tr>
    </w:tbl>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201"/>
        <w:gridCol w:w="1587"/>
        <w:gridCol w:w="1354"/>
        <w:gridCol w:w="1064"/>
        <w:gridCol w:w="1160"/>
        <w:gridCol w:w="1079"/>
      </w:tblGrid>
      <w:tr w:rsidR="009E1AF5" w:rsidRPr="00D34BA5" w:rsidTr="00D34BA5">
        <w:trPr>
          <w:trHeight w:val="15"/>
          <w:tblCellSpacing w:w="15" w:type="dxa"/>
        </w:trPr>
        <w:tc>
          <w:tcPr>
            <w:tcW w:w="3156" w:type="dxa"/>
            <w:vAlign w:val="center"/>
            <w:hideMark/>
          </w:tcPr>
          <w:p w:rsidR="009E1AF5" w:rsidRPr="00D34BA5" w:rsidRDefault="009E1AF5" w:rsidP="00D34BA5">
            <w:pPr>
              <w:pStyle w:val="a3"/>
              <w:rPr>
                <w:rFonts w:ascii="Times New Roman" w:hAnsi="Times New Roman" w:cs="Times New Roman"/>
                <w:sz w:val="24"/>
                <w:szCs w:val="24"/>
                <w:lang w:eastAsia="ru-RU"/>
              </w:rPr>
            </w:pPr>
          </w:p>
        </w:tc>
        <w:tc>
          <w:tcPr>
            <w:tcW w:w="1557" w:type="dxa"/>
            <w:vAlign w:val="center"/>
            <w:hideMark/>
          </w:tcPr>
          <w:p w:rsidR="009E1AF5" w:rsidRPr="00D34BA5" w:rsidRDefault="009E1AF5" w:rsidP="00D34BA5">
            <w:pPr>
              <w:pStyle w:val="a3"/>
              <w:rPr>
                <w:rFonts w:ascii="Times New Roman" w:hAnsi="Times New Roman" w:cs="Times New Roman"/>
                <w:sz w:val="24"/>
                <w:szCs w:val="24"/>
                <w:lang w:eastAsia="ru-RU"/>
              </w:rPr>
            </w:pPr>
          </w:p>
        </w:tc>
        <w:tc>
          <w:tcPr>
            <w:tcW w:w="1324" w:type="dxa"/>
            <w:vAlign w:val="center"/>
            <w:hideMark/>
          </w:tcPr>
          <w:p w:rsidR="009E1AF5" w:rsidRPr="00D34BA5" w:rsidRDefault="009E1AF5" w:rsidP="00D34BA5">
            <w:pPr>
              <w:pStyle w:val="a3"/>
              <w:rPr>
                <w:rFonts w:ascii="Times New Roman" w:hAnsi="Times New Roman" w:cs="Times New Roman"/>
                <w:sz w:val="24"/>
                <w:szCs w:val="24"/>
                <w:lang w:eastAsia="ru-RU"/>
              </w:rPr>
            </w:pPr>
          </w:p>
        </w:tc>
        <w:tc>
          <w:tcPr>
            <w:tcW w:w="1034" w:type="dxa"/>
            <w:vAlign w:val="center"/>
            <w:hideMark/>
          </w:tcPr>
          <w:p w:rsidR="009E1AF5" w:rsidRPr="00D34BA5" w:rsidRDefault="009E1AF5" w:rsidP="00D34BA5">
            <w:pPr>
              <w:pStyle w:val="a3"/>
              <w:rPr>
                <w:rFonts w:ascii="Times New Roman" w:hAnsi="Times New Roman" w:cs="Times New Roman"/>
                <w:sz w:val="24"/>
                <w:szCs w:val="24"/>
                <w:lang w:eastAsia="ru-RU"/>
              </w:rPr>
            </w:pPr>
          </w:p>
        </w:tc>
        <w:tc>
          <w:tcPr>
            <w:tcW w:w="1130" w:type="dxa"/>
            <w:vAlign w:val="center"/>
            <w:hideMark/>
          </w:tcPr>
          <w:p w:rsidR="009E1AF5" w:rsidRPr="00D34BA5" w:rsidRDefault="009E1AF5" w:rsidP="00D34BA5">
            <w:pPr>
              <w:pStyle w:val="a3"/>
              <w:rPr>
                <w:rFonts w:ascii="Times New Roman" w:hAnsi="Times New Roman" w:cs="Times New Roman"/>
                <w:sz w:val="24"/>
                <w:szCs w:val="24"/>
                <w:lang w:eastAsia="ru-RU"/>
              </w:rPr>
            </w:pPr>
          </w:p>
        </w:tc>
        <w:tc>
          <w:tcPr>
            <w:tcW w:w="1034" w:type="dxa"/>
            <w:vAlign w:val="center"/>
            <w:hideMark/>
          </w:tcPr>
          <w:p w:rsidR="009E1AF5" w:rsidRPr="00D34BA5" w:rsidRDefault="009E1AF5" w:rsidP="00D34BA5">
            <w:pPr>
              <w:pStyle w:val="a3"/>
              <w:rPr>
                <w:rFonts w:ascii="Times New Roman" w:hAnsi="Times New Roman" w:cs="Times New Roman"/>
                <w:sz w:val="24"/>
                <w:szCs w:val="24"/>
                <w:lang w:eastAsia="ru-RU"/>
              </w:rPr>
            </w:pPr>
          </w:p>
        </w:tc>
      </w:tr>
    </w:tbl>
    <w:p w:rsidR="00D34BA5" w:rsidRDefault="009E1AF5" w:rsidP="00D34BA5">
      <w:pPr>
        <w:pStyle w:val="a3"/>
        <w:jc w:val="both"/>
        <w:rPr>
          <w:rFonts w:ascii="Times New Roman" w:hAnsi="Times New Roman" w:cs="Times New Roman"/>
          <w:sz w:val="24"/>
          <w:szCs w:val="24"/>
          <w:lang w:eastAsia="ru-RU"/>
        </w:rPr>
      </w:pPr>
      <w:r w:rsidRPr="00D34BA5">
        <w:rPr>
          <w:rFonts w:ascii="Times New Roman" w:hAnsi="Times New Roman" w:cs="Times New Roman"/>
          <w:sz w:val="24"/>
          <w:szCs w:val="24"/>
          <w:lang w:eastAsia="ru-RU"/>
        </w:rPr>
        <w:t>Примечания:</w:t>
      </w:r>
    </w:p>
    <w:p w:rsidR="00D34BA5" w:rsidRDefault="009E1AF5" w:rsidP="00D34BA5">
      <w:pPr>
        <w:pStyle w:val="a3"/>
        <w:ind w:firstLine="708"/>
        <w:jc w:val="both"/>
        <w:rPr>
          <w:rFonts w:ascii="Times New Roman" w:hAnsi="Times New Roman" w:cs="Times New Roman"/>
          <w:sz w:val="24"/>
          <w:szCs w:val="24"/>
          <w:lang w:eastAsia="ru-RU"/>
        </w:rPr>
      </w:pPr>
      <w:r w:rsidRPr="00D34BA5">
        <w:rPr>
          <w:rFonts w:ascii="Times New Roman" w:hAnsi="Times New Roman" w:cs="Times New Roman"/>
          <w:sz w:val="24"/>
          <w:szCs w:val="24"/>
          <w:lang w:eastAsia="ru-RU"/>
        </w:rPr>
        <w:t>1. Удельное обеспечение местами хранения предусмотрено с учетом средней заселенности квартиры (3 человека), расчетной площади мест хранения в соответствии с таблицей И-3 приложения и показателей распределения по способам постоянного хранения в соответствии с таблицей И-4 приложения.</w:t>
      </w:r>
      <w:r w:rsidR="00D34BA5">
        <w:rPr>
          <w:rFonts w:ascii="Times New Roman" w:hAnsi="Times New Roman" w:cs="Times New Roman"/>
          <w:sz w:val="24"/>
          <w:szCs w:val="24"/>
          <w:lang w:eastAsia="ru-RU"/>
        </w:rPr>
        <w:tab/>
      </w:r>
    </w:p>
    <w:p w:rsidR="009E1AF5" w:rsidRPr="00D34BA5" w:rsidRDefault="009E1AF5" w:rsidP="00D34BA5">
      <w:pPr>
        <w:pStyle w:val="a3"/>
        <w:ind w:firstLine="708"/>
        <w:jc w:val="both"/>
        <w:rPr>
          <w:rFonts w:ascii="Times New Roman" w:hAnsi="Times New Roman" w:cs="Times New Roman"/>
          <w:sz w:val="24"/>
          <w:szCs w:val="24"/>
          <w:lang w:eastAsia="ru-RU"/>
        </w:rPr>
      </w:pPr>
      <w:r w:rsidRPr="00D34BA5">
        <w:rPr>
          <w:rFonts w:ascii="Times New Roman" w:hAnsi="Times New Roman" w:cs="Times New Roman"/>
          <w:sz w:val="24"/>
          <w:szCs w:val="24"/>
          <w:lang w:eastAsia="ru-RU"/>
        </w:rPr>
        <w:t xml:space="preserve">2. В районах малоэтажной жилой застройки с приусадебными и </w:t>
      </w:r>
      <w:proofErr w:type="spellStart"/>
      <w:r w:rsidRPr="00D34BA5">
        <w:rPr>
          <w:rFonts w:ascii="Times New Roman" w:hAnsi="Times New Roman" w:cs="Times New Roman"/>
          <w:sz w:val="24"/>
          <w:szCs w:val="24"/>
          <w:lang w:eastAsia="ru-RU"/>
        </w:rPr>
        <w:t>приквартирными</w:t>
      </w:r>
      <w:proofErr w:type="spellEnd"/>
      <w:r w:rsidRPr="00D34BA5">
        <w:rPr>
          <w:rFonts w:ascii="Times New Roman" w:hAnsi="Times New Roman" w:cs="Times New Roman"/>
          <w:sz w:val="24"/>
          <w:szCs w:val="24"/>
          <w:lang w:eastAsia="ru-RU"/>
        </w:rPr>
        <w:t xml:space="preserve"> земельными участками стоянки для постоянного и временного хранения автомототранспорта предусматриваются в пределах земельных участков их правообладателей. Число </w:t>
      </w:r>
      <w:proofErr w:type="spellStart"/>
      <w:r w:rsidRPr="00D34BA5">
        <w:rPr>
          <w:rFonts w:ascii="Times New Roman" w:hAnsi="Times New Roman" w:cs="Times New Roman"/>
          <w:sz w:val="24"/>
          <w:szCs w:val="24"/>
          <w:lang w:eastAsia="ru-RU"/>
        </w:rPr>
        <w:t>машино</w:t>
      </w:r>
      <w:proofErr w:type="spellEnd"/>
      <w:r w:rsidRPr="00D34BA5">
        <w:rPr>
          <w:rFonts w:ascii="Times New Roman" w:hAnsi="Times New Roman" w:cs="Times New Roman"/>
          <w:sz w:val="24"/>
          <w:szCs w:val="24"/>
          <w:lang w:eastAsia="ru-RU"/>
        </w:rPr>
        <w:t>-мест на гостевых автостоянках при такой застройке принимается из расчета 15 - 20% от количества индивидуальных жилых домов и (или) квартир.</w:t>
      </w:r>
    </w:p>
    <w:p w:rsidR="00D34BA5" w:rsidRDefault="00D34BA5" w:rsidP="00D34BA5">
      <w:pPr>
        <w:pStyle w:val="a3"/>
        <w:rPr>
          <w:rFonts w:ascii="Times New Roman" w:hAnsi="Times New Roman" w:cs="Times New Roman"/>
          <w:b/>
          <w:bCs/>
          <w:sz w:val="24"/>
          <w:szCs w:val="24"/>
          <w:lang w:eastAsia="ru-RU"/>
        </w:rPr>
      </w:pPr>
    </w:p>
    <w:p w:rsidR="009E1AF5" w:rsidRPr="00D34BA5" w:rsidRDefault="009E1AF5" w:rsidP="00D34BA5">
      <w:pPr>
        <w:pStyle w:val="a3"/>
        <w:jc w:val="center"/>
        <w:rPr>
          <w:rFonts w:ascii="Times New Roman" w:hAnsi="Times New Roman" w:cs="Times New Roman"/>
          <w:bCs/>
          <w:sz w:val="28"/>
          <w:szCs w:val="28"/>
          <w:lang w:eastAsia="ru-RU"/>
        </w:rPr>
      </w:pPr>
      <w:r w:rsidRPr="00D34BA5">
        <w:rPr>
          <w:rFonts w:ascii="Times New Roman" w:hAnsi="Times New Roman" w:cs="Times New Roman"/>
          <w:bCs/>
          <w:sz w:val="28"/>
          <w:szCs w:val="28"/>
          <w:lang w:eastAsia="ru-RU"/>
        </w:rPr>
        <w:t>Нормы расчета площади земельных участков для стоянок постоянного и временного хранения легковых автомобилей</w:t>
      </w:r>
    </w:p>
    <w:p w:rsidR="009E1AF5" w:rsidRDefault="009E1AF5" w:rsidP="00D34BA5">
      <w:pPr>
        <w:pStyle w:val="a3"/>
        <w:jc w:val="right"/>
        <w:rPr>
          <w:rFonts w:ascii="Times New Roman" w:hAnsi="Times New Roman" w:cs="Times New Roman"/>
          <w:sz w:val="24"/>
          <w:szCs w:val="24"/>
          <w:lang w:eastAsia="ru-RU"/>
        </w:rPr>
      </w:pPr>
      <w:r w:rsidRPr="00D34BA5">
        <w:rPr>
          <w:rFonts w:ascii="Times New Roman" w:hAnsi="Times New Roman" w:cs="Times New Roman"/>
          <w:sz w:val="24"/>
          <w:szCs w:val="24"/>
          <w:lang w:eastAsia="ru-RU"/>
        </w:rPr>
        <w:t>Таблица И-3</w:t>
      </w:r>
    </w:p>
    <w:tbl>
      <w:tblPr>
        <w:tblStyle w:val="a9"/>
        <w:tblW w:w="0" w:type="auto"/>
        <w:tblLook w:val="04A0" w:firstRow="1" w:lastRow="0" w:firstColumn="1" w:lastColumn="0" w:noHBand="0" w:noVBand="1"/>
      </w:tblPr>
      <w:tblGrid>
        <w:gridCol w:w="4785"/>
        <w:gridCol w:w="4786"/>
      </w:tblGrid>
      <w:tr w:rsidR="00D34BA5" w:rsidTr="00D34BA5">
        <w:tc>
          <w:tcPr>
            <w:tcW w:w="4785"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Виды стоянок</w:t>
            </w:r>
          </w:p>
        </w:tc>
        <w:tc>
          <w:tcPr>
            <w:tcW w:w="4786"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Размер земельных участков, кв. м, на одно </w:t>
            </w:r>
            <w:proofErr w:type="spellStart"/>
            <w:r w:rsidRPr="009E1AF5">
              <w:rPr>
                <w:rFonts w:ascii="Times New Roman" w:eastAsia="Times New Roman" w:hAnsi="Times New Roman" w:cs="Times New Roman"/>
                <w:sz w:val="24"/>
                <w:szCs w:val="24"/>
                <w:lang w:eastAsia="ru-RU"/>
              </w:rPr>
              <w:t>машино</w:t>
            </w:r>
            <w:proofErr w:type="spellEnd"/>
            <w:r w:rsidRPr="009E1AF5">
              <w:rPr>
                <w:rFonts w:ascii="Times New Roman" w:eastAsia="Times New Roman" w:hAnsi="Times New Roman" w:cs="Times New Roman"/>
                <w:sz w:val="24"/>
                <w:szCs w:val="24"/>
                <w:lang w:eastAsia="ru-RU"/>
              </w:rPr>
              <w:t>-место</w:t>
            </w:r>
          </w:p>
        </w:tc>
      </w:tr>
      <w:tr w:rsidR="00D34BA5" w:rsidTr="00D34BA5">
        <w:tc>
          <w:tcPr>
            <w:tcW w:w="4785"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4786"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r>
      <w:tr w:rsidR="00D34BA5" w:rsidTr="00D34BA5">
        <w:tc>
          <w:tcPr>
            <w:tcW w:w="4785"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Надземные</w:t>
            </w:r>
            <w:proofErr w:type="gramEnd"/>
            <w:r w:rsidRPr="009E1AF5">
              <w:rPr>
                <w:rFonts w:ascii="Times New Roman" w:eastAsia="Times New Roman" w:hAnsi="Times New Roman" w:cs="Times New Roman"/>
                <w:sz w:val="24"/>
                <w:szCs w:val="24"/>
                <w:lang w:eastAsia="ru-RU"/>
              </w:rPr>
              <w:t xml:space="preserve"> при числе этажей</w:t>
            </w:r>
          </w:p>
        </w:tc>
        <w:tc>
          <w:tcPr>
            <w:tcW w:w="4786" w:type="dxa"/>
          </w:tcPr>
          <w:p w:rsidR="00D34BA5" w:rsidRPr="009E1AF5" w:rsidRDefault="00D34BA5" w:rsidP="00D34BA5">
            <w:pPr>
              <w:jc w:val="center"/>
              <w:rPr>
                <w:rFonts w:ascii="Times New Roman" w:eastAsia="Times New Roman" w:hAnsi="Times New Roman" w:cs="Times New Roman"/>
                <w:sz w:val="24"/>
                <w:szCs w:val="24"/>
                <w:lang w:eastAsia="ru-RU"/>
              </w:rPr>
            </w:pPr>
          </w:p>
        </w:tc>
      </w:tr>
      <w:tr w:rsidR="00D34BA5" w:rsidTr="00D34BA5">
        <w:tc>
          <w:tcPr>
            <w:tcW w:w="4785"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один</w:t>
            </w:r>
          </w:p>
        </w:tc>
        <w:tc>
          <w:tcPr>
            <w:tcW w:w="4786"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D34BA5" w:rsidTr="00D34BA5">
        <w:tc>
          <w:tcPr>
            <w:tcW w:w="4785"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два</w:t>
            </w:r>
          </w:p>
        </w:tc>
        <w:tc>
          <w:tcPr>
            <w:tcW w:w="4786"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D34BA5" w:rsidTr="00D34BA5">
        <w:tc>
          <w:tcPr>
            <w:tcW w:w="4785"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три</w:t>
            </w:r>
          </w:p>
        </w:tc>
        <w:tc>
          <w:tcPr>
            <w:tcW w:w="4786"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w:t>
            </w:r>
          </w:p>
        </w:tc>
      </w:tr>
      <w:tr w:rsidR="00D34BA5" w:rsidTr="00D34BA5">
        <w:tc>
          <w:tcPr>
            <w:tcW w:w="4785"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четыре</w:t>
            </w:r>
          </w:p>
        </w:tc>
        <w:tc>
          <w:tcPr>
            <w:tcW w:w="4786"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r>
      <w:tr w:rsidR="00D34BA5" w:rsidTr="00D34BA5">
        <w:tc>
          <w:tcPr>
            <w:tcW w:w="4785"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пять</w:t>
            </w:r>
          </w:p>
        </w:tc>
        <w:tc>
          <w:tcPr>
            <w:tcW w:w="4786"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D34BA5" w:rsidTr="00D34BA5">
        <w:tc>
          <w:tcPr>
            <w:tcW w:w="4785"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Наземные открытые</w:t>
            </w:r>
          </w:p>
        </w:tc>
        <w:tc>
          <w:tcPr>
            <w:tcW w:w="4786"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bl>
    <w:p w:rsidR="00D34BA5" w:rsidRDefault="00D34BA5" w:rsidP="00D34BA5">
      <w:pPr>
        <w:pStyle w:val="a3"/>
        <w:jc w:val="center"/>
        <w:rPr>
          <w:rFonts w:ascii="Times New Roman" w:hAnsi="Times New Roman" w:cs="Times New Roman"/>
          <w:sz w:val="28"/>
          <w:szCs w:val="28"/>
          <w:lang w:eastAsia="ru-RU"/>
        </w:rPr>
      </w:pPr>
    </w:p>
    <w:p w:rsidR="009E1AF5" w:rsidRPr="00D34BA5" w:rsidRDefault="009E1AF5" w:rsidP="00D34BA5">
      <w:pPr>
        <w:pStyle w:val="a3"/>
        <w:jc w:val="center"/>
        <w:rPr>
          <w:rFonts w:ascii="Times New Roman" w:hAnsi="Times New Roman" w:cs="Times New Roman"/>
          <w:sz w:val="28"/>
          <w:szCs w:val="28"/>
          <w:lang w:eastAsia="ru-RU"/>
        </w:rPr>
      </w:pPr>
      <w:r w:rsidRPr="00D34BA5">
        <w:rPr>
          <w:rFonts w:ascii="Times New Roman" w:hAnsi="Times New Roman" w:cs="Times New Roman"/>
          <w:sz w:val="28"/>
          <w:szCs w:val="28"/>
          <w:lang w:eastAsia="ru-RU"/>
        </w:rPr>
        <w:t>Нормативные показатели обеспечения местами хранения автомобилей в зависимости от типов жилых домов</w:t>
      </w:r>
    </w:p>
    <w:p w:rsidR="009E1AF5" w:rsidRDefault="009E1AF5" w:rsidP="00D34BA5">
      <w:pPr>
        <w:pStyle w:val="a3"/>
        <w:jc w:val="right"/>
        <w:rPr>
          <w:rFonts w:ascii="Times New Roman" w:hAnsi="Times New Roman" w:cs="Times New Roman"/>
          <w:sz w:val="24"/>
          <w:szCs w:val="24"/>
          <w:lang w:eastAsia="ru-RU"/>
        </w:rPr>
      </w:pPr>
      <w:r w:rsidRPr="00D34BA5">
        <w:rPr>
          <w:rFonts w:ascii="Times New Roman" w:hAnsi="Times New Roman" w:cs="Times New Roman"/>
          <w:sz w:val="28"/>
          <w:szCs w:val="28"/>
          <w:lang w:eastAsia="ru-RU"/>
        </w:rPr>
        <w:br/>
      </w:r>
      <w:r w:rsidRPr="00D34BA5">
        <w:rPr>
          <w:rFonts w:ascii="Times New Roman" w:hAnsi="Times New Roman" w:cs="Times New Roman"/>
          <w:sz w:val="24"/>
          <w:szCs w:val="24"/>
          <w:lang w:eastAsia="ru-RU"/>
        </w:rPr>
        <w:t>Таблица И-4</w:t>
      </w:r>
    </w:p>
    <w:tbl>
      <w:tblPr>
        <w:tblStyle w:val="a9"/>
        <w:tblW w:w="0" w:type="auto"/>
        <w:tblLook w:val="04A0" w:firstRow="1" w:lastRow="0" w:firstColumn="1" w:lastColumn="0" w:noHBand="0" w:noVBand="1"/>
      </w:tblPr>
      <w:tblGrid>
        <w:gridCol w:w="1809"/>
        <w:gridCol w:w="2587"/>
        <w:gridCol w:w="2587"/>
        <w:gridCol w:w="2588"/>
      </w:tblGrid>
      <w:tr w:rsidR="00112F9C" w:rsidTr="00112F9C">
        <w:tc>
          <w:tcPr>
            <w:tcW w:w="1809" w:type="dxa"/>
          </w:tcPr>
          <w:p w:rsidR="00112F9C" w:rsidRPr="009E1AF5" w:rsidRDefault="00112F9C"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Численность населения города</w:t>
            </w:r>
          </w:p>
        </w:tc>
        <w:tc>
          <w:tcPr>
            <w:tcW w:w="7762" w:type="dxa"/>
            <w:gridSpan w:val="3"/>
          </w:tcPr>
          <w:p w:rsidR="00112F9C" w:rsidRPr="009E1AF5" w:rsidRDefault="00112F9C"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Распределение типов стоянок и мест постоянного хранения автомобилей, % от общей потребности </w:t>
            </w:r>
            <w:proofErr w:type="spellStart"/>
            <w:r w:rsidRPr="009E1AF5">
              <w:rPr>
                <w:rFonts w:ascii="Times New Roman" w:eastAsia="Times New Roman" w:hAnsi="Times New Roman" w:cs="Times New Roman"/>
                <w:sz w:val="24"/>
                <w:szCs w:val="24"/>
                <w:lang w:eastAsia="ru-RU"/>
              </w:rPr>
              <w:t>машино</w:t>
            </w:r>
            <w:proofErr w:type="spellEnd"/>
            <w:r w:rsidRPr="009E1AF5">
              <w:rPr>
                <w:rFonts w:ascii="Times New Roman" w:eastAsia="Times New Roman" w:hAnsi="Times New Roman" w:cs="Times New Roman"/>
                <w:sz w:val="24"/>
                <w:szCs w:val="24"/>
                <w:lang w:eastAsia="ru-RU"/>
              </w:rPr>
              <w:t>-мест, в зависимости от типов жилых домов по уровню комфорта</w:t>
            </w:r>
          </w:p>
        </w:tc>
      </w:tr>
      <w:tr w:rsidR="00112F9C" w:rsidTr="003C6938">
        <w:tc>
          <w:tcPr>
            <w:tcW w:w="1809" w:type="dxa"/>
          </w:tcPr>
          <w:p w:rsidR="00112F9C" w:rsidRPr="009E1AF5" w:rsidRDefault="00112F9C" w:rsidP="003C6938">
            <w:pPr>
              <w:spacing w:before="100" w:beforeAutospacing="1" w:after="100" w:afterAutospacing="1"/>
              <w:jc w:val="center"/>
              <w:rPr>
                <w:rFonts w:ascii="Times New Roman" w:eastAsia="Times New Roman" w:hAnsi="Times New Roman" w:cs="Times New Roman"/>
                <w:sz w:val="24"/>
                <w:szCs w:val="24"/>
                <w:lang w:eastAsia="ru-RU"/>
              </w:rPr>
            </w:pPr>
          </w:p>
        </w:tc>
        <w:tc>
          <w:tcPr>
            <w:tcW w:w="2587" w:type="dxa"/>
          </w:tcPr>
          <w:p w:rsidR="00112F9C" w:rsidRPr="009E1AF5" w:rsidRDefault="00112F9C"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высоко комфортный</w:t>
            </w:r>
          </w:p>
        </w:tc>
        <w:tc>
          <w:tcPr>
            <w:tcW w:w="2587" w:type="dxa"/>
          </w:tcPr>
          <w:p w:rsidR="00112F9C" w:rsidRPr="009E1AF5" w:rsidRDefault="00112F9C"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повышенной комфортности</w:t>
            </w:r>
          </w:p>
        </w:tc>
        <w:tc>
          <w:tcPr>
            <w:tcW w:w="2588" w:type="dxa"/>
          </w:tcPr>
          <w:p w:rsidR="00112F9C" w:rsidRPr="009E1AF5" w:rsidRDefault="00112F9C" w:rsidP="003C6938">
            <w:pPr>
              <w:spacing w:before="100" w:beforeAutospacing="1" w:after="100" w:afterAutospacing="1"/>
              <w:jc w:val="center"/>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эконом-класса</w:t>
            </w:r>
            <w:proofErr w:type="gramEnd"/>
          </w:p>
        </w:tc>
      </w:tr>
      <w:tr w:rsidR="00112F9C" w:rsidTr="003C6938">
        <w:tc>
          <w:tcPr>
            <w:tcW w:w="1809" w:type="dxa"/>
          </w:tcPr>
          <w:p w:rsidR="00112F9C" w:rsidRPr="009E1AF5" w:rsidRDefault="00112F9C"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100 тыс. чел.</w:t>
            </w:r>
          </w:p>
        </w:tc>
        <w:tc>
          <w:tcPr>
            <w:tcW w:w="2587" w:type="dxa"/>
          </w:tcPr>
          <w:p w:rsidR="00112F9C" w:rsidRPr="009E1AF5" w:rsidRDefault="00112F9C"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в подземных стоянках, в том числе под домами, на первых этажах домов, в пределах участка, предоставленного для строительства</w:t>
            </w:r>
          </w:p>
        </w:tc>
        <w:tc>
          <w:tcPr>
            <w:tcW w:w="2587" w:type="dxa"/>
          </w:tcPr>
          <w:p w:rsidR="00112F9C" w:rsidRPr="009E1AF5" w:rsidRDefault="00112F9C"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50% в подземных, полуподземных, надземных закрытых и открытых стоянках, в пределах участка, предоставленного для строительства;</w:t>
            </w:r>
            <w:r w:rsidRPr="009E1AF5">
              <w:rPr>
                <w:rFonts w:ascii="Times New Roman" w:eastAsia="Times New Roman" w:hAnsi="Times New Roman" w:cs="Times New Roman"/>
                <w:sz w:val="24"/>
                <w:szCs w:val="24"/>
                <w:lang w:eastAsia="ru-RU"/>
              </w:rPr>
              <w:br/>
              <w:t xml:space="preserve">допускается до 70% </w:t>
            </w:r>
            <w:r w:rsidRPr="009E1AF5">
              <w:rPr>
                <w:rFonts w:ascii="Times New Roman" w:eastAsia="Times New Roman" w:hAnsi="Times New Roman" w:cs="Times New Roman"/>
                <w:sz w:val="24"/>
                <w:szCs w:val="24"/>
                <w:lang w:eastAsia="ru-RU"/>
              </w:rPr>
              <w:lastRenderedPageBreak/>
              <w:t>при комплексном освоении или развитии застроенных территорий в границах микрорайона, квартала</w:t>
            </w:r>
          </w:p>
        </w:tc>
        <w:tc>
          <w:tcPr>
            <w:tcW w:w="2588" w:type="dxa"/>
          </w:tcPr>
          <w:p w:rsidR="00112F9C" w:rsidRPr="009E1AF5" w:rsidRDefault="00112F9C"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не менее 25% в подземных, полуподземных, надземных закрытых и открытых стоянках, в пределах участка, предоставленного для строительства;</w:t>
            </w:r>
            <w:r w:rsidRPr="009E1AF5">
              <w:rPr>
                <w:rFonts w:ascii="Times New Roman" w:eastAsia="Times New Roman" w:hAnsi="Times New Roman" w:cs="Times New Roman"/>
                <w:sz w:val="24"/>
                <w:szCs w:val="24"/>
                <w:lang w:eastAsia="ru-RU"/>
              </w:rPr>
              <w:br/>
              <w:t xml:space="preserve">допускается до 50% </w:t>
            </w:r>
            <w:r w:rsidRPr="009E1AF5">
              <w:rPr>
                <w:rFonts w:ascii="Times New Roman" w:eastAsia="Times New Roman" w:hAnsi="Times New Roman" w:cs="Times New Roman"/>
                <w:sz w:val="24"/>
                <w:szCs w:val="24"/>
                <w:lang w:eastAsia="ru-RU"/>
              </w:rPr>
              <w:lastRenderedPageBreak/>
              <w:t>при комплексном освоении или развитии застроенных территорий в границах микрорайона квартала</w:t>
            </w:r>
          </w:p>
        </w:tc>
      </w:tr>
      <w:tr w:rsidR="00112F9C" w:rsidTr="003C6938">
        <w:tc>
          <w:tcPr>
            <w:tcW w:w="1809" w:type="dxa"/>
          </w:tcPr>
          <w:p w:rsidR="00112F9C" w:rsidRPr="009E1AF5" w:rsidRDefault="00112F9C"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100 тыс. чел. и менее</w:t>
            </w:r>
          </w:p>
        </w:tc>
        <w:tc>
          <w:tcPr>
            <w:tcW w:w="2587" w:type="dxa"/>
          </w:tcPr>
          <w:p w:rsidR="00112F9C" w:rsidRPr="009E1AF5" w:rsidRDefault="00112F9C"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в подземных стоянках, в том числе под домами, на первых этажах домов, в пределах участка, предоставленного для строительства</w:t>
            </w:r>
          </w:p>
        </w:tc>
        <w:tc>
          <w:tcPr>
            <w:tcW w:w="2587" w:type="dxa"/>
          </w:tcPr>
          <w:p w:rsidR="00112F9C" w:rsidRPr="009E1AF5" w:rsidRDefault="00112F9C"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40% в подземных, полуподземных, надземных закрытых и открытых стоянках, в пределах участка, предоставленного для строительства;</w:t>
            </w:r>
            <w:r w:rsidRPr="009E1AF5">
              <w:rPr>
                <w:rFonts w:ascii="Times New Roman" w:eastAsia="Times New Roman" w:hAnsi="Times New Roman" w:cs="Times New Roman"/>
                <w:sz w:val="24"/>
                <w:szCs w:val="24"/>
                <w:lang w:eastAsia="ru-RU"/>
              </w:rPr>
              <w:br/>
              <w:t>допускается до 60% при комплексном освоении или развитии застроенных территорий в границах микрорайона, квартала</w:t>
            </w:r>
          </w:p>
        </w:tc>
        <w:tc>
          <w:tcPr>
            <w:tcW w:w="2588" w:type="dxa"/>
          </w:tcPr>
          <w:p w:rsidR="00112F9C" w:rsidRPr="009E1AF5" w:rsidRDefault="00112F9C"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20% в подземных, полуподземных, надземных закрытых и открытых стоянках, в пределах участка, предоставленного для строительства;</w:t>
            </w:r>
            <w:r w:rsidRPr="009E1AF5">
              <w:rPr>
                <w:rFonts w:ascii="Times New Roman" w:eastAsia="Times New Roman" w:hAnsi="Times New Roman" w:cs="Times New Roman"/>
                <w:sz w:val="24"/>
                <w:szCs w:val="24"/>
                <w:lang w:eastAsia="ru-RU"/>
              </w:rPr>
              <w:br/>
              <w:t>допускается до 40% при комплексном освоении или развитии застроенных территорий в границах микрорайона, квартала</w:t>
            </w:r>
          </w:p>
        </w:tc>
      </w:tr>
    </w:tbl>
    <w:p w:rsidR="00112F9C" w:rsidRDefault="00112F9C" w:rsidP="00112F9C">
      <w:pPr>
        <w:pStyle w:val="a3"/>
        <w:jc w:val="both"/>
        <w:rPr>
          <w:rFonts w:ascii="Times New Roman" w:hAnsi="Times New Roman" w:cs="Times New Roman"/>
          <w:sz w:val="24"/>
          <w:szCs w:val="24"/>
          <w:lang w:eastAsia="ru-RU"/>
        </w:rPr>
      </w:pPr>
    </w:p>
    <w:p w:rsidR="00112F9C" w:rsidRDefault="009E1AF5" w:rsidP="00112F9C">
      <w:pPr>
        <w:pStyle w:val="a3"/>
        <w:jc w:val="both"/>
        <w:rPr>
          <w:rFonts w:ascii="Times New Roman" w:hAnsi="Times New Roman" w:cs="Times New Roman"/>
          <w:sz w:val="24"/>
          <w:szCs w:val="24"/>
          <w:lang w:eastAsia="ru-RU"/>
        </w:rPr>
      </w:pPr>
      <w:r w:rsidRPr="00112F9C">
        <w:rPr>
          <w:rFonts w:ascii="Times New Roman" w:hAnsi="Times New Roman" w:cs="Times New Roman"/>
          <w:sz w:val="24"/>
          <w:szCs w:val="24"/>
          <w:lang w:eastAsia="ru-RU"/>
        </w:rPr>
        <w:t xml:space="preserve">Примечание: </w:t>
      </w:r>
    </w:p>
    <w:p w:rsidR="009E1AF5" w:rsidRDefault="009E1AF5" w:rsidP="00112F9C">
      <w:pPr>
        <w:pStyle w:val="a3"/>
        <w:ind w:firstLine="708"/>
        <w:jc w:val="both"/>
        <w:rPr>
          <w:rFonts w:ascii="Times New Roman" w:hAnsi="Times New Roman" w:cs="Times New Roman"/>
          <w:sz w:val="24"/>
          <w:szCs w:val="24"/>
          <w:lang w:eastAsia="ru-RU"/>
        </w:rPr>
      </w:pPr>
      <w:r w:rsidRPr="00112F9C">
        <w:rPr>
          <w:rFonts w:ascii="Times New Roman" w:hAnsi="Times New Roman" w:cs="Times New Roman"/>
          <w:sz w:val="24"/>
          <w:szCs w:val="24"/>
          <w:lang w:eastAsia="ru-RU"/>
        </w:rPr>
        <w:t>Показатели обеспечения местами хранения автомобилей для жилых домов временного проживания (общежития, дома специализированные системы социального обслуживания) определяются заданием на проектирование.</w:t>
      </w:r>
    </w:p>
    <w:p w:rsidR="00112F9C" w:rsidRPr="00112F9C" w:rsidRDefault="00112F9C" w:rsidP="00112F9C">
      <w:pPr>
        <w:pStyle w:val="a3"/>
        <w:ind w:firstLine="708"/>
        <w:jc w:val="both"/>
        <w:rPr>
          <w:rFonts w:ascii="Times New Roman" w:hAnsi="Times New Roman" w:cs="Times New Roman"/>
          <w:sz w:val="24"/>
          <w:szCs w:val="24"/>
          <w:lang w:eastAsia="ru-RU"/>
        </w:rPr>
      </w:pPr>
    </w:p>
    <w:p w:rsidR="003C6938" w:rsidRDefault="009E1AF5" w:rsidP="00112F9C">
      <w:pPr>
        <w:pStyle w:val="a3"/>
        <w:jc w:val="center"/>
        <w:rPr>
          <w:rFonts w:ascii="Times New Roman" w:hAnsi="Times New Roman" w:cs="Times New Roman"/>
          <w:bCs/>
          <w:sz w:val="28"/>
          <w:szCs w:val="28"/>
          <w:lang w:eastAsia="ru-RU"/>
        </w:rPr>
      </w:pPr>
      <w:r w:rsidRPr="00112F9C">
        <w:rPr>
          <w:rFonts w:ascii="Times New Roman" w:hAnsi="Times New Roman" w:cs="Times New Roman"/>
          <w:bCs/>
          <w:sz w:val="28"/>
          <w:szCs w:val="28"/>
          <w:lang w:eastAsia="ru-RU"/>
        </w:rPr>
        <w:t xml:space="preserve">Нормативы минимальной обеспеченности населения </w:t>
      </w:r>
    </w:p>
    <w:p w:rsidR="009E1AF5" w:rsidRPr="00112F9C" w:rsidRDefault="009E1AF5" w:rsidP="00112F9C">
      <w:pPr>
        <w:pStyle w:val="a3"/>
        <w:jc w:val="center"/>
        <w:rPr>
          <w:rFonts w:ascii="Times New Roman" w:hAnsi="Times New Roman" w:cs="Times New Roman"/>
          <w:bCs/>
          <w:sz w:val="28"/>
          <w:szCs w:val="28"/>
          <w:lang w:eastAsia="ru-RU"/>
        </w:rPr>
      </w:pPr>
      <w:r w:rsidRPr="00112F9C">
        <w:rPr>
          <w:rFonts w:ascii="Times New Roman" w:hAnsi="Times New Roman" w:cs="Times New Roman"/>
          <w:bCs/>
          <w:sz w:val="28"/>
          <w:szCs w:val="28"/>
          <w:lang w:eastAsia="ru-RU"/>
        </w:rPr>
        <w:t xml:space="preserve">пунктами технического осмотра (ТО) </w:t>
      </w:r>
    </w:p>
    <w:p w:rsidR="009E1AF5" w:rsidRDefault="009E1AF5" w:rsidP="00112F9C">
      <w:pPr>
        <w:pStyle w:val="a3"/>
        <w:jc w:val="right"/>
        <w:rPr>
          <w:rFonts w:ascii="Times New Roman" w:hAnsi="Times New Roman" w:cs="Times New Roman"/>
          <w:sz w:val="24"/>
          <w:szCs w:val="24"/>
          <w:lang w:eastAsia="ru-RU"/>
        </w:rPr>
      </w:pPr>
      <w:r w:rsidRPr="00112F9C">
        <w:rPr>
          <w:rFonts w:ascii="Times New Roman" w:hAnsi="Times New Roman" w:cs="Times New Roman"/>
          <w:sz w:val="24"/>
          <w:szCs w:val="24"/>
          <w:lang w:eastAsia="ru-RU"/>
        </w:rPr>
        <w:t>Таблица И-5</w:t>
      </w:r>
    </w:p>
    <w:tbl>
      <w:tblPr>
        <w:tblStyle w:val="a9"/>
        <w:tblW w:w="0" w:type="auto"/>
        <w:tblLook w:val="04A0" w:firstRow="1" w:lastRow="0" w:firstColumn="1" w:lastColumn="0" w:noHBand="0" w:noVBand="1"/>
      </w:tblPr>
      <w:tblGrid>
        <w:gridCol w:w="959"/>
        <w:gridCol w:w="5421"/>
        <w:gridCol w:w="3191"/>
      </w:tblGrid>
      <w:tr w:rsidR="00E65E92" w:rsidTr="003C6938">
        <w:tc>
          <w:tcPr>
            <w:tcW w:w="959" w:type="dxa"/>
          </w:tcPr>
          <w:p w:rsidR="00E65E92" w:rsidRPr="009E1AF5" w:rsidRDefault="00E65E9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N </w:t>
            </w:r>
            <w:proofErr w:type="gramStart"/>
            <w:r w:rsidRPr="009E1AF5">
              <w:rPr>
                <w:rFonts w:ascii="Times New Roman" w:eastAsia="Times New Roman" w:hAnsi="Times New Roman" w:cs="Times New Roman"/>
                <w:sz w:val="24"/>
                <w:szCs w:val="24"/>
                <w:lang w:eastAsia="ru-RU"/>
              </w:rPr>
              <w:t>п</w:t>
            </w:r>
            <w:proofErr w:type="gramEnd"/>
            <w:r w:rsidRPr="009E1AF5">
              <w:rPr>
                <w:rFonts w:ascii="Times New Roman" w:eastAsia="Times New Roman" w:hAnsi="Times New Roman" w:cs="Times New Roman"/>
                <w:sz w:val="24"/>
                <w:szCs w:val="24"/>
                <w:lang w:eastAsia="ru-RU"/>
              </w:rPr>
              <w:t>/п</w:t>
            </w:r>
          </w:p>
        </w:tc>
        <w:tc>
          <w:tcPr>
            <w:tcW w:w="5421" w:type="dxa"/>
          </w:tcPr>
          <w:p w:rsidR="00E65E92" w:rsidRPr="009E1AF5" w:rsidRDefault="00E65E9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Наименование муниципального образования</w:t>
            </w:r>
          </w:p>
        </w:tc>
        <w:tc>
          <w:tcPr>
            <w:tcW w:w="3191" w:type="dxa"/>
          </w:tcPr>
          <w:p w:rsidR="00E65E92" w:rsidRPr="009E1AF5" w:rsidRDefault="00E65E9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Количество диагностических линий ТО, шт.</w:t>
            </w:r>
          </w:p>
        </w:tc>
      </w:tr>
      <w:tr w:rsidR="00E65E92" w:rsidTr="003C6938">
        <w:tc>
          <w:tcPr>
            <w:tcW w:w="959" w:type="dxa"/>
            <w:vAlign w:val="center"/>
          </w:tcPr>
          <w:p w:rsidR="00E65E92" w:rsidRPr="009E1AF5" w:rsidRDefault="00E65E92"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5421" w:type="dxa"/>
            <w:vAlign w:val="center"/>
          </w:tcPr>
          <w:p w:rsidR="00E65E92" w:rsidRPr="009E1AF5" w:rsidRDefault="00E65E92"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3191" w:type="dxa"/>
            <w:vAlign w:val="center"/>
          </w:tcPr>
          <w:p w:rsidR="00E65E92" w:rsidRPr="009E1AF5" w:rsidRDefault="00E65E92"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3C6938" w:rsidTr="003C6938">
        <w:tc>
          <w:tcPr>
            <w:tcW w:w="9571" w:type="dxa"/>
            <w:gridSpan w:val="3"/>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Муниципальные районы</w:t>
            </w:r>
          </w:p>
        </w:tc>
      </w:tr>
      <w:tr w:rsidR="003C6938" w:rsidTr="003C6938">
        <w:tc>
          <w:tcPr>
            <w:tcW w:w="959" w:type="dxa"/>
            <w:vAlign w:val="center"/>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5421"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3191"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r>
    </w:tbl>
    <w:p w:rsidR="00112F9C" w:rsidRPr="003C6938" w:rsidRDefault="00112F9C" w:rsidP="003C6938">
      <w:pPr>
        <w:pStyle w:val="a3"/>
        <w:rPr>
          <w:rFonts w:ascii="Times New Roman" w:hAnsi="Times New Roman" w:cs="Times New Roman"/>
          <w:sz w:val="24"/>
          <w:szCs w:val="24"/>
          <w:lang w:eastAsia="ru-RU"/>
        </w:rPr>
      </w:pPr>
    </w:p>
    <w:p w:rsidR="003C6938" w:rsidRDefault="009E1AF5" w:rsidP="003C6938">
      <w:pPr>
        <w:pStyle w:val="a3"/>
        <w:rPr>
          <w:rFonts w:ascii="Times New Roman" w:eastAsia="Times New Roman" w:hAnsi="Times New Roman" w:cs="Times New Roman"/>
          <w:sz w:val="24"/>
          <w:szCs w:val="24"/>
          <w:lang w:eastAsia="ru-RU"/>
        </w:rPr>
      </w:pPr>
      <w:r w:rsidRPr="003C6938">
        <w:rPr>
          <w:rFonts w:ascii="Times New Roman" w:eastAsia="Times New Roman" w:hAnsi="Times New Roman" w:cs="Times New Roman"/>
          <w:sz w:val="24"/>
          <w:szCs w:val="24"/>
          <w:lang w:eastAsia="ru-RU"/>
        </w:rPr>
        <w:t xml:space="preserve">Примечание: </w:t>
      </w:r>
    </w:p>
    <w:p w:rsidR="009E1AF5" w:rsidRPr="003C6938" w:rsidRDefault="009E1AF5" w:rsidP="003C6938">
      <w:pPr>
        <w:pStyle w:val="a3"/>
        <w:ind w:firstLine="708"/>
        <w:jc w:val="both"/>
        <w:rPr>
          <w:rFonts w:ascii="Times New Roman" w:eastAsia="Times New Roman" w:hAnsi="Times New Roman" w:cs="Times New Roman"/>
          <w:sz w:val="24"/>
          <w:szCs w:val="24"/>
          <w:lang w:eastAsia="ru-RU"/>
        </w:rPr>
      </w:pPr>
      <w:r w:rsidRPr="003C6938">
        <w:rPr>
          <w:rFonts w:ascii="Times New Roman" w:eastAsia="Times New Roman" w:hAnsi="Times New Roman" w:cs="Times New Roman"/>
          <w:sz w:val="24"/>
          <w:szCs w:val="24"/>
          <w:lang w:eastAsia="ru-RU"/>
        </w:rPr>
        <w:t>Нормативы минимальной обеспеченности населения пунктами технического осмотра рассчитаны, исходя из расчетного количества всех категорий транспортных средств, подлежащих техническому осмотру, периодичности ТО и средней производительности одной линии (поста) ТО - 7417 транспортных сре</w:t>
      </w:r>
      <w:proofErr w:type="gramStart"/>
      <w:r w:rsidRPr="003C6938">
        <w:rPr>
          <w:rFonts w:ascii="Times New Roman" w:eastAsia="Times New Roman" w:hAnsi="Times New Roman" w:cs="Times New Roman"/>
          <w:sz w:val="24"/>
          <w:szCs w:val="24"/>
          <w:lang w:eastAsia="ru-RU"/>
        </w:rPr>
        <w:t>дств в г</w:t>
      </w:r>
      <w:proofErr w:type="gramEnd"/>
      <w:r w:rsidRPr="003C6938">
        <w:rPr>
          <w:rFonts w:ascii="Times New Roman" w:eastAsia="Times New Roman" w:hAnsi="Times New Roman" w:cs="Times New Roman"/>
          <w:sz w:val="24"/>
          <w:szCs w:val="24"/>
          <w:lang w:eastAsia="ru-RU"/>
        </w:rPr>
        <w:t>од.</w:t>
      </w:r>
    </w:p>
    <w:p w:rsidR="003C6938" w:rsidRPr="003C6938" w:rsidRDefault="003C6938" w:rsidP="003C6938">
      <w:pPr>
        <w:pStyle w:val="a3"/>
        <w:rPr>
          <w:rFonts w:ascii="Times New Roman" w:eastAsia="Times New Roman" w:hAnsi="Times New Roman" w:cs="Times New Roman"/>
          <w:sz w:val="24"/>
          <w:szCs w:val="24"/>
          <w:lang w:eastAsia="ru-RU"/>
        </w:rPr>
      </w:pPr>
    </w:p>
    <w:p w:rsidR="003C6938" w:rsidRPr="003C6938" w:rsidRDefault="003C6938" w:rsidP="003C6938">
      <w:pPr>
        <w:pStyle w:val="a3"/>
        <w:rPr>
          <w:rFonts w:ascii="Times New Roman" w:eastAsia="Times New Roman" w:hAnsi="Times New Roman" w:cs="Times New Roman"/>
          <w:sz w:val="24"/>
          <w:szCs w:val="24"/>
          <w:lang w:eastAsia="ru-RU"/>
        </w:rPr>
      </w:pPr>
    </w:p>
    <w:p w:rsidR="003C6938" w:rsidRPr="003C6938" w:rsidRDefault="003C6938" w:rsidP="003C6938">
      <w:pPr>
        <w:pStyle w:val="a3"/>
        <w:rPr>
          <w:rFonts w:ascii="Times New Roman" w:eastAsia="Times New Roman" w:hAnsi="Times New Roman" w:cs="Times New Roman"/>
          <w:sz w:val="24"/>
          <w:szCs w:val="24"/>
          <w:lang w:eastAsia="ru-RU"/>
        </w:rPr>
      </w:pPr>
    </w:p>
    <w:p w:rsidR="003C6938" w:rsidRDefault="003C6938" w:rsidP="003C6938">
      <w:pPr>
        <w:pStyle w:val="a3"/>
        <w:rPr>
          <w:rFonts w:ascii="Times New Roman" w:eastAsia="Times New Roman" w:hAnsi="Times New Roman" w:cs="Times New Roman"/>
          <w:sz w:val="24"/>
          <w:szCs w:val="24"/>
          <w:lang w:eastAsia="ru-RU"/>
        </w:rPr>
      </w:pPr>
    </w:p>
    <w:p w:rsidR="003C6938" w:rsidRDefault="003C6938" w:rsidP="003C6938">
      <w:pPr>
        <w:pStyle w:val="a3"/>
        <w:rPr>
          <w:rFonts w:ascii="Times New Roman" w:eastAsia="Times New Roman" w:hAnsi="Times New Roman" w:cs="Times New Roman"/>
          <w:sz w:val="24"/>
          <w:szCs w:val="24"/>
          <w:lang w:eastAsia="ru-RU"/>
        </w:rPr>
      </w:pPr>
    </w:p>
    <w:p w:rsidR="003C6938" w:rsidRDefault="003C6938" w:rsidP="003C6938">
      <w:pPr>
        <w:pStyle w:val="a3"/>
        <w:rPr>
          <w:rFonts w:ascii="Times New Roman" w:eastAsia="Times New Roman" w:hAnsi="Times New Roman" w:cs="Times New Roman"/>
          <w:sz w:val="24"/>
          <w:szCs w:val="24"/>
          <w:lang w:eastAsia="ru-RU"/>
        </w:rPr>
      </w:pPr>
    </w:p>
    <w:p w:rsidR="003C6938" w:rsidRDefault="003C6938" w:rsidP="003C6938">
      <w:pPr>
        <w:pStyle w:val="a3"/>
        <w:rPr>
          <w:rFonts w:ascii="Times New Roman" w:eastAsia="Times New Roman" w:hAnsi="Times New Roman" w:cs="Times New Roman"/>
          <w:sz w:val="24"/>
          <w:szCs w:val="24"/>
          <w:lang w:eastAsia="ru-RU"/>
        </w:rPr>
      </w:pPr>
    </w:p>
    <w:p w:rsidR="003C6938" w:rsidRPr="003C6938" w:rsidRDefault="003C6938" w:rsidP="003C6938">
      <w:pPr>
        <w:pStyle w:val="a3"/>
        <w:rPr>
          <w:rFonts w:ascii="Times New Roman" w:eastAsia="Times New Roman" w:hAnsi="Times New Roman" w:cs="Times New Roman"/>
          <w:sz w:val="24"/>
          <w:szCs w:val="24"/>
          <w:lang w:eastAsia="ru-RU"/>
        </w:rPr>
      </w:pPr>
    </w:p>
    <w:p w:rsidR="003C6938" w:rsidRDefault="003C6938" w:rsidP="003C6938">
      <w:pPr>
        <w:pStyle w:val="a3"/>
        <w:rPr>
          <w:rFonts w:ascii="Times New Roman" w:eastAsia="Times New Roman" w:hAnsi="Times New Roman" w:cs="Times New Roman"/>
          <w:i/>
          <w:sz w:val="24"/>
          <w:szCs w:val="24"/>
          <w:lang w:eastAsia="ru-RU"/>
        </w:rPr>
      </w:pPr>
    </w:p>
    <w:p w:rsidR="00266EEC" w:rsidRPr="003C6938" w:rsidRDefault="00266EEC" w:rsidP="003C6938">
      <w:pPr>
        <w:pStyle w:val="a3"/>
        <w:rPr>
          <w:rFonts w:ascii="Times New Roman" w:eastAsia="Times New Roman" w:hAnsi="Times New Roman" w:cs="Times New Roman"/>
          <w:i/>
          <w:sz w:val="24"/>
          <w:szCs w:val="24"/>
          <w:lang w:eastAsia="ru-RU"/>
        </w:rPr>
      </w:pPr>
    </w:p>
    <w:p w:rsidR="00037D5B" w:rsidRDefault="00037D5B" w:rsidP="003C6938">
      <w:pPr>
        <w:pStyle w:val="a3"/>
        <w:ind w:left="4956"/>
        <w:rPr>
          <w:rFonts w:ascii="Times New Roman" w:eastAsia="Times New Roman" w:hAnsi="Times New Roman" w:cs="Times New Roman"/>
          <w:sz w:val="28"/>
          <w:szCs w:val="28"/>
          <w:lang w:eastAsia="ru-RU"/>
        </w:rPr>
      </w:pPr>
    </w:p>
    <w:p w:rsidR="003C6938" w:rsidRDefault="003C6938" w:rsidP="003C6938">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Приложение</w:t>
      </w:r>
      <w:proofErr w:type="gramStart"/>
      <w:r w:rsidRPr="007E037A">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К</w:t>
      </w:r>
      <w:proofErr w:type="gramEnd"/>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r w:rsidR="006E2E72">
        <w:rPr>
          <w:rFonts w:ascii="Times New Roman" w:hAnsi="Times New Roman" w:cs="Times New Roman"/>
          <w:sz w:val="28"/>
          <w:szCs w:val="28"/>
        </w:rPr>
        <w:t>Лесной</w:t>
      </w:r>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9E1AF5" w:rsidRDefault="009E1AF5" w:rsidP="003C6938">
      <w:pPr>
        <w:spacing w:before="100" w:beforeAutospacing="1" w:after="100" w:afterAutospacing="1" w:line="240" w:lineRule="auto"/>
        <w:jc w:val="center"/>
        <w:outlineLvl w:val="1"/>
        <w:rPr>
          <w:rFonts w:ascii="Times New Roman" w:eastAsia="Times New Roman" w:hAnsi="Times New Roman" w:cs="Times New Roman"/>
          <w:bCs/>
          <w:sz w:val="28"/>
          <w:szCs w:val="28"/>
          <w:lang w:eastAsia="ru-RU"/>
        </w:rPr>
      </w:pPr>
      <w:r w:rsidRPr="003C6938">
        <w:rPr>
          <w:rFonts w:ascii="Times New Roman" w:eastAsia="Times New Roman" w:hAnsi="Times New Roman" w:cs="Times New Roman"/>
          <w:bCs/>
          <w:sz w:val="28"/>
          <w:szCs w:val="28"/>
          <w:lang w:eastAsia="ru-RU"/>
        </w:rPr>
        <w:t>Н</w:t>
      </w:r>
      <w:r w:rsidR="007819E4">
        <w:rPr>
          <w:rFonts w:ascii="Times New Roman" w:eastAsia="Times New Roman" w:hAnsi="Times New Roman" w:cs="Times New Roman"/>
          <w:bCs/>
          <w:sz w:val="28"/>
          <w:szCs w:val="28"/>
          <w:lang w:eastAsia="ru-RU"/>
        </w:rPr>
        <w:t>ормы земельных участков гаражей и парков транспортных средств</w:t>
      </w:r>
    </w:p>
    <w:tbl>
      <w:tblPr>
        <w:tblStyle w:val="a9"/>
        <w:tblW w:w="0" w:type="auto"/>
        <w:tblLook w:val="04A0" w:firstRow="1" w:lastRow="0" w:firstColumn="1" w:lastColumn="0" w:noHBand="0" w:noVBand="1"/>
      </w:tblPr>
      <w:tblGrid>
        <w:gridCol w:w="3227"/>
        <w:gridCol w:w="2126"/>
        <w:gridCol w:w="2126"/>
        <w:gridCol w:w="2092"/>
      </w:tblGrid>
      <w:tr w:rsidR="003C6938" w:rsidTr="003C6938">
        <w:tc>
          <w:tcPr>
            <w:tcW w:w="3227"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Объекты</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Расчетная единица</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Вместимость объекта</w:t>
            </w:r>
          </w:p>
        </w:tc>
        <w:tc>
          <w:tcPr>
            <w:tcW w:w="2092"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Площадь участка на объект, </w:t>
            </w:r>
            <w:proofErr w:type="gramStart"/>
            <w:r w:rsidRPr="009E1AF5">
              <w:rPr>
                <w:rFonts w:ascii="Times New Roman" w:eastAsia="Times New Roman" w:hAnsi="Times New Roman" w:cs="Times New Roman"/>
                <w:sz w:val="24"/>
                <w:szCs w:val="24"/>
                <w:lang w:eastAsia="ru-RU"/>
              </w:rPr>
              <w:t>га</w:t>
            </w:r>
            <w:proofErr w:type="gramEnd"/>
          </w:p>
        </w:tc>
      </w:tr>
      <w:tr w:rsidR="003C6938" w:rsidTr="003C6938">
        <w:trPr>
          <w:trHeight w:val="1439"/>
        </w:trPr>
        <w:tc>
          <w:tcPr>
            <w:tcW w:w="3227"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Многоэтажные гаражи для легковых таксомоторов и базы проката легковых автомобилей</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таксомотор, автомобиль проката</w:t>
            </w:r>
          </w:p>
        </w:tc>
        <w:tc>
          <w:tcPr>
            <w:tcW w:w="2126"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300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500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800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1000</w:t>
            </w:r>
          </w:p>
        </w:tc>
        <w:tc>
          <w:tcPr>
            <w:tcW w:w="2092"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0,5</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1,2</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1,6</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2,1</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2,3</w:t>
            </w:r>
          </w:p>
        </w:tc>
      </w:tr>
      <w:tr w:rsidR="003C6938" w:rsidTr="003C6938">
        <w:trPr>
          <w:trHeight w:val="1120"/>
        </w:trPr>
        <w:tc>
          <w:tcPr>
            <w:tcW w:w="3227"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Гаражи грузовых автомобилей</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автомобиль</w:t>
            </w:r>
          </w:p>
        </w:tc>
        <w:tc>
          <w:tcPr>
            <w:tcW w:w="2126"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200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300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500</w:t>
            </w:r>
          </w:p>
        </w:tc>
        <w:tc>
          <w:tcPr>
            <w:tcW w:w="2092"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2</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3,5</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4,5</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6</w:t>
            </w:r>
          </w:p>
        </w:tc>
      </w:tr>
      <w:tr w:rsidR="003C6938" w:rsidTr="003C6938">
        <w:trPr>
          <w:trHeight w:val="271"/>
        </w:trPr>
        <w:tc>
          <w:tcPr>
            <w:tcW w:w="3227"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Трамвайные депо</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p>
        </w:tc>
        <w:tc>
          <w:tcPr>
            <w:tcW w:w="2126" w:type="dxa"/>
          </w:tcPr>
          <w:p w:rsidR="003C6938" w:rsidRPr="003C6938" w:rsidRDefault="003C6938" w:rsidP="003C6938">
            <w:pPr>
              <w:pStyle w:val="a3"/>
              <w:jc w:val="center"/>
              <w:rPr>
                <w:rFonts w:ascii="Times New Roman" w:hAnsi="Times New Roman" w:cs="Times New Roman"/>
                <w:sz w:val="24"/>
                <w:szCs w:val="24"/>
                <w:lang w:eastAsia="ru-RU"/>
              </w:rPr>
            </w:pPr>
          </w:p>
        </w:tc>
        <w:tc>
          <w:tcPr>
            <w:tcW w:w="2092" w:type="dxa"/>
          </w:tcPr>
          <w:p w:rsidR="003C6938" w:rsidRPr="003C6938" w:rsidRDefault="003C6938" w:rsidP="003C6938">
            <w:pPr>
              <w:pStyle w:val="a3"/>
              <w:jc w:val="center"/>
              <w:rPr>
                <w:rFonts w:ascii="Times New Roman" w:hAnsi="Times New Roman" w:cs="Times New Roman"/>
                <w:sz w:val="24"/>
                <w:szCs w:val="24"/>
                <w:lang w:eastAsia="ru-RU"/>
              </w:rPr>
            </w:pPr>
          </w:p>
        </w:tc>
      </w:tr>
      <w:tr w:rsidR="003C6938" w:rsidTr="003C6938">
        <w:trPr>
          <w:trHeight w:val="829"/>
        </w:trPr>
        <w:tc>
          <w:tcPr>
            <w:tcW w:w="3227" w:type="dxa"/>
          </w:tcPr>
          <w:p w:rsidR="003C6938" w:rsidRPr="003C6938" w:rsidRDefault="003C6938" w:rsidP="003C6938">
            <w:pPr>
              <w:pStyle w:val="a3"/>
              <w:rPr>
                <w:rFonts w:ascii="Times New Roman" w:hAnsi="Times New Roman" w:cs="Times New Roman"/>
                <w:sz w:val="24"/>
                <w:szCs w:val="24"/>
                <w:lang w:eastAsia="ru-RU"/>
              </w:rPr>
            </w:pPr>
            <w:r w:rsidRPr="003C6938">
              <w:rPr>
                <w:rFonts w:ascii="Times New Roman" w:hAnsi="Times New Roman" w:cs="Times New Roman"/>
                <w:sz w:val="24"/>
                <w:szCs w:val="24"/>
                <w:lang w:eastAsia="ru-RU"/>
              </w:rPr>
              <w:t>без ремонтных мастерских</w:t>
            </w:r>
          </w:p>
        </w:tc>
        <w:tc>
          <w:tcPr>
            <w:tcW w:w="2126"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вагон</w:t>
            </w:r>
          </w:p>
        </w:tc>
        <w:tc>
          <w:tcPr>
            <w:tcW w:w="2126"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150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200</w:t>
            </w:r>
          </w:p>
        </w:tc>
        <w:tc>
          <w:tcPr>
            <w:tcW w:w="2092"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6</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7,5</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8</w:t>
            </w:r>
          </w:p>
        </w:tc>
      </w:tr>
      <w:tr w:rsidR="003C6938" w:rsidTr="003C6938">
        <w:trPr>
          <w:trHeight w:val="273"/>
        </w:trPr>
        <w:tc>
          <w:tcPr>
            <w:tcW w:w="3227"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ремонтными мастерскими</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092"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6,5</w:t>
            </w:r>
          </w:p>
        </w:tc>
      </w:tr>
      <w:tr w:rsidR="003C6938" w:rsidTr="003C6938">
        <w:trPr>
          <w:trHeight w:val="273"/>
        </w:trPr>
        <w:tc>
          <w:tcPr>
            <w:tcW w:w="3227"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Троллейбусные парки</w:t>
            </w:r>
          </w:p>
        </w:tc>
        <w:tc>
          <w:tcPr>
            <w:tcW w:w="2126" w:type="dxa"/>
          </w:tcPr>
          <w:p w:rsidR="003C6938" w:rsidRPr="009E1AF5" w:rsidRDefault="003C6938" w:rsidP="003C6938">
            <w:pPr>
              <w:rPr>
                <w:rFonts w:ascii="Times New Roman" w:eastAsia="Times New Roman" w:hAnsi="Times New Roman" w:cs="Times New Roman"/>
                <w:sz w:val="24"/>
                <w:szCs w:val="24"/>
                <w:lang w:eastAsia="ru-RU"/>
              </w:rPr>
            </w:pPr>
          </w:p>
        </w:tc>
        <w:tc>
          <w:tcPr>
            <w:tcW w:w="2126" w:type="dxa"/>
          </w:tcPr>
          <w:p w:rsidR="003C6938" w:rsidRPr="009E1AF5" w:rsidRDefault="003C6938" w:rsidP="003C6938">
            <w:pPr>
              <w:rPr>
                <w:rFonts w:ascii="Times New Roman" w:eastAsia="Times New Roman" w:hAnsi="Times New Roman" w:cs="Times New Roman"/>
                <w:sz w:val="24"/>
                <w:szCs w:val="24"/>
                <w:lang w:eastAsia="ru-RU"/>
              </w:rPr>
            </w:pPr>
          </w:p>
        </w:tc>
        <w:tc>
          <w:tcPr>
            <w:tcW w:w="2092" w:type="dxa"/>
          </w:tcPr>
          <w:p w:rsidR="003C6938" w:rsidRPr="009E1AF5" w:rsidRDefault="003C6938" w:rsidP="003C6938">
            <w:pPr>
              <w:rPr>
                <w:rFonts w:ascii="Times New Roman" w:eastAsia="Times New Roman" w:hAnsi="Times New Roman" w:cs="Times New Roman"/>
                <w:sz w:val="24"/>
                <w:szCs w:val="24"/>
                <w:lang w:eastAsia="ru-RU"/>
              </w:rPr>
            </w:pPr>
          </w:p>
        </w:tc>
      </w:tr>
      <w:tr w:rsidR="003C6938" w:rsidTr="003C6938">
        <w:trPr>
          <w:trHeight w:val="562"/>
        </w:trPr>
        <w:tc>
          <w:tcPr>
            <w:tcW w:w="3227"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без ремонтных мастерских</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машина</w:t>
            </w:r>
          </w:p>
        </w:tc>
        <w:tc>
          <w:tcPr>
            <w:tcW w:w="2126"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200</w:t>
            </w:r>
          </w:p>
        </w:tc>
        <w:tc>
          <w:tcPr>
            <w:tcW w:w="2092"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3,5</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6,0</w:t>
            </w:r>
          </w:p>
        </w:tc>
      </w:tr>
      <w:tr w:rsidR="003C6938" w:rsidTr="003C6938">
        <w:trPr>
          <w:trHeight w:val="275"/>
        </w:trPr>
        <w:tc>
          <w:tcPr>
            <w:tcW w:w="3227"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ремонтными мастерскими</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092"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3C6938" w:rsidTr="003C6938">
        <w:trPr>
          <w:trHeight w:val="1134"/>
        </w:trPr>
        <w:tc>
          <w:tcPr>
            <w:tcW w:w="3227"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Автобусные парки (гаражи)</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126"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200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300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500</w:t>
            </w:r>
          </w:p>
        </w:tc>
        <w:tc>
          <w:tcPr>
            <w:tcW w:w="2092"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2,3</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3,5</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4,5</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6,5</w:t>
            </w:r>
          </w:p>
        </w:tc>
      </w:tr>
    </w:tbl>
    <w:p w:rsidR="003C6938" w:rsidRDefault="003C6938" w:rsidP="003C6938">
      <w:pPr>
        <w:pStyle w:val="a3"/>
        <w:jc w:val="both"/>
        <w:rPr>
          <w:rFonts w:ascii="Times New Roman" w:hAnsi="Times New Roman" w:cs="Times New Roman"/>
          <w:sz w:val="24"/>
          <w:szCs w:val="24"/>
          <w:lang w:eastAsia="ru-RU"/>
        </w:rPr>
      </w:pPr>
    </w:p>
    <w:p w:rsidR="003C6938" w:rsidRDefault="009E1AF5" w:rsidP="003C6938">
      <w:pPr>
        <w:pStyle w:val="a3"/>
        <w:jc w:val="both"/>
        <w:rPr>
          <w:rFonts w:ascii="Times New Roman" w:hAnsi="Times New Roman" w:cs="Times New Roman"/>
          <w:sz w:val="24"/>
          <w:szCs w:val="24"/>
          <w:lang w:eastAsia="ru-RU"/>
        </w:rPr>
      </w:pPr>
      <w:r w:rsidRPr="003C6938">
        <w:rPr>
          <w:rFonts w:ascii="Times New Roman" w:hAnsi="Times New Roman" w:cs="Times New Roman"/>
          <w:sz w:val="24"/>
          <w:szCs w:val="24"/>
          <w:lang w:eastAsia="ru-RU"/>
        </w:rPr>
        <w:t xml:space="preserve">Примечание: </w:t>
      </w:r>
    </w:p>
    <w:p w:rsidR="009E1AF5" w:rsidRDefault="009E1AF5" w:rsidP="003C6938">
      <w:pPr>
        <w:pStyle w:val="a3"/>
        <w:ind w:firstLine="708"/>
        <w:jc w:val="both"/>
        <w:rPr>
          <w:rFonts w:ascii="Times New Roman" w:hAnsi="Times New Roman" w:cs="Times New Roman"/>
          <w:sz w:val="24"/>
          <w:szCs w:val="24"/>
          <w:lang w:eastAsia="ru-RU"/>
        </w:rPr>
      </w:pPr>
      <w:r w:rsidRPr="003C6938">
        <w:rPr>
          <w:rFonts w:ascii="Times New Roman" w:hAnsi="Times New Roman" w:cs="Times New Roman"/>
          <w:sz w:val="24"/>
          <w:szCs w:val="24"/>
          <w:lang w:eastAsia="ru-RU"/>
        </w:rPr>
        <w:t>Для условий реконструкции размеры земельных участков при соответствующем обосновании допускается уменьшать, но не более чем на 20%.</w:t>
      </w:r>
    </w:p>
    <w:p w:rsid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3C6938">
      <w:pPr>
        <w:pStyle w:val="a3"/>
        <w:ind w:firstLine="708"/>
        <w:jc w:val="both"/>
        <w:rPr>
          <w:rFonts w:ascii="Times New Roman" w:hAnsi="Times New Roman" w:cs="Times New Roman"/>
          <w:sz w:val="24"/>
          <w:szCs w:val="24"/>
          <w:lang w:eastAsia="ru-RU"/>
        </w:rPr>
      </w:pPr>
    </w:p>
    <w:p w:rsidR="003C6938" w:rsidRP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266EEC" w:rsidRDefault="00266EEC" w:rsidP="003C6938">
      <w:pPr>
        <w:pStyle w:val="a3"/>
        <w:ind w:left="4956"/>
        <w:rPr>
          <w:rFonts w:ascii="Times New Roman" w:eastAsia="Times New Roman" w:hAnsi="Times New Roman" w:cs="Times New Roman"/>
          <w:sz w:val="28"/>
          <w:szCs w:val="28"/>
          <w:lang w:eastAsia="ru-RU"/>
        </w:rPr>
      </w:pPr>
    </w:p>
    <w:p w:rsidR="003C6938" w:rsidRDefault="003C6938" w:rsidP="003C6938">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 xml:space="preserve">Приложение </w:t>
      </w:r>
      <w:r>
        <w:rPr>
          <w:rFonts w:ascii="Times New Roman" w:eastAsia="Times New Roman" w:hAnsi="Times New Roman" w:cs="Times New Roman"/>
          <w:sz w:val="28"/>
          <w:szCs w:val="28"/>
          <w:lang w:eastAsia="ru-RU"/>
        </w:rPr>
        <w:t>Л</w:t>
      </w:r>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r w:rsidR="006E2E72">
        <w:rPr>
          <w:rFonts w:ascii="Times New Roman" w:hAnsi="Times New Roman" w:cs="Times New Roman"/>
          <w:sz w:val="28"/>
          <w:szCs w:val="28"/>
        </w:rPr>
        <w:t>Лесной</w:t>
      </w:r>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3C6938" w:rsidRPr="003C6938" w:rsidRDefault="003C6938" w:rsidP="003C6938">
      <w:pPr>
        <w:pStyle w:val="a3"/>
        <w:jc w:val="center"/>
        <w:rPr>
          <w:rFonts w:ascii="Times New Roman" w:hAnsi="Times New Roman" w:cs="Times New Roman"/>
          <w:sz w:val="28"/>
          <w:szCs w:val="28"/>
          <w:lang w:eastAsia="ru-RU"/>
        </w:rPr>
      </w:pPr>
    </w:p>
    <w:p w:rsidR="009E1AF5" w:rsidRDefault="009E1AF5" w:rsidP="003C6938">
      <w:pPr>
        <w:pStyle w:val="a3"/>
        <w:jc w:val="center"/>
        <w:rPr>
          <w:rFonts w:ascii="Times New Roman" w:hAnsi="Times New Roman" w:cs="Times New Roman"/>
          <w:sz w:val="28"/>
          <w:szCs w:val="28"/>
          <w:lang w:eastAsia="ru-RU"/>
        </w:rPr>
      </w:pPr>
      <w:r w:rsidRPr="003C6938">
        <w:rPr>
          <w:rFonts w:ascii="Times New Roman" w:hAnsi="Times New Roman" w:cs="Times New Roman"/>
          <w:sz w:val="28"/>
          <w:szCs w:val="28"/>
          <w:lang w:eastAsia="ru-RU"/>
        </w:rPr>
        <w:t>Н</w:t>
      </w:r>
      <w:r w:rsidR="007819E4">
        <w:rPr>
          <w:rFonts w:ascii="Times New Roman" w:hAnsi="Times New Roman" w:cs="Times New Roman"/>
          <w:sz w:val="28"/>
          <w:szCs w:val="28"/>
          <w:lang w:eastAsia="ru-RU"/>
        </w:rPr>
        <w:t>ормы накопления бытовых отходов</w:t>
      </w:r>
    </w:p>
    <w:p w:rsidR="007819E4" w:rsidRDefault="007819E4" w:rsidP="003C6938">
      <w:pPr>
        <w:pStyle w:val="a3"/>
        <w:jc w:val="center"/>
        <w:rPr>
          <w:rFonts w:ascii="Times New Roman" w:hAnsi="Times New Roman" w:cs="Times New Roman"/>
          <w:sz w:val="28"/>
          <w:szCs w:val="28"/>
          <w:lang w:eastAsia="ru-RU"/>
        </w:rPr>
      </w:pPr>
    </w:p>
    <w:tbl>
      <w:tblPr>
        <w:tblStyle w:val="a9"/>
        <w:tblW w:w="0" w:type="auto"/>
        <w:tblLook w:val="04A0" w:firstRow="1" w:lastRow="0" w:firstColumn="1" w:lastColumn="0" w:noHBand="0" w:noVBand="1"/>
      </w:tblPr>
      <w:tblGrid>
        <w:gridCol w:w="5920"/>
        <w:gridCol w:w="1825"/>
        <w:gridCol w:w="1826"/>
      </w:tblGrid>
      <w:tr w:rsidR="00D863B6" w:rsidTr="00D863B6">
        <w:tc>
          <w:tcPr>
            <w:tcW w:w="5920" w:type="dxa"/>
          </w:tcPr>
          <w:p w:rsidR="00D863B6" w:rsidRPr="009E1AF5" w:rsidRDefault="00D863B6" w:rsidP="00A212C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Бытовые отходы</w:t>
            </w:r>
          </w:p>
        </w:tc>
        <w:tc>
          <w:tcPr>
            <w:tcW w:w="3651" w:type="dxa"/>
            <w:gridSpan w:val="2"/>
          </w:tcPr>
          <w:p w:rsidR="00D863B6" w:rsidRPr="009E1AF5" w:rsidRDefault="00D863B6" w:rsidP="00A212C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Количество бытовых отходов, чел./год</w:t>
            </w:r>
          </w:p>
        </w:tc>
      </w:tr>
      <w:tr w:rsidR="00D863B6" w:rsidTr="005C06F3">
        <w:tc>
          <w:tcPr>
            <w:tcW w:w="5920" w:type="dxa"/>
          </w:tcPr>
          <w:p w:rsidR="00D863B6" w:rsidRDefault="00D863B6" w:rsidP="003C6938">
            <w:pPr>
              <w:pStyle w:val="a3"/>
              <w:jc w:val="center"/>
              <w:rPr>
                <w:rFonts w:ascii="Times New Roman" w:hAnsi="Times New Roman" w:cs="Times New Roman"/>
                <w:sz w:val="28"/>
                <w:szCs w:val="28"/>
                <w:lang w:eastAsia="ru-RU"/>
              </w:rPr>
            </w:pPr>
          </w:p>
        </w:tc>
        <w:tc>
          <w:tcPr>
            <w:tcW w:w="1825" w:type="dxa"/>
          </w:tcPr>
          <w:p w:rsidR="00D863B6" w:rsidRPr="009E1AF5" w:rsidRDefault="00D863B6" w:rsidP="00EE2C84">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кг</w:t>
            </w:r>
          </w:p>
        </w:tc>
        <w:tc>
          <w:tcPr>
            <w:tcW w:w="1826" w:type="dxa"/>
          </w:tcPr>
          <w:p w:rsidR="00D863B6" w:rsidRPr="009E1AF5" w:rsidRDefault="00D863B6" w:rsidP="00EE2C84">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w:t>
            </w:r>
          </w:p>
        </w:tc>
      </w:tr>
      <w:tr w:rsidR="00D863B6" w:rsidTr="005C06F3">
        <w:tc>
          <w:tcPr>
            <w:tcW w:w="5920" w:type="dxa"/>
          </w:tcPr>
          <w:p w:rsidR="00D863B6" w:rsidRPr="009E1AF5" w:rsidRDefault="00D863B6" w:rsidP="00697F1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Твердые</w:t>
            </w:r>
          </w:p>
        </w:tc>
        <w:tc>
          <w:tcPr>
            <w:tcW w:w="1825" w:type="dxa"/>
          </w:tcPr>
          <w:p w:rsidR="00D863B6" w:rsidRPr="009E1AF5" w:rsidRDefault="00D863B6" w:rsidP="00697F18">
            <w:pPr>
              <w:rPr>
                <w:rFonts w:ascii="Times New Roman" w:eastAsia="Times New Roman" w:hAnsi="Times New Roman" w:cs="Times New Roman"/>
                <w:sz w:val="24"/>
                <w:szCs w:val="24"/>
                <w:lang w:eastAsia="ru-RU"/>
              </w:rPr>
            </w:pPr>
          </w:p>
        </w:tc>
        <w:tc>
          <w:tcPr>
            <w:tcW w:w="1826" w:type="dxa"/>
          </w:tcPr>
          <w:p w:rsidR="00D863B6" w:rsidRPr="009E1AF5" w:rsidRDefault="00D863B6" w:rsidP="00697F18">
            <w:pPr>
              <w:rPr>
                <w:rFonts w:ascii="Times New Roman" w:eastAsia="Times New Roman" w:hAnsi="Times New Roman" w:cs="Times New Roman"/>
                <w:sz w:val="24"/>
                <w:szCs w:val="24"/>
                <w:lang w:eastAsia="ru-RU"/>
              </w:rPr>
            </w:pPr>
          </w:p>
        </w:tc>
      </w:tr>
      <w:tr w:rsidR="00D863B6" w:rsidTr="005C06F3">
        <w:tc>
          <w:tcPr>
            <w:tcW w:w="5920" w:type="dxa"/>
          </w:tcPr>
          <w:p w:rsidR="00D863B6" w:rsidRPr="009E1AF5" w:rsidRDefault="00D863B6" w:rsidP="00697F1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жилых зданий, оборудованных водопроводом, канализацией, центральным отоплением и газом</w:t>
            </w:r>
          </w:p>
        </w:tc>
        <w:tc>
          <w:tcPr>
            <w:tcW w:w="1825" w:type="dxa"/>
          </w:tcPr>
          <w:p w:rsidR="00D863B6" w:rsidRPr="009E1AF5" w:rsidRDefault="00D863B6" w:rsidP="00697F1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190 - 225</w:t>
            </w:r>
          </w:p>
        </w:tc>
        <w:tc>
          <w:tcPr>
            <w:tcW w:w="1826" w:type="dxa"/>
          </w:tcPr>
          <w:p w:rsidR="00D863B6" w:rsidRPr="009E1AF5" w:rsidRDefault="00D863B6" w:rsidP="00697F1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900 - 1000</w:t>
            </w:r>
          </w:p>
        </w:tc>
      </w:tr>
      <w:tr w:rsidR="00D863B6" w:rsidTr="005C06F3">
        <w:tc>
          <w:tcPr>
            <w:tcW w:w="5920" w:type="dxa"/>
          </w:tcPr>
          <w:p w:rsidR="00D863B6" w:rsidRPr="009E1AF5" w:rsidRDefault="00D863B6" w:rsidP="00697F1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прочих жилых зданий</w:t>
            </w:r>
          </w:p>
        </w:tc>
        <w:tc>
          <w:tcPr>
            <w:tcW w:w="1825" w:type="dxa"/>
          </w:tcPr>
          <w:p w:rsidR="00D863B6" w:rsidRPr="009E1AF5" w:rsidRDefault="00D863B6" w:rsidP="00697F1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300 - 450</w:t>
            </w:r>
          </w:p>
        </w:tc>
        <w:tc>
          <w:tcPr>
            <w:tcW w:w="1826" w:type="dxa"/>
          </w:tcPr>
          <w:p w:rsidR="00D863B6" w:rsidRPr="009E1AF5" w:rsidRDefault="00D863B6" w:rsidP="00697F1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1100 - 1500</w:t>
            </w:r>
          </w:p>
        </w:tc>
      </w:tr>
      <w:tr w:rsidR="00D863B6" w:rsidTr="005C06F3">
        <w:tc>
          <w:tcPr>
            <w:tcW w:w="5920" w:type="dxa"/>
          </w:tcPr>
          <w:p w:rsidR="00D863B6" w:rsidRPr="009E1AF5" w:rsidRDefault="00D863B6" w:rsidP="00697F1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Общее количество по городу с учетом общественных зданий</w:t>
            </w:r>
          </w:p>
        </w:tc>
        <w:tc>
          <w:tcPr>
            <w:tcW w:w="1825" w:type="dxa"/>
          </w:tcPr>
          <w:p w:rsidR="00D863B6" w:rsidRPr="009E1AF5" w:rsidRDefault="00D863B6" w:rsidP="00697F1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280 - 300</w:t>
            </w:r>
          </w:p>
        </w:tc>
        <w:tc>
          <w:tcPr>
            <w:tcW w:w="1826" w:type="dxa"/>
          </w:tcPr>
          <w:p w:rsidR="00D863B6" w:rsidRPr="009E1AF5" w:rsidRDefault="00D863B6" w:rsidP="00697F1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1400 - 1500</w:t>
            </w:r>
          </w:p>
        </w:tc>
      </w:tr>
      <w:tr w:rsidR="00D863B6" w:rsidTr="005C06F3">
        <w:tc>
          <w:tcPr>
            <w:tcW w:w="5920" w:type="dxa"/>
          </w:tcPr>
          <w:p w:rsidR="00D863B6" w:rsidRPr="009E1AF5" w:rsidRDefault="00D863B6" w:rsidP="00697F1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Жидкие из выгребов (при отсутствии канализации)</w:t>
            </w:r>
          </w:p>
        </w:tc>
        <w:tc>
          <w:tcPr>
            <w:tcW w:w="1825" w:type="dxa"/>
          </w:tcPr>
          <w:p w:rsidR="00D863B6" w:rsidRPr="009E1AF5" w:rsidRDefault="00D863B6" w:rsidP="00697F1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826" w:type="dxa"/>
          </w:tcPr>
          <w:p w:rsidR="00D863B6" w:rsidRPr="009E1AF5" w:rsidRDefault="00D863B6" w:rsidP="00697F1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2000 - 3500</w:t>
            </w:r>
          </w:p>
        </w:tc>
      </w:tr>
      <w:tr w:rsidR="00D863B6" w:rsidTr="005C06F3">
        <w:tc>
          <w:tcPr>
            <w:tcW w:w="5920" w:type="dxa"/>
          </w:tcPr>
          <w:p w:rsidR="00D863B6" w:rsidRPr="009E1AF5" w:rsidRDefault="00D863B6" w:rsidP="00697F1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Смет с 1 кв. м твердых покрытий улиц, площадей и парков</w:t>
            </w:r>
          </w:p>
        </w:tc>
        <w:tc>
          <w:tcPr>
            <w:tcW w:w="1825" w:type="dxa"/>
          </w:tcPr>
          <w:p w:rsidR="00D863B6" w:rsidRPr="009E1AF5" w:rsidRDefault="00D863B6" w:rsidP="00697F1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5 - 15</w:t>
            </w:r>
          </w:p>
        </w:tc>
        <w:tc>
          <w:tcPr>
            <w:tcW w:w="1826" w:type="dxa"/>
          </w:tcPr>
          <w:p w:rsidR="00D863B6" w:rsidRPr="009E1AF5" w:rsidRDefault="00D863B6" w:rsidP="00697F1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8 - 20</w:t>
            </w:r>
          </w:p>
        </w:tc>
      </w:tr>
    </w:tbl>
    <w:p w:rsidR="003C6938" w:rsidRPr="00D863B6" w:rsidRDefault="003C6938" w:rsidP="00D863B6">
      <w:pPr>
        <w:pStyle w:val="a3"/>
        <w:jc w:val="both"/>
        <w:rPr>
          <w:rFonts w:ascii="Times New Roman" w:hAnsi="Times New Roman" w:cs="Times New Roman"/>
          <w:lang w:eastAsia="ru-RU"/>
        </w:rPr>
      </w:pPr>
    </w:p>
    <w:p w:rsidR="00D863B6" w:rsidRDefault="009E1AF5" w:rsidP="00D863B6">
      <w:pPr>
        <w:pStyle w:val="a3"/>
        <w:jc w:val="both"/>
        <w:rPr>
          <w:rFonts w:ascii="Times New Roman" w:eastAsia="Times New Roman" w:hAnsi="Times New Roman" w:cs="Times New Roman"/>
          <w:sz w:val="24"/>
          <w:szCs w:val="24"/>
          <w:lang w:eastAsia="ru-RU"/>
        </w:rPr>
      </w:pPr>
      <w:r w:rsidRPr="00D863B6">
        <w:rPr>
          <w:rFonts w:ascii="Times New Roman" w:eastAsia="Times New Roman" w:hAnsi="Times New Roman" w:cs="Times New Roman"/>
          <w:sz w:val="24"/>
          <w:szCs w:val="24"/>
          <w:lang w:eastAsia="ru-RU"/>
        </w:rPr>
        <w:t>Примечания:</w:t>
      </w:r>
    </w:p>
    <w:p w:rsidR="00D863B6" w:rsidRDefault="009E1AF5" w:rsidP="00D863B6">
      <w:pPr>
        <w:pStyle w:val="a3"/>
        <w:ind w:firstLine="708"/>
        <w:jc w:val="both"/>
        <w:rPr>
          <w:rFonts w:ascii="Times New Roman" w:eastAsia="Times New Roman" w:hAnsi="Times New Roman" w:cs="Times New Roman"/>
          <w:sz w:val="24"/>
          <w:szCs w:val="24"/>
          <w:lang w:eastAsia="ru-RU"/>
        </w:rPr>
      </w:pPr>
      <w:r w:rsidRPr="00D863B6">
        <w:rPr>
          <w:rFonts w:ascii="Times New Roman" w:eastAsia="Times New Roman" w:hAnsi="Times New Roman" w:cs="Times New Roman"/>
          <w:sz w:val="24"/>
          <w:szCs w:val="24"/>
          <w:lang w:eastAsia="ru-RU"/>
        </w:rPr>
        <w:t>1. Большие значения норм накопления отходов следует принимать для крупных городов.</w:t>
      </w:r>
    </w:p>
    <w:p w:rsidR="00D863B6" w:rsidRDefault="009E1AF5" w:rsidP="00D863B6">
      <w:pPr>
        <w:pStyle w:val="a3"/>
        <w:ind w:firstLine="708"/>
        <w:jc w:val="both"/>
        <w:rPr>
          <w:rFonts w:ascii="Times New Roman" w:eastAsia="Times New Roman" w:hAnsi="Times New Roman" w:cs="Times New Roman"/>
          <w:sz w:val="24"/>
          <w:szCs w:val="24"/>
          <w:lang w:eastAsia="ru-RU"/>
        </w:rPr>
      </w:pPr>
      <w:r w:rsidRPr="00D863B6">
        <w:rPr>
          <w:rFonts w:ascii="Times New Roman" w:eastAsia="Times New Roman" w:hAnsi="Times New Roman" w:cs="Times New Roman"/>
          <w:sz w:val="24"/>
          <w:szCs w:val="24"/>
          <w:lang w:eastAsia="ru-RU"/>
        </w:rPr>
        <w:t>2. Для городов III и IV климатических районов норму накопления бытовых отходов в год следует увеличивать на 10%.</w:t>
      </w:r>
    </w:p>
    <w:p w:rsidR="00D863B6" w:rsidRDefault="009E1AF5" w:rsidP="00D863B6">
      <w:pPr>
        <w:pStyle w:val="a3"/>
        <w:ind w:firstLine="708"/>
        <w:jc w:val="both"/>
        <w:rPr>
          <w:rFonts w:ascii="Times New Roman" w:eastAsia="Times New Roman" w:hAnsi="Times New Roman" w:cs="Times New Roman"/>
          <w:sz w:val="24"/>
          <w:szCs w:val="24"/>
          <w:lang w:eastAsia="ru-RU"/>
        </w:rPr>
      </w:pPr>
      <w:r w:rsidRPr="00D863B6">
        <w:rPr>
          <w:rFonts w:ascii="Times New Roman" w:eastAsia="Times New Roman" w:hAnsi="Times New Roman" w:cs="Times New Roman"/>
          <w:sz w:val="24"/>
          <w:szCs w:val="24"/>
          <w:lang w:eastAsia="ru-RU"/>
        </w:rPr>
        <w:t>3. Нормы накопления твердых отходов при местном отоплении следует увеличивать на 10%, при использовании бурого угля - на 50%.</w:t>
      </w:r>
    </w:p>
    <w:p w:rsidR="009E1AF5" w:rsidRPr="00D863B6" w:rsidRDefault="009E1AF5" w:rsidP="00D863B6">
      <w:pPr>
        <w:pStyle w:val="a3"/>
        <w:ind w:firstLine="708"/>
        <w:jc w:val="both"/>
        <w:rPr>
          <w:rFonts w:ascii="Times New Roman" w:eastAsia="Times New Roman" w:hAnsi="Times New Roman" w:cs="Times New Roman"/>
          <w:sz w:val="24"/>
          <w:szCs w:val="24"/>
          <w:lang w:eastAsia="ru-RU"/>
        </w:rPr>
      </w:pPr>
      <w:r w:rsidRPr="00D863B6">
        <w:rPr>
          <w:rFonts w:ascii="Times New Roman" w:eastAsia="Times New Roman" w:hAnsi="Times New Roman" w:cs="Times New Roman"/>
          <w:sz w:val="24"/>
          <w:szCs w:val="24"/>
          <w:lang w:eastAsia="ru-RU"/>
        </w:rPr>
        <w:t>4. Нормы накопления крупногабаритных бытовых отходов следует принимать в размере 5% в составе приведенных значений твердых бытовых отходов.</w:t>
      </w:r>
    </w:p>
    <w:p w:rsidR="00D863B6" w:rsidRDefault="00D863B6"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D863B6" w:rsidRDefault="00D863B6"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D863B6" w:rsidRDefault="00D863B6"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D863B6" w:rsidRDefault="00D863B6"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D863B6" w:rsidRDefault="00D863B6"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D863B6" w:rsidRDefault="00D863B6"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037D5B" w:rsidRDefault="00037D5B" w:rsidP="00D863B6">
      <w:pPr>
        <w:pStyle w:val="a3"/>
        <w:ind w:left="4956"/>
        <w:rPr>
          <w:rFonts w:ascii="Times New Roman" w:eastAsia="Times New Roman" w:hAnsi="Times New Roman" w:cs="Times New Roman"/>
          <w:sz w:val="28"/>
          <w:szCs w:val="28"/>
          <w:lang w:eastAsia="ru-RU"/>
        </w:rPr>
      </w:pPr>
    </w:p>
    <w:p w:rsidR="00037D5B" w:rsidRDefault="00037D5B" w:rsidP="00D863B6">
      <w:pPr>
        <w:pStyle w:val="a3"/>
        <w:ind w:left="4956"/>
        <w:rPr>
          <w:rFonts w:ascii="Times New Roman" w:eastAsia="Times New Roman" w:hAnsi="Times New Roman" w:cs="Times New Roman"/>
          <w:sz w:val="28"/>
          <w:szCs w:val="28"/>
          <w:lang w:eastAsia="ru-RU"/>
        </w:rPr>
      </w:pPr>
    </w:p>
    <w:p w:rsidR="00037D5B" w:rsidRDefault="00037D5B" w:rsidP="00D863B6">
      <w:pPr>
        <w:pStyle w:val="a3"/>
        <w:ind w:left="4956"/>
        <w:rPr>
          <w:rFonts w:ascii="Times New Roman" w:eastAsia="Times New Roman" w:hAnsi="Times New Roman" w:cs="Times New Roman"/>
          <w:sz w:val="28"/>
          <w:szCs w:val="28"/>
          <w:lang w:eastAsia="ru-RU"/>
        </w:rPr>
      </w:pPr>
    </w:p>
    <w:p w:rsidR="00266EEC" w:rsidRDefault="00266EEC" w:rsidP="00D863B6">
      <w:pPr>
        <w:pStyle w:val="a3"/>
        <w:ind w:left="4956"/>
        <w:rPr>
          <w:rFonts w:ascii="Times New Roman" w:eastAsia="Times New Roman" w:hAnsi="Times New Roman" w:cs="Times New Roman"/>
          <w:sz w:val="28"/>
          <w:szCs w:val="28"/>
          <w:lang w:eastAsia="ru-RU"/>
        </w:rPr>
      </w:pPr>
    </w:p>
    <w:p w:rsidR="00D863B6" w:rsidRDefault="00D863B6" w:rsidP="00D863B6">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 xml:space="preserve">Приложение </w:t>
      </w:r>
      <w:r>
        <w:rPr>
          <w:rFonts w:ascii="Times New Roman" w:eastAsia="Times New Roman" w:hAnsi="Times New Roman" w:cs="Times New Roman"/>
          <w:sz w:val="28"/>
          <w:szCs w:val="28"/>
          <w:lang w:eastAsia="ru-RU"/>
        </w:rPr>
        <w:t>М</w:t>
      </w:r>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r w:rsidR="006E2E72">
        <w:rPr>
          <w:rFonts w:ascii="Times New Roman" w:hAnsi="Times New Roman" w:cs="Times New Roman"/>
          <w:sz w:val="28"/>
          <w:szCs w:val="28"/>
        </w:rPr>
        <w:t>Лесной</w:t>
      </w:r>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D863B6" w:rsidRDefault="00D863B6" w:rsidP="00D863B6">
      <w:pPr>
        <w:pStyle w:val="a3"/>
        <w:rPr>
          <w:rFonts w:ascii="Times New Roman" w:hAnsi="Times New Roman" w:cs="Times New Roman"/>
          <w:sz w:val="28"/>
          <w:szCs w:val="28"/>
          <w:lang w:eastAsia="ru-RU"/>
        </w:rPr>
      </w:pPr>
    </w:p>
    <w:p w:rsidR="009E1AF5" w:rsidRPr="00D863B6" w:rsidRDefault="009E1AF5" w:rsidP="00D863B6">
      <w:pPr>
        <w:pStyle w:val="a3"/>
        <w:jc w:val="center"/>
        <w:rPr>
          <w:rFonts w:ascii="Times New Roman" w:hAnsi="Times New Roman" w:cs="Times New Roman"/>
          <w:sz w:val="28"/>
          <w:szCs w:val="28"/>
          <w:lang w:eastAsia="ru-RU"/>
        </w:rPr>
      </w:pPr>
      <w:r w:rsidRPr="00D863B6">
        <w:rPr>
          <w:rFonts w:ascii="Times New Roman" w:hAnsi="Times New Roman" w:cs="Times New Roman"/>
          <w:sz w:val="28"/>
          <w:szCs w:val="28"/>
          <w:lang w:eastAsia="ru-RU"/>
        </w:rPr>
        <w:t>У</w:t>
      </w:r>
      <w:r w:rsidR="007819E4">
        <w:rPr>
          <w:rFonts w:ascii="Times New Roman" w:hAnsi="Times New Roman" w:cs="Times New Roman"/>
          <w:sz w:val="28"/>
          <w:szCs w:val="28"/>
          <w:lang w:eastAsia="ru-RU"/>
        </w:rPr>
        <w:t>крупненные показатели электропотребления</w:t>
      </w:r>
    </w:p>
    <w:p w:rsidR="009E1AF5" w:rsidRDefault="009E1AF5" w:rsidP="00D863B6">
      <w:pPr>
        <w:pStyle w:val="a3"/>
        <w:rPr>
          <w:rFonts w:ascii="Times New Roman" w:hAnsi="Times New Roman" w:cs="Times New Roman"/>
          <w:sz w:val="28"/>
          <w:szCs w:val="28"/>
          <w:lang w:eastAsia="ru-RU"/>
        </w:rPr>
      </w:pPr>
    </w:p>
    <w:tbl>
      <w:tblPr>
        <w:tblStyle w:val="a9"/>
        <w:tblW w:w="0" w:type="auto"/>
        <w:tblLook w:val="04A0" w:firstRow="1" w:lastRow="0" w:firstColumn="1" w:lastColumn="0" w:noHBand="0" w:noVBand="1"/>
      </w:tblPr>
      <w:tblGrid>
        <w:gridCol w:w="4361"/>
        <w:gridCol w:w="2977"/>
        <w:gridCol w:w="2233"/>
      </w:tblGrid>
      <w:tr w:rsidR="00D863B6" w:rsidTr="00D863B6">
        <w:tc>
          <w:tcPr>
            <w:tcW w:w="4361"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Степень благоустройства поселений</w:t>
            </w:r>
          </w:p>
        </w:tc>
        <w:tc>
          <w:tcPr>
            <w:tcW w:w="2977"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Электропотребление, </w:t>
            </w:r>
            <w:proofErr w:type="spellStart"/>
            <w:r w:rsidRPr="009E1AF5">
              <w:rPr>
                <w:rFonts w:ascii="Times New Roman" w:eastAsia="Times New Roman" w:hAnsi="Times New Roman" w:cs="Times New Roman"/>
                <w:sz w:val="24"/>
                <w:szCs w:val="24"/>
                <w:lang w:eastAsia="ru-RU"/>
              </w:rPr>
              <w:t>кВт</w:t>
            </w:r>
            <w:proofErr w:type="gramStart"/>
            <w:r w:rsidRPr="009E1AF5">
              <w:rPr>
                <w:rFonts w:ascii="Times New Roman" w:eastAsia="Times New Roman" w:hAnsi="Times New Roman" w:cs="Times New Roman"/>
                <w:sz w:val="24"/>
                <w:szCs w:val="24"/>
                <w:lang w:eastAsia="ru-RU"/>
              </w:rPr>
              <w:t>.ч</w:t>
            </w:r>
            <w:proofErr w:type="spellEnd"/>
            <w:proofErr w:type="gramEnd"/>
            <w:r w:rsidRPr="009E1AF5">
              <w:rPr>
                <w:rFonts w:ascii="Times New Roman" w:eastAsia="Times New Roman" w:hAnsi="Times New Roman" w:cs="Times New Roman"/>
                <w:sz w:val="24"/>
                <w:szCs w:val="24"/>
                <w:lang w:eastAsia="ru-RU"/>
              </w:rPr>
              <w:t>/год на 1 чел.</w:t>
            </w:r>
          </w:p>
        </w:tc>
        <w:tc>
          <w:tcPr>
            <w:tcW w:w="2233"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Использование максимума электрической нагрузки, ч./год</w:t>
            </w:r>
          </w:p>
        </w:tc>
      </w:tr>
      <w:tr w:rsidR="00D863B6" w:rsidTr="00D863B6">
        <w:tc>
          <w:tcPr>
            <w:tcW w:w="4361" w:type="dxa"/>
          </w:tcPr>
          <w:p w:rsidR="00D863B6" w:rsidRPr="009E1AF5" w:rsidRDefault="00D863B6" w:rsidP="006A6BEC">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Города, не оборудованные стационарными электроплитами</w:t>
            </w:r>
          </w:p>
        </w:tc>
        <w:tc>
          <w:tcPr>
            <w:tcW w:w="2977" w:type="dxa"/>
          </w:tcPr>
          <w:p w:rsidR="00D863B6" w:rsidRPr="009E1AF5" w:rsidRDefault="00D863B6" w:rsidP="006A6BEC">
            <w:pPr>
              <w:rPr>
                <w:rFonts w:ascii="Times New Roman" w:eastAsia="Times New Roman" w:hAnsi="Times New Roman" w:cs="Times New Roman"/>
                <w:sz w:val="24"/>
                <w:szCs w:val="24"/>
                <w:lang w:eastAsia="ru-RU"/>
              </w:rPr>
            </w:pPr>
          </w:p>
        </w:tc>
        <w:tc>
          <w:tcPr>
            <w:tcW w:w="2233" w:type="dxa"/>
          </w:tcPr>
          <w:p w:rsidR="00D863B6" w:rsidRPr="009E1AF5" w:rsidRDefault="00D863B6" w:rsidP="006A6BEC">
            <w:pPr>
              <w:rPr>
                <w:rFonts w:ascii="Times New Roman" w:eastAsia="Times New Roman" w:hAnsi="Times New Roman" w:cs="Times New Roman"/>
                <w:sz w:val="24"/>
                <w:szCs w:val="24"/>
                <w:lang w:eastAsia="ru-RU"/>
              </w:rPr>
            </w:pPr>
          </w:p>
        </w:tc>
      </w:tr>
      <w:tr w:rsidR="00D863B6" w:rsidTr="00D863B6">
        <w:tc>
          <w:tcPr>
            <w:tcW w:w="4361" w:type="dxa"/>
          </w:tcPr>
          <w:p w:rsidR="00D863B6" w:rsidRPr="009E1AF5" w:rsidRDefault="00D863B6" w:rsidP="006A6BEC">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без кондиционеров</w:t>
            </w:r>
          </w:p>
        </w:tc>
        <w:tc>
          <w:tcPr>
            <w:tcW w:w="2977"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1700</w:t>
            </w:r>
          </w:p>
        </w:tc>
        <w:tc>
          <w:tcPr>
            <w:tcW w:w="2233"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5200</w:t>
            </w:r>
          </w:p>
        </w:tc>
      </w:tr>
      <w:tr w:rsidR="00D863B6" w:rsidTr="00D863B6">
        <w:tc>
          <w:tcPr>
            <w:tcW w:w="4361" w:type="dxa"/>
          </w:tcPr>
          <w:p w:rsidR="00D863B6" w:rsidRPr="009E1AF5" w:rsidRDefault="00D863B6" w:rsidP="006A6BEC">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кондиционерами</w:t>
            </w:r>
          </w:p>
        </w:tc>
        <w:tc>
          <w:tcPr>
            <w:tcW w:w="2977"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2000</w:t>
            </w:r>
          </w:p>
        </w:tc>
        <w:tc>
          <w:tcPr>
            <w:tcW w:w="2233"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5700</w:t>
            </w:r>
          </w:p>
        </w:tc>
      </w:tr>
      <w:tr w:rsidR="00D863B6" w:rsidTr="00D863B6">
        <w:tc>
          <w:tcPr>
            <w:tcW w:w="4361" w:type="dxa"/>
          </w:tcPr>
          <w:p w:rsidR="00D863B6" w:rsidRPr="009E1AF5" w:rsidRDefault="00D863B6" w:rsidP="006A6BEC">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Города, оборудованные стационарными электроплитами (100% охвата)</w:t>
            </w:r>
          </w:p>
        </w:tc>
        <w:tc>
          <w:tcPr>
            <w:tcW w:w="2977" w:type="dxa"/>
          </w:tcPr>
          <w:p w:rsidR="00D863B6" w:rsidRPr="009E1AF5" w:rsidRDefault="00D863B6" w:rsidP="00D863B6">
            <w:pPr>
              <w:jc w:val="center"/>
              <w:rPr>
                <w:rFonts w:ascii="Times New Roman" w:eastAsia="Times New Roman" w:hAnsi="Times New Roman" w:cs="Times New Roman"/>
                <w:sz w:val="24"/>
                <w:szCs w:val="24"/>
                <w:lang w:eastAsia="ru-RU"/>
              </w:rPr>
            </w:pPr>
          </w:p>
        </w:tc>
        <w:tc>
          <w:tcPr>
            <w:tcW w:w="2233" w:type="dxa"/>
          </w:tcPr>
          <w:p w:rsidR="00D863B6" w:rsidRPr="009E1AF5" w:rsidRDefault="00D863B6" w:rsidP="00D863B6">
            <w:pPr>
              <w:jc w:val="center"/>
              <w:rPr>
                <w:rFonts w:ascii="Times New Roman" w:eastAsia="Times New Roman" w:hAnsi="Times New Roman" w:cs="Times New Roman"/>
                <w:sz w:val="24"/>
                <w:szCs w:val="24"/>
                <w:lang w:eastAsia="ru-RU"/>
              </w:rPr>
            </w:pPr>
          </w:p>
        </w:tc>
      </w:tr>
      <w:tr w:rsidR="00D863B6" w:rsidTr="00D863B6">
        <w:tc>
          <w:tcPr>
            <w:tcW w:w="4361" w:type="dxa"/>
          </w:tcPr>
          <w:p w:rsidR="00D863B6" w:rsidRPr="009E1AF5" w:rsidRDefault="00D863B6" w:rsidP="006A6BEC">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без кондиционеров</w:t>
            </w:r>
          </w:p>
        </w:tc>
        <w:tc>
          <w:tcPr>
            <w:tcW w:w="2977"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2100</w:t>
            </w:r>
          </w:p>
        </w:tc>
        <w:tc>
          <w:tcPr>
            <w:tcW w:w="2233"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5300</w:t>
            </w:r>
          </w:p>
        </w:tc>
      </w:tr>
      <w:tr w:rsidR="00D863B6" w:rsidTr="00D863B6">
        <w:tc>
          <w:tcPr>
            <w:tcW w:w="4361" w:type="dxa"/>
          </w:tcPr>
          <w:p w:rsidR="00D863B6" w:rsidRPr="009E1AF5" w:rsidRDefault="00D863B6" w:rsidP="006A6BEC">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кондиционерами</w:t>
            </w:r>
          </w:p>
        </w:tc>
        <w:tc>
          <w:tcPr>
            <w:tcW w:w="2977"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2400</w:t>
            </w:r>
          </w:p>
        </w:tc>
        <w:tc>
          <w:tcPr>
            <w:tcW w:w="2233"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5800</w:t>
            </w:r>
          </w:p>
        </w:tc>
      </w:tr>
      <w:tr w:rsidR="00D863B6" w:rsidTr="00D863B6">
        <w:tc>
          <w:tcPr>
            <w:tcW w:w="4361" w:type="dxa"/>
          </w:tcPr>
          <w:p w:rsidR="00D863B6" w:rsidRPr="009E1AF5" w:rsidRDefault="00D863B6" w:rsidP="006A6BEC">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Поселки и сельские поселения (без кондиционеров)</w:t>
            </w:r>
          </w:p>
        </w:tc>
        <w:tc>
          <w:tcPr>
            <w:tcW w:w="2977" w:type="dxa"/>
          </w:tcPr>
          <w:p w:rsidR="00D863B6" w:rsidRPr="009E1AF5" w:rsidRDefault="00D863B6" w:rsidP="00D863B6">
            <w:pPr>
              <w:jc w:val="center"/>
              <w:rPr>
                <w:rFonts w:ascii="Times New Roman" w:eastAsia="Times New Roman" w:hAnsi="Times New Roman" w:cs="Times New Roman"/>
                <w:sz w:val="24"/>
                <w:szCs w:val="24"/>
                <w:lang w:eastAsia="ru-RU"/>
              </w:rPr>
            </w:pPr>
          </w:p>
        </w:tc>
        <w:tc>
          <w:tcPr>
            <w:tcW w:w="2233" w:type="dxa"/>
          </w:tcPr>
          <w:p w:rsidR="00D863B6" w:rsidRPr="009E1AF5" w:rsidRDefault="00D863B6" w:rsidP="00D863B6">
            <w:pPr>
              <w:jc w:val="center"/>
              <w:rPr>
                <w:rFonts w:ascii="Times New Roman" w:eastAsia="Times New Roman" w:hAnsi="Times New Roman" w:cs="Times New Roman"/>
                <w:sz w:val="24"/>
                <w:szCs w:val="24"/>
                <w:lang w:eastAsia="ru-RU"/>
              </w:rPr>
            </w:pPr>
          </w:p>
        </w:tc>
      </w:tr>
      <w:tr w:rsidR="00D863B6" w:rsidTr="00D863B6">
        <w:tc>
          <w:tcPr>
            <w:tcW w:w="4361" w:type="dxa"/>
          </w:tcPr>
          <w:p w:rsidR="00D863B6" w:rsidRPr="009E1AF5" w:rsidRDefault="00D863B6" w:rsidP="006A6BEC">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не </w:t>
            </w:r>
            <w:proofErr w:type="gramStart"/>
            <w:r w:rsidRPr="009E1AF5">
              <w:rPr>
                <w:rFonts w:ascii="Times New Roman" w:eastAsia="Times New Roman" w:hAnsi="Times New Roman" w:cs="Times New Roman"/>
                <w:sz w:val="24"/>
                <w:szCs w:val="24"/>
                <w:lang w:eastAsia="ru-RU"/>
              </w:rPr>
              <w:t>оборудованные</w:t>
            </w:r>
            <w:proofErr w:type="gramEnd"/>
            <w:r w:rsidRPr="009E1AF5">
              <w:rPr>
                <w:rFonts w:ascii="Times New Roman" w:eastAsia="Times New Roman" w:hAnsi="Times New Roman" w:cs="Times New Roman"/>
                <w:sz w:val="24"/>
                <w:szCs w:val="24"/>
                <w:lang w:eastAsia="ru-RU"/>
              </w:rPr>
              <w:t xml:space="preserve"> стационарными электроплитами</w:t>
            </w:r>
          </w:p>
        </w:tc>
        <w:tc>
          <w:tcPr>
            <w:tcW w:w="2977"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950</w:t>
            </w:r>
          </w:p>
        </w:tc>
        <w:tc>
          <w:tcPr>
            <w:tcW w:w="2233"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4100</w:t>
            </w:r>
          </w:p>
        </w:tc>
      </w:tr>
      <w:tr w:rsidR="00D863B6" w:rsidTr="00D863B6">
        <w:tc>
          <w:tcPr>
            <w:tcW w:w="4361" w:type="dxa"/>
          </w:tcPr>
          <w:p w:rsidR="00D863B6" w:rsidRPr="009E1AF5" w:rsidRDefault="00D863B6" w:rsidP="006A6BEC">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оборудованные</w:t>
            </w:r>
            <w:proofErr w:type="gramEnd"/>
            <w:r w:rsidRPr="009E1AF5">
              <w:rPr>
                <w:rFonts w:ascii="Times New Roman" w:eastAsia="Times New Roman" w:hAnsi="Times New Roman" w:cs="Times New Roman"/>
                <w:sz w:val="24"/>
                <w:szCs w:val="24"/>
                <w:lang w:eastAsia="ru-RU"/>
              </w:rPr>
              <w:t xml:space="preserve"> стационарными электроплитами (100% охвата)</w:t>
            </w:r>
          </w:p>
        </w:tc>
        <w:tc>
          <w:tcPr>
            <w:tcW w:w="2977"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1350</w:t>
            </w:r>
          </w:p>
        </w:tc>
        <w:tc>
          <w:tcPr>
            <w:tcW w:w="2233"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4400</w:t>
            </w:r>
          </w:p>
        </w:tc>
      </w:tr>
    </w:tbl>
    <w:p w:rsidR="00D863B6" w:rsidRDefault="00D863B6" w:rsidP="00D863B6">
      <w:pPr>
        <w:pStyle w:val="a3"/>
        <w:rPr>
          <w:rFonts w:ascii="Times New Roman" w:hAnsi="Times New Roman" w:cs="Times New Roman"/>
          <w:sz w:val="24"/>
          <w:szCs w:val="24"/>
          <w:lang w:eastAsia="ru-RU"/>
        </w:rPr>
      </w:pPr>
    </w:p>
    <w:p w:rsidR="00D863B6" w:rsidRDefault="009E1AF5" w:rsidP="00D863B6">
      <w:pPr>
        <w:pStyle w:val="a3"/>
        <w:rPr>
          <w:rFonts w:ascii="Times New Roman" w:hAnsi="Times New Roman" w:cs="Times New Roman"/>
          <w:sz w:val="24"/>
          <w:szCs w:val="24"/>
          <w:lang w:eastAsia="ru-RU"/>
        </w:rPr>
      </w:pPr>
      <w:r w:rsidRPr="00D863B6">
        <w:rPr>
          <w:rFonts w:ascii="Times New Roman" w:hAnsi="Times New Roman" w:cs="Times New Roman"/>
          <w:sz w:val="24"/>
          <w:szCs w:val="24"/>
          <w:lang w:eastAsia="ru-RU"/>
        </w:rPr>
        <w:t>Примечания:</w:t>
      </w:r>
    </w:p>
    <w:p w:rsidR="00D863B6" w:rsidRDefault="009E1AF5" w:rsidP="00D863B6">
      <w:pPr>
        <w:pStyle w:val="a3"/>
        <w:ind w:firstLine="708"/>
        <w:rPr>
          <w:rFonts w:ascii="Times New Roman" w:hAnsi="Times New Roman" w:cs="Times New Roman"/>
          <w:sz w:val="24"/>
          <w:szCs w:val="24"/>
          <w:lang w:eastAsia="ru-RU"/>
        </w:rPr>
      </w:pPr>
      <w:r w:rsidRPr="00D863B6">
        <w:rPr>
          <w:rFonts w:ascii="Times New Roman" w:hAnsi="Times New Roman" w:cs="Times New Roman"/>
          <w:sz w:val="24"/>
          <w:szCs w:val="24"/>
          <w:lang w:eastAsia="ru-RU"/>
        </w:rPr>
        <w:t>1. Укрупненные показатели электропотребления приводятся для больших городов. Их следует принимать с коэффициентами для групп городов:</w:t>
      </w:r>
    </w:p>
    <w:p w:rsidR="00D863B6" w:rsidRDefault="009E1AF5" w:rsidP="00D863B6">
      <w:pPr>
        <w:pStyle w:val="a3"/>
        <w:rPr>
          <w:rFonts w:ascii="Times New Roman" w:hAnsi="Times New Roman" w:cs="Times New Roman"/>
          <w:sz w:val="24"/>
          <w:szCs w:val="24"/>
          <w:lang w:eastAsia="ru-RU"/>
        </w:rPr>
      </w:pPr>
      <w:r w:rsidRPr="00D863B6">
        <w:rPr>
          <w:rFonts w:ascii="Times New Roman" w:hAnsi="Times New Roman" w:cs="Times New Roman"/>
          <w:sz w:val="24"/>
          <w:szCs w:val="24"/>
          <w:lang w:eastAsia="ru-RU"/>
        </w:rPr>
        <w:t>крупных - 1,1;</w:t>
      </w:r>
    </w:p>
    <w:p w:rsidR="00D863B6" w:rsidRDefault="009E1AF5" w:rsidP="00D863B6">
      <w:pPr>
        <w:pStyle w:val="a3"/>
        <w:rPr>
          <w:rFonts w:ascii="Times New Roman" w:hAnsi="Times New Roman" w:cs="Times New Roman"/>
          <w:sz w:val="24"/>
          <w:szCs w:val="24"/>
          <w:lang w:eastAsia="ru-RU"/>
        </w:rPr>
      </w:pPr>
      <w:r w:rsidRPr="00D863B6">
        <w:rPr>
          <w:rFonts w:ascii="Times New Roman" w:hAnsi="Times New Roman" w:cs="Times New Roman"/>
          <w:sz w:val="24"/>
          <w:szCs w:val="24"/>
          <w:lang w:eastAsia="ru-RU"/>
        </w:rPr>
        <w:t>средних - 0,9;</w:t>
      </w:r>
    </w:p>
    <w:p w:rsidR="00D863B6" w:rsidRDefault="009E1AF5" w:rsidP="00D863B6">
      <w:pPr>
        <w:pStyle w:val="a3"/>
        <w:rPr>
          <w:rFonts w:ascii="Times New Roman" w:hAnsi="Times New Roman" w:cs="Times New Roman"/>
          <w:sz w:val="24"/>
          <w:szCs w:val="24"/>
          <w:lang w:eastAsia="ru-RU"/>
        </w:rPr>
      </w:pPr>
      <w:r w:rsidRPr="00D863B6">
        <w:rPr>
          <w:rFonts w:ascii="Times New Roman" w:hAnsi="Times New Roman" w:cs="Times New Roman"/>
          <w:sz w:val="24"/>
          <w:szCs w:val="24"/>
          <w:lang w:eastAsia="ru-RU"/>
        </w:rPr>
        <w:t>малых - 0,8.</w:t>
      </w:r>
    </w:p>
    <w:p w:rsidR="00D863B6" w:rsidRDefault="009E1AF5" w:rsidP="00D863B6">
      <w:pPr>
        <w:pStyle w:val="a3"/>
        <w:ind w:firstLine="708"/>
        <w:rPr>
          <w:rFonts w:ascii="Times New Roman" w:hAnsi="Times New Roman" w:cs="Times New Roman"/>
          <w:sz w:val="24"/>
          <w:szCs w:val="24"/>
          <w:lang w:eastAsia="ru-RU"/>
        </w:rPr>
      </w:pPr>
      <w:r w:rsidRPr="00D863B6">
        <w:rPr>
          <w:rFonts w:ascii="Times New Roman" w:hAnsi="Times New Roman" w:cs="Times New Roman"/>
          <w:sz w:val="24"/>
          <w:szCs w:val="24"/>
          <w:lang w:eastAsia="ru-RU"/>
        </w:rPr>
        <w:t>Приведенные укрупненные показатели предусматривают электропотребление жилыми и общественными зданиями, предприятиями коммунально-бытового обслуживания, наружным освещением, городским электротранспортом, системами водоснабжения, водоотведения и теплоснабжения.</w:t>
      </w:r>
    </w:p>
    <w:p w:rsidR="009E1AF5" w:rsidRDefault="009E1AF5" w:rsidP="00D863B6">
      <w:pPr>
        <w:pStyle w:val="a3"/>
        <w:ind w:firstLine="708"/>
        <w:rPr>
          <w:lang w:eastAsia="ru-RU"/>
        </w:rPr>
      </w:pPr>
      <w:r w:rsidRPr="00D863B6">
        <w:rPr>
          <w:rFonts w:ascii="Times New Roman" w:hAnsi="Times New Roman" w:cs="Times New Roman"/>
          <w:sz w:val="24"/>
          <w:szCs w:val="24"/>
          <w:lang w:eastAsia="ru-RU"/>
        </w:rPr>
        <w:t>2. Условия применения стационарных электроплит в жилой застройке, а также районы применения населением бытовых кондиционеров принимать в соответствии с СП 54.13330.2011.</w:t>
      </w:r>
      <w:r w:rsidRPr="00D863B6">
        <w:rPr>
          <w:rFonts w:ascii="Times New Roman" w:hAnsi="Times New Roman" w:cs="Times New Roman"/>
          <w:sz w:val="24"/>
          <w:szCs w:val="24"/>
          <w:lang w:eastAsia="ru-RU"/>
        </w:rPr>
        <w:br/>
      </w:r>
      <w:r w:rsidRPr="009E1AF5">
        <w:rPr>
          <w:lang w:eastAsia="ru-RU"/>
        </w:rPr>
        <w:br/>
      </w:r>
    </w:p>
    <w:p w:rsidR="00D863B6" w:rsidRDefault="00D863B6" w:rsidP="00D863B6">
      <w:pPr>
        <w:pStyle w:val="a3"/>
        <w:ind w:firstLine="708"/>
        <w:rPr>
          <w:lang w:eastAsia="ru-RU"/>
        </w:rPr>
      </w:pPr>
    </w:p>
    <w:p w:rsidR="00D863B6" w:rsidRDefault="00D863B6" w:rsidP="00D863B6">
      <w:pPr>
        <w:pStyle w:val="a3"/>
        <w:ind w:firstLine="708"/>
        <w:rPr>
          <w:lang w:eastAsia="ru-RU"/>
        </w:rPr>
      </w:pPr>
    </w:p>
    <w:p w:rsidR="00D863B6" w:rsidRDefault="00D863B6" w:rsidP="00D863B6">
      <w:pPr>
        <w:pStyle w:val="a3"/>
        <w:ind w:firstLine="708"/>
        <w:rPr>
          <w:lang w:eastAsia="ru-RU"/>
        </w:rPr>
      </w:pPr>
    </w:p>
    <w:p w:rsidR="00D863B6" w:rsidRDefault="00D863B6" w:rsidP="00D863B6">
      <w:pPr>
        <w:pStyle w:val="a3"/>
        <w:ind w:firstLine="708"/>
        <w:rPr>
          <w:lang w:eastAsia="ru-RU"/>
        </w:rPr>
      </w:pPr>
    </w:p>
    <w:p w:rsidR="00D863B6" w:rsidRDefault="00D863B6" w:rsidP="00D863B6">
      <w:pPr>
        <w:pStyle w:val="a3"/>
        <w:ind w:firstLine="708"/>
        <w:rPr>
          <w:lang w:eastAsia="ru-RU"/>
        </w:rPr>
      </w:pPr>
    </w:p>
    <w:p w:rsidR="00D863B6" w:rsidRDefault="00D863B6" w:rsidP="00D863B6">
      <w:pPr>
        <w:pStyle w:val="a3"/>
        <w:ind w:firstLine="708"/>
        <w:rPr>
          <w:lang w:eastAsia="ru-RU"/>
        </w:rPr>
      </w:pPr>
    </w:p>
    <w:p w:rsidR="00D863B6" w:rsidRDefault="00D863B6" w:rsidP="00D863B6">
      <w:pPr>
        <w:pStyle w:val="a3"/>
        <w:ind w:firstLine="708"/>
        <w:rPr>
          <w:lang w:eastAsia="ru-RU"/>
        </w:rPr>
      </w:pPr>
    </w:p>
    <w:p w:rsidR="00D863B6" w:rsidRDefault="00D863B6" w:rsidP="00D863B6">
      <w:pPr>
        <w:pStyle w:val="a3"/>
        <w:ind w:firstLine="708"/>
        <w:rPr>
          <w:lang w:eastAsia="ru-RU"/>
        </w:rPr>
      </w:pPr>
    </w:p>
    <w:p w:rsidR="00266EEC" w:rsidRDefault="00266EEC" w:rsidP="00D863B6">
      <w:pPr>
        <w:pStyle w:val="a3"/>
        <w:ind w:left="4956"/>
        <w:rPr>
          <w:rFonts w:ascii="Times New Roman" w:eastAsia="Times New Roman" w:hAnsi="Times New Roman" w:cs="Times New Roman"/>
          <w:sz w:val="28"/>
          <w:szCs w:val="28"/>
          <w:lang w:eastAsia="ru-RU"/>
        </w:rPr>
      </w:pPr>
    </w:p>
    <w:p w:rsidR="00D863B6" w:rsidRDefault="00D863B6" w:rsidP="00D863B6">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 xml:space="preserve">Приложение </w:t>
      </w:r>
      <w:r>
        <w:rPr>
          <w:rFonts w:ascii="Times New Roman" w:eastAsia="Times New Roman" w:hAnsi="Times New Roman" w:cs="Times New Roman"/>
          <w:sz w:val="28"/>
          <w:szCs w:val="28"/>
          <w:lang w:eastAsia="ru-RU"/>
        </w:rPr>
        <w:t>Н</w:t>
      </w:r>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r w:rsidR="006E2E72">
        <w:rPr>
          <w:rFonts w:ascii="Times New Roman" w:hAnsi="Times New Roman" w:cs="Times New Roman"/>
          <w:sz w:val="28"/>
          <w:szCs w:val="28"/>
        </w:rPr>
        <w:t>Лесной</w:t>
      </w:r>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D863B6" w:rsidRPr="009E1AF5" w:rsidRDefault="00D863B6" w:rsidP="00D863B6">
      <w:pPr>
        <w:pStyle w:val="a3"/>
        <w:ind w:firstLine="708"/>
        <w:rPr>
          <w:lang w:eastAsia="ru-RU"/>
        </w:rPr>
      </w:pPr>
    </w:p>
    <w:p w:rsidR="009E1AF5" w:rsidRPr="00140416" w:rsidRDefault="009E1AF5" w:rsidP="00140416">
      <w:pPr>
        <w:pStyle w:val="a3"/>
        <w:jc w:val="center"/>
        <w:rPr>
          <w:rFonts w:ascii="Times New Roman" w:hAnsi="Times New Roman" w:cs="Times New Roman"/>
          <w:sz w:val="28"/>
          <w:szCs w:val="28"/>
          <w:lang w:eastAsia="ru-RU"/>
        </w:rPr>
      </w:pPr>
      <w:r w:rsidRPr="00140416">
        <w:rPr>
          <w:rFonts w:ascii="Times New Roman" w:hAnsi="Times New Roman" w:cs="Times New Roman"/>
          <w:sz w:val="28"/>
          <w:szCs w:val="28"/>
          <w:lang w:eastAsia="ru-RU"/>
        </w:rPr>
        <w:t>П</w:t>
      </w:r>
      <w:r w:rsidR="007819E4">
        <w:rPr>
          <w:rFonts w:ascii="Times New Roman" w:hAnsi="Times New Roman" w:cs="Times New Roman"/>
          <w:sz w:val="28"/>
          <w:szCs w:val="28"/>
          <w:lang w:eastAsia="ru-RU"/>
        </w:rPr>
        <w:t xml:space="preserve">еречень населенных пунктов муниципального образования Бийский район Алтайского края с рисками подтопления при возникновении паводка </w:t>
      </w:r>
      <w:r w:rsidRPr="00140416">
        <w:rPr>
          <w:rFonts w:ascii="Times New Roman" w:hAnsi="Times New Roman" w:cs="Times New Roman"/>
          <w:sz w:val="28"/>
          <w:szCs w:val="28"/>
          <w:lang w:eastAsia="ru-RU"/>
        </w:rPr>
        <w:t>(</w:t>
      </w:r>
      <w:r w:rsidR="007819E4">
        <w:rPr>
          <w:rFonts w:ascii="Times New Roman" w:hAnsi="Times New Roman" w:cs="Times New Roman"/>
          <w:sz w:val="28"/>
          <w:szCs w:val="28"/>
          <w:lang w:eastAsia="ru-RU"/>
        </w:rPr>
        <w:t>наводнения</w:t>
      </w:r>
      <w:r w:rsidRPr="00140416">
        <w:rPr>
          <w:rFonts w:ascii="Times New Roman" w:hAnsi="Times New Roman" w:cs="Times New Roman"/>
          <w:sz w:val="28"/>
          <w:szCs w:val="28"/>
          <w:lang w:eastAsia="ru-RU"/>
        </w:rPr>
        <w:t>)</w:t>
      </w:r>
    </w:p>
    <w:p w:rsidR="009E1AF5" w:rsidRDefault="009E1AF5" w:rsidP="00140416">
      <w:pPr>
        <w:pStyle w:val="a3"/>
        <w:jc w:val="center"/>
        <w:rPr>
          <w:rFonts w:ascii="Times New Roman" w:hAnsi="Times New Roman" w:cs="Times New Roman"/>
          <w:sz w:val="28"/>
          <w:szCs w:val="28"/>
          <w:lang w:eastAsia="ru-RU"/>
        </w:rPr>
      </w:pPr>
    </w:p>
    <w:tbl>
      <w:tblPr>
        <w:tblStyle w:val="a9"/>
        <w:tblW w:w="0" w:type="auto"/>
        <w:tblLook w:val="04A0" w:firstRow="1" w:lastRow="0" w:firstColumn="1" w:lastColumn="0" w:noHBand="0" w:noVBand="1"/>
      </w:tblPr>
      <w:tblGrid>
        <w:gridCol w:w="959"/>
        <w:gridCol w:w="3685"/>
        <w:gridCol w:w="993"/>
        <w:gridCol w:w="3934"/>
      </w:tblGrid>
      <w:tr w:rsidR="00C1491F" w:rsidTr="00C1491F">
        <w:tc>
          <w:tcPr>
            <w:tcW w:w="959" w:type="dxa"/>
          </w:tcPr>
          <w:p w:rsidR="00C1491F" w:rsidRPr="009E1AF5" w:rsidRDefault="00C1491F" w:rsidP="004704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N </w:t>
            </w:r>
            <w:proofErr w:type="gramStart"/>
            <w:r w:rsidRPr="009E1AF5">
              <w:rPr>
                <w:rFonts w:ascii="Times New Roman" w:eastAsia="Times New Roman" w:hAnsi="Times New Roman" w:cs="Times New Roman"/>
                <w:sz w:val="24"/>
                <w:szCs w:val="24"/>
                <w:lang w:eastAsia="ru-RU"/>
              </w:rPr>
              <w:t>п</w:t>
            </w:r>
            <w:proofErr w:type="gramEnd"/>
            <w:r w:rsidRPr="009E1AF5">
              <w:rPr>
                <w:rFonts w:ascii="Times New Roman" w:eastAsia="Times New Roman" w:hAnsi="Times New Roman" w:cs="Times New Roman"/>
                <w:sz w:val="24"/>
                <w:szCs w:val="24"/>
                <w:lang w:eastAsia="ru-RU"/>
              </w:rPr>
              <w:t>/п</w:t>
            </w:r>
          </w:p>
        </w:tc>
        <w:tc>
          <w:tcPr>
            <w:tcW w:w="3685" w:type="dxa"/>
          </w:tcPr>
          <w:p w:rsidR="00C1491F" w:rsidRPr="009E1AF5" w:rsidRDefault="00C1491F" w:rsidP="004704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Городские округа и муниципальные районы с рисками возникновения паводка</w:t>
            </w:r>
          </w:p>
        </w:tc>
        <w:tc>
          <w:tcPr>
            <w:tcW w:w="4927" w:type="dxa"/>
            <w:gridSpan w:val="2"/>
          </w:tcPr>
          <w:p w:rsidR="00C1491F" w:rsidRPr="009E1AF5" w:rsidRDefault="00C1491F" w:rsidP="004704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Населенные пункты, попадающие в зону подтопления</w:t>
            </w:r>
          </w:p>
        </w:tc>
      </w:tr>
      <w:tr w:rsidR="00C1491F" w:rsidTr="00C1491F">
        <w:tc>
          <w:tcPr>
            <w:tcW w:w="959" w:type="dxa"/>
          </w:tcPr>
          <w:p w:rsidR="00C1491F" w:rsidRPr="009E1AF5"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3685" w:type="dxa"/>
          </w:tcPr>
          <w:p w:rsidR="00C1491F" w:rsidRPr="009E1AF5"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993" w:type="dxa"/>
          </w:tcPr>
          <w:p w:rsidR="00C1491F" w:rsidRPr="009E1AF5"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3934" w:type="dxa"/>
          </w:tcPr>
          <w:p w:rsidR="00C1491F" w:rsidRPr="009E1AF5"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r>
      <w:tr w:rsidR="00C1491F" w:rsidTr="00325538">
        <w:tc>
          <w:tcPr>
            <w:tcW w:w="9571" w:type="dxa"/>
            <w:gridSpan w:val="4"/>
          </w:tcPr>
          <w:p w:rsidR="00C1491F" w:rsidRPr="009E1AF5"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Муниципальные районы</w:t>
            </w:r>
          </w:p>
        </w:tc>
      </w:tr>
      <w:tr w:rsidR="00C1491F" w:rsidTr="00C1491F">
        <w:tc>
          <w:tcPr>
            <w:tcW w:w="959" w:type="dxa"/>
          </w:tcPr>
          <w:p w:rsidR="00C1491F" w:rsidRPr="009E1AF5"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3685"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 район</w:t>
            </w:r>
          </w:p>
        </w:tc>
        <w:tc>
          <w:tcPr>
            <w:tcW w:w="993"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w:t>
            </w:r>
          </w:p>
        </w:tc>
        <w:tc>
          <w:tcPr>
            <w:tcW w:w="3934"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Енисейское</w:t>
            </w:r>
          </w:p>
        </w:tc>
      </w:tr>
      <w:tr w:rsidR="00C1491F" w:rsidTr="00C1491F">
        <w:tc>
          <w:tcPr>
            <w:tcW w:w="959" w:type="dxa"/>
          </w:tcPr>
          <w:p w:rsidR="00C1491F"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BA34F3">
            <w:pPr>
              <w:rPr>
                <w:rFonts w:ascii="Times New Roman" w:eastAsia="Times New Roman" w:hAnsi="Times New Roman" w:cs="Times New Roman"/>
                <w:sz w:val="24"/>
                <w:szCs w:val="24"/>
                <w:lang w:eastAsia="ru-RU"/>
              </w:rPr>
            </w:pPr>
          </w:p>
        </w:tc>
        <w:tc>
          <w:tcPr>
            <w:tcW w:w="993"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c>
          <w:tcPr>
            <w:tcW w:w="3934"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Ключи</w:t>
            </w:r>
          </w:p>
        </w:tc>
      </w:tr>
      <w:tr w:rsidR="00C1491F" w:rsidTr="00C1491F">
        <w:tc>
          <w:tcPr>
            <w:tcW w:w="959" w:type="dxa"/>
          </w:tcPr>
          <w:p w:rsidR="00C1491F"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BA34F3">
            <w:pPr>
              <w:rPr>
                <w:rFonts w:ascii="Times New Roman" w:eastAsia="Times New Roman" w:hAnsi="Times New Roman" w:cs="Times New Roman"/>
                <w:sz w:val="24"/>
                <w:szCs w:val="24"/>
                <w:lang w:eastAsia="ru-RU"/>
              </w:rPr>
            </w:pPr>
          </w:p>
        </w:tc>
        <w:tc>
          <w:tcPr>
            <w:tcW w:w="993"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w:t>
            </w:r>
          </w:p>
        </w:tc>
        <w:tc>
          <w:tcPr>
            <w:tcW w:w="3934"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Лесное</w:t>
            </w:r>
          </w:p>
        </w:tc>
      </w:tr>
      <w:tr w:rsidR="00C1491F" w:rsidTr="00C1491F">
        <w:tc>
          <w:tcPr>
            <w:tcW w:w="959" w:type="dxa"/>
          </w:tcPr>
          <w:p w:rsidR="00C1491F"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BA34F3">
            <w:pPr>
              <w:rPr>
                <w:rFonts w:ascii="Times New Roman" w:eastAsia="Times New Roman" w:hAnsi="Times New Roman" w:cs="Times New Roman"/>
                <w:sz w:val="24"/>
                <w:szCs w:val="24"/>
                <w:lang w:eastAsia="ru-RU"/>
              </w:rPr>
            </w:pPr>
          </w:p>
        </w:tc>
        <w:tc>
          <w:tcPr>
            <w:tcW w:w="993"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w:t>
            </w:r>
          </w:p>
        </w:tc>
        <w:tc>
          <w:tcPr>
            <w:tcW w:w="3934"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 </w:t>
            </w:r>
            <w:proofErr w:type="spellStart"/>
            <w:r w:rsidRPr="009E1AF5">
              <w:rPr>
                <w:rFonts w:ascii="Times New Roman" w:eastAsia="Times New Roman" w:hAnsi="Times New Roman" w:cs="Times New Roman"/>
                <w:sz w:val="24"/>
                <w:szCs w:val="24"/>
                <w:lang w:eastAsia="ru-RU"/>
              </w:rPr>
              <w:t>Малоенисейское</w:t>
            </w:r>
            <w:proofErr w:type="spellEnd"/>
          </w:p>
        </w:tc>
      </w:tr>
      <w:tr w:rsidR="00C1491F" w:rsidTr="00C1491F">
        <w:tc>
          <w:tcPr>
            <w:tcW w:w="959" w:type="dxa"/>
          </w:tcPr>
          <w:p w:rsidR="00C1491F"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BA34F3">
            <w:pPr>
              <w:rPr>
                <w:rFonts w:ascii="Times New Roman" w:eastAsia="Times New Roman" w:hAnsi="Times New Roman" w:cs="Times New Roman"/>
                <w:sz w:val="24"/>
                <w:szCs w:val="24"/>
                <w:lang w:eastAsia="ru-RU"/>
              </w:rPr>
            </w:pPr>
          </w:p>
        </w:tc>
        <w:tc>
          <w:tcPr>
            <w:tcW w:w="993"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3934"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 </w:t>
            </w:r>
            <w:proofErr w:type="spellStart"/>
            <w:r w:rsidRPr="009E1AF5">
              <w:rPr>
                <w:rFonts w:ascii="Times New Roman" w:eastAsia="Times New Roman" w:hAnsi="Times New Roman" w:cs="Times New Roman"/>
                <w:sz w:val="24"/>
                <w:szCs w:val="24"/>
                <w:lang w:eastAsia="ru-RU"/>
              </w:rPr>
              <w:t>Малоугренево</w:t>
            </w:r>
            <w:proofErr w:type="spellEnd"/>
          </w:p>
        </w:tc>
      </w:tr>
      <w:tr w:rsidR="00C1491F" w:rsidTr="00C1491F">
        <w:tc>
          <w:tcPr>
            <w:tcW w:w="959" w:type="dxa"/>
          </w:tcPr>
          <w:p w:rsidR="00C1491F"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BA34F3">
            <w:pPr>
              <w:rPr>
                <w:rFonts w:ascii="Times New Roman" w:eastAsia="Times New Roman" w:hAnsi="Times New Roman" w:cs="Times New Roman"/>
                <w:sz w:val="24"/>
                <w:szCs w:val="24"/>
                <w:lang w:eastAsia="ru-RU"/>
              </w:rPr>
            </w:pPr>
          </w:p>
        </w:tc>
        <w:tc>
          <w:tcPr>
            <w:tcW w:w="993"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w:t>
            </w:r>
          </w:p>
        </w:tc>
        <w:tc>
          <w:tcPr>
            <w:tcW w:w="3934"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пос. Мальцева курья</w:t>
            </w:r>
          </w:p>
        </w:tc>
      </w:tr>
      <w:tr w:rsidR="00C1491F" w:rsidTr="00C1491F">
        <w:tc>
          <w:tcPr>
            <w:tcW w:w="959" w:type="dxa"/>
          </w:tcPr>
          <w:p w:rsidR="00C1491F"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BA34F3">
            <w:pPr>
              <w:rPr>
                <w:rFonts w:ascii="Times New Roman" w:eastAsia="Times New Roman" w:hAnsi="Times New Roman" w:cs="Times New Roman"/>
                <w:sz w:val="24"/>
                <w:szCs w:val="24"/>
                <w:lang w:eastAsia="ru-RU"/>
              </w:rPr>
            </w:pPr>
          </w:p>
        </w:tc>
        <w:tc>
          <w:tcPr>
            <w:tcW w:w="993"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w:t>
            </w:r>
          </w:p>
        </w:tc>
        <w:tc>
          <w:tcPr>
            <w:tcW w:w="3934"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пос. Междуречье</w:t>
            </w:r>
          </w:p>
        </w:tc>
      </w:tr>
      <w:tr w:rsidR="00C1491F" w:rsidTr="00C1491F">
        <w:tc>
          <w:tcPr>
            <w:tcW w:w="959" w:type="dxa"/>
          </w:tcPr>
          <w:p w:rsidR="00C1491F"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BA34F3">
            <w:pPr>
              <w:rPr>
                <w:rFonts w:ascii="Times New Roman" w:eastAsia="Times New Roman" w:hAnsi="Times New Roman" w:cs="Times New Roman"/>
                <w:sz w:val="24"/>
                <w:szCs w:val="24"/>
                <w:lang w:eastAsia="ru-RU"/>
              </w:rPr>
            </w:pPr>
          </w:p>
        </w:tc>
        <w:tc>
          <w:tcPr>
            <w:tcW w:w="993"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w:t>
            </w:r>
          </w:p>
        </w:tc>
        <w:tc>
          <w:tcPr>
            <w:tcW w:w="3934"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 </w:t>
            </w:r>
            <w:proofErr w:type="spellStart"/>
            <w:r w:rsidRPr="009E1AF5">
              <w:rPr>
                <w:rFonts w:ascii="Times New Roman" w:eastAsia="Times New Roman" w:hAnsi="Times New Roman" w:cs="Times New Roman"/>
                <w:sz w:val="24"/>
                <w:szCs w:val="24"/>
                <w:lang w:eastAsia="ru-RU"/>
              </w:rPr>
              <w:t>Новиково</w:t>
            </w:r>
            <w:proofErr w:type="spellEnd"/>
          </w:p>
        </w:tc>
      </w:tr>
      <w:tr w:rsidR="00C1491F" w:rsidTr="00C1491F">
        <w:tc>
          <w:tcPr>
            <w:tcW w:w="959" w:type="dxa"/>
          </w:tcPr>
          <w:p w:rsidR="00C1491F"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BA34F3">
            <w:pPr>
              <w:rPr>
                <w:rFonts w:ascii="Times New Roman" w:eastAsia="Times New Roman" w:hAnsi="Times New Roman" w:cs="Times New Roman"/>
                <w:sz w:val="24"/>
                <w:szCs w:val="24"/>
                <w:lang w:eastAsia="ru-RU"/>
              </w:rPr>
            </w:pPr>
          </w:p>
        </w:tc>
        <w:tc>
          <w:tcPr>
            <w:tcW w:w="993"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19.</w:t>
            </w:r>
          </w:p>
        </w:tc>
        <w:tc>
          <w:tcPr>
            <w:tcW w:w="3934"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пос. </w:t>
            </w:r>
            <w:proofErr w:type="spellStart"/>
            <w:r w:rsidRPr="009E1AF5">
              <w:rPr>
                <w:rFonts w:ascii="Times New Roman" w:eastAsia="Times New Roman" w:hAnsi="Times New Roman" w:cs="Times New Roman"/>
                <w:sz w:val="24"/>
                <w:szCs w:val="24"/>
                <w:lang w:eastAsia="ru-RU"/>
              </w:rPr>
              <w:t>Образцовка</w:t>
            </w:r>
            <w:proofErr w:type="spellEnd"/>
          </w:p>
        </w:tc>
      </w:tr>
      <w:tr w:rsidR="00C1491F" w:rsidTr="00C1491F">
        <w:tc>
          <w:tcPr>
            <w:tcW w:w="959" w:type="dxa"/>
          </w:tcPr>
          <w:p w:rsidR="00C1491F"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BA34F3">
            <w:pPr>
              <w:rPr>
                <w:rFonts w:ascii="Times New Roman" w:eastAsia="Times New Roman" w:hAnsi="Times New Roman" w:cs="Times New Roman"/>
                <w:sz w:val="24"/>
                <w:szCs w:val="24"/>
                <w:lang w:eastAsia="ru-RU"/>
              </w:rPr>
            </w:pPr>
          </w:p>
        </w:tc>
        <w:tc>
          <w:tcPr>
            <w:tcW w:w="993"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3934"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пос. </w:t>
            </w:r>
            <w:proofErr w:type="spellStart"/>
            <w:r w:rsidRPr="009E1AF5">
              <w:rPr>
                <w:rFonts w:ascii="Times New Roman" w:eastAsia="Times New Roman" w:hAnsi="Times New Roman" w:cs="Times New Roman"/>
                <w:sz w:val="24"/>
                <w:szCs w:val="24"/>
                <w:lang w:eastAsia="ru-RU"/>
              </w:rPr>
              <w:t>Полеводка</w:t>
            </w:r>
            <w:proofErr w:type="spellEnd"/>
          </w:p>
        </w:tc>
      </w:tr>
      <w:tr w:rsidR="00C1491F" w:rsidTr="00C1491F">
        <w:tc>
          <w:tcPr>
            <w:tcW w:w="959" w:type="dxa"/>
          </w:tcPr>
          <w:p w:rsidR="00C1491F"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BA34F3">
            <w:pPr>
              <w:rPr>
                <w:rFonts w:ascii="Times New Roman" w:eastAsia="Times New Roman" w:hAnsi="Times New Roman" w:cs="Times New Roman"/>
                <w:sz w:val="24"/>
                <w:szCs w:val="24"/>
                <w:lang w:eastAsia="ru-RU"/>
              </w:rPr>
            </w:pPr>
          </w:p>
        </w:tc>
        <w:tc>
          <w:tcPr>
            <w:tcW w:w="993"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21.</w:t>
            </w:r>
          </w:p>
        </w:tc>
        <w:tc>
          <w:tcPr>
            <w:tcW w:w="3934"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пос. Промышленный</w:t>
            </w:r>
          </w:p>
        </w:tc>
      </w:tr>
      <w:tr w:rsidR="00C1491F" w:rsidTr="00C1491F">
        <w:tc>
          <w:tcPr>
            <w:tcW w:w="959" w:type="dxa"/>
          </w:tcPr>
          <w:p w:rsidR="00C1491F"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BA34F3">
            <w:pPr>
              <w:rPr>
                <w:rFonts w:ascii="Times New Roman" w:eastAsia="Times New Roman" w:hAnsi="Times New Roman" w:cs="Times New Roman"/>
                <w:sz w:val="24"/>
                <w:szCs w:val="24"/>
                <w:lang w:eastAsia="ru-RU"/>
              </w:rPr>
            </w:pPr>
          </w:p>
        </w:tc>
        <w:tc>
          <w:tcPr>
            <w:tcW w:w="993"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22.</w:t>
            </w:r>
          </w:p>
        </w:tc>
        <w:tc>
          <w:tcPr>
            <w:tcW w:w="3934"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с</w:t>
            </w:r>
            <w:proofErr w:type="gramEnd"/>
            <w:r w:rsidRPr="009E1AF5">
              <w:rPr>
                <w:rFonts w:ascii="Times New Roman" w:eastAsia="Times New Roman" w:hAnsi="Times New Roman" w:cs="Times New Roman"/>
                <w:sz w:val="24"/>
                <w:szCs w:val="24"/>
                <w:lang w:eastAsia="ru-RU"/>
              </w:rPr>
              <w:t>. Сростки</w:t>
            </w:r>
          </w:p>
        </w:tc>
      </w:tr>
      <w:tr w:rsidR="00C1491F" w:rsidTr="00C1491F">
        <w:tc>
          <w:tcPr>
            <w:tcW w:w="959" w:type="dxa"/>
          </w:tcPr>
          <w:p w:rsidR="00C1491F"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BA34F3">
            <w:pPr>
              <w:rPr>
                <w:rFonts w:ascii="Times New Roman" w:eastAsia="Times New Roman" w:hAnsi="Times New Roman" w:cs="Times New Roman"/>
                <w:sz w:val="24"/>
                <w:szCs w:val="24"/>
                <w:lang w:eastAsia="ru-RU"/>
              </w:rPr>
            </w:pPr>
          </w:p>
        </w:tc>
        <w:tc>
          <w:tcPr>
            <w:tcW w:w="993"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23.</w:t>
            </w:r>
          </w:p>
        </w:tc>
        <w:tc>
          <w:tcPr>
            <w:tcW w:w="3934"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Стан-</w:t>
            </w:r>
            <w:proofErr w:type="spellStart"/>
            <w:r w:rsidRPr="009E1AF5">
              <w:rPr>
                <w:rFonts w:ascii="Times New Roman" w:eastAsia="Times New Roman" w:hAnsi="Times New Roman" w:cs="Times New Roman"/>
                <w:sz w:val="24"/>
                <w:szCs w:val="24"/>
                <w:lang w:eastAsia="ru-RU"/>
              </w:rPr>
              <w:t>Бехтимир</w:t>
            </w:r>
            <w:proofErr w:type="spellEnd"/>
          </w:p>
        </w:tc>
      </w:tr>
      <w:tr w:rsidR="00C1491F" w:rsidTr="00C1491F">
        <w:tc>
          <w:tcPr>
            <w:tcW w:w="959" w:type="dxa"/>
          </w:tcPr>
          <w:p w:rsidR="00C1491F"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BA34F3">
            <w:pPr>
              <w:rPr>
                <w:rFonts w:ascii="Times New Roman" w:eastAsia="Times New Roman" w:hAnsi="Times New Roman" w:cs="Times New Roman"/>
                <w:sz w:val="24"/>
                <w:szCs w:val="24"/>
                <w:lang w:eastAsia="ru-RU"/>
              </w:rPr>
            </w:pPr>
          </w:p>
        </w:tc>
        <w:tc>
          <w:tcPr>
            <w:tcW w:w="993"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c>
          <w:tcPr>
            <w:tcW w:w="3934"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 </w:t>
            </w:r>
            <w:proofErr w:type="spellStart"/>
            <w:r w:rsidRPr="009E1AF5">
              <w:rPr>
                <w:rFonts w:ascii="Times New Roman" w:eastAsia="Times New Roman" w:hAnsi="Times New Roman" w:cs="Times New Roman"/>
                <w:sz w:val="24"/>
                <w:szCs w:val="24"/>
                <w:lang w:eastAsia="ru-RU"/>
              </w:rPr>
              <w:t>Усятское</w:t>
            </w:r>
            <w:proofErr w:type="spellEnd"/>
          </w:p>
        </w:tc>
      </w:tr>
    </w:tbl>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C1491F">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Приложение</w:t>
      </w:r>
      <w:proofErr w:type="gramStart"/>
      <w:r w:rsidRPr="007E037A">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О</w:t>
      </w:r>
      <w:proofErr w:type="gramEnd"/>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r w:rsidR="006E2E72">
        <w:rPr>
          <w:rFonts w:ascii="Times New Roman" w:hAnsi="Times New Roman" w:cs="Times New Roman"/>
          <w:sz w:val="28"/>
          <w:szCs w:val="28"/>
        </w:rPr>
        <w:t>Лесной</w:t>
      </w:r>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BB3C99" w:rsidRDefault="00BB3C99" w:rsidP="00BB3C99">
      <w:pPr>
        <w:pStyle w:val="a3"/>
        <w:ind w:left="4248" w:firstLine="708"/>
        <w:rPr>
          <w:rFonts w:ascii="Times New Roman" w:hAnsi="Times New Roman" w:cs="Times New Roman"/>
          <w:sz w:val="28"/>
          <w:szCs w:val="28"/>
        </w:rPr>
      </w:pPr>
    </w:p>
    <w:p w:rsidR="009E1AF5" w:rsidRDefault="009E1AF5" w:rsidP="0049627A">
      <w:pPr>
        <w:pStyle w:val="a3"/>
        <w:jc w:val="center"/>
        <w:rPr>
          <w:rFonts w:ascii="Times New Roman" w:hAnsi="Times New Roman" w:cs="Times New Roman"/>
          <w:sz w:val="28"/>
          <w:szCs w:val="28"/>
          <w:lang w:eastAsia="ru-RU"/>
        </w:rPr>
      </w:pPr>
      <w:r w:rsidRPr="009E1AF5">
        <w:rPr>
          <w:rFonts w:eastAsia="Times New Roman"/>
          <w:sz w:val="24"/>
          <w:szCs w:val="24"/>
          <w:lang w:eastAsia="ru-RU"/>
        </w:rPr>
        <w:br/>
      </w:r>
      <w:proofErr w:type="gramStart"/>
      <w:r w:rsidRPr="0049627A">
        <w:rPr>
          <w:rFonts w:ascii="Times New Roman" w:hAnsi="Times New Roman" w:cs="Times New Roman"/>
          <w:sz w:val="28"/>
          <w:szCs w:val="28"/>
          <w:lang w:eastAsia="ru-RU"/>
        </w:rPr>
        <w:t>С</w:t>
      </w:r>
      <w:r w:rsidR="007819E4">
        <w:rPr>
          <w:rFonts w:ascii="Times New Roman" w:hAnsi="Times New Roman" w:cs="Times New Roman"/>
          <w:sz w:val="28"/>
          <w:szCs w:val="28"/>
          <w:lang w:eastAsia="ru-RU"/>
        </w:rPr>
        <w:t>ейсмическое</w:t>
      </w:r>
      <w:proofErr w:type="gramEnd"/>
      <w:r w:rsidR="007819E4">
        <w:rPr>
          <w:rFonts w:ascii="Times New Roman" w:hAnsi="Times New Roman" w:cs="Times New Roman"/>
          <w:sz w:val="28"/>
          <w:szCs w:val="28"/>
          <w:lang w:eastAsia="ru-RU"/>
        </w:rPr>
        <w:t xml:space="preserve"> </w:t>
      </w:r>
      <w:proofErr w:type="spellStart"/>
      <w:r w:rsidR="007819E4">
        <w:rPr>
          <w:rFonts w:ascii="Times New Roman" w:hAnsi="Times New Roman" w:cs="Times New Roman"/>
          <w:sz w:val="28"/>
          <w:szCs w:val="28"/>
          <w:lang w:eastAsia="ru-RU"/>
        </w:rPr>
        <w:t>райнирование</w:t>
      </w:r>
      <w:proofErr w:type="spellEnd"/>
      <w:r w:rsidR="007819E4">
        <w:rPr>
          <w:rFonts w:ascii="Times New Roman" w:hAnsi="Times New Roman" w:cs="Times New Roman"/>
          <w:sz w:val="28"/>
          <w:szCs w:val="28"/>
          <w:lang w:eastAsia="ru-RU"/>
        </w:rPr>
        <w:t xml:space="preserve"> территорий Алтайского края</w:t>
      </w:r>
    </w:p>
    <w:p w:rsidR="0049627A" w:rsidRPr="0049627A" w:rsidRDefault="0049627A" w:rsidP="0049627A">
      <w:pPr>
        <w:pStyle w:val="a3"/>
        <w:jc w:val="center"/>
        <w:rPr>
          <w:rFonts w:ascii="Times New Roman" w:hAnsi="Times New Roman" w:cs="Times New Roman"/>
          <w:sz w:val="28"/>
          <w:szCs w:val="28"/>
          <w:lang w:eastAsia="ru-RU"/>
        </w:rPr>
      </w:pPr>
    </w:p>
    <w:p w:rsidR="009E1AF5" w:rsidRDefault="0049627A" w:rsidP="0049627A">
      <w:pPr>
        <w:pStyle w:val="a3"/>
        <w:jc w:val="both"/>
        <w:rPr>
          <w:rFonts w:ascii="Times New Roman" w:eastAsia="Times New Roman" w:hAnsi="Times New Roman" w:cs="Times New Roman"/>
          <w:bCs/>
          <w:sz w:val="28"/>
          <w:szCs w:val="28"/>
          <w:lang w:eastAsia="ru-RU"/>
        </w:rPr>
      </w:pPr>
      <w:r>
        <w:rPr>
          <w:noProof/>
          <w:lang w:eastAsia="ru-RU"/>
        </w:rPr>
        <w:drawing>
          <wp:anchor distT="0" distB="0" distL="114300" distR="114300" simplePos="0" relativeHeight="251661312" behindDoc="1" locked="0" layoutInCell="1" allowOverlap="1" wp14:anchorId="5A251A83" wp14:editId="5C770B40">
            <wp:simplePos x="0" y="0"/>
            <wp:positionH relativeFrom="column">
              <wp:posOffset>-183179</wp:posOffset>
            </wp:positionH>
            <wp:positionV relativeFrom="paragraph">
              <wp:posOffset>201295</wp:posOffset>
            </wp:positionV>
            <wp:extent cx="6103304" cy="7847106"/>
            <wp:effectExtent l="0" t="0" r="0" b="1905"/>
            <wp:wrapNone/>
            <wp:docPr id="7"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6" cstate="print"/>
                    <a:srcRect/>
                    <a:stretch>
                      <a:fillRect/>
                    </a:stretch>
                  </pic:blipFill>
                  <pic:spPr bwMode="auto">
                    <a:xfrm>
                      <a:off x="0" y="0"/>
                      <a:ext cx="6103304" cy="7847106"/>
                    </a:xfrm>
                    <a:prstGeom prst="rect">
                      <a:avLst/>
                    </a:prstGeom>
                    <a:noFill/>
                  </pic:spPr>
                </pic:pic>
              </a:graphicData>
            </a:graphic>
            <wp14:sizeRelH relativeFrom="margin">
              <wp14:pctWidth>0</wp14:pctWidth>
            </wp14:sizeRelH>
            <wp14:sizeRelV relativeFrom="margin">
              <wp14:pctHeight>0</wp14:pctHeight>
            </wp14:sizeRelV>
          </wp:anchor>
        </w:drawing>
      </w:r>
      <w:r w:rsidR="009E1AF5" w:rsidRPr="0049627A">
        <w:rPr>
          <w:rFonts w:ascii="Times New Roman" w:eastAsia="Times New Roman" w:hAnsi="Times New Roman" w:cs="Times New Roman"/>
          <w:bCs/>
          <w:sz w:val="28"/>
          <w:szCs w:val="28"/>
          <w:lang w:eastAsia="ru-RU"/>
        </w:rPr>
        <w:t>Карта 1. Фрагмент карты ОСР-97-А Алтайского края. Зоны интенсивности сотрясения на средних грунтах в баллах шкалы МСК-64</w:t>
      </w:r>
    </w:p>
    <w:p w:rsidR="0049627A" w:rsidRPr="0049627A" w:rsidRDefault="0049627A" w:rsidP="0049627A">
      <w:pPr>
        <w:pStyle w:val="a3"/>
        <w:jc w:val="both"/>
        <w:rPr>
          <w:rFonts w:ascii="Times New Roman" w:eastAsia="Times New Roman" w:hAnsi="Times New Roman" w:cs="Times New Roman"/>
          <w:bCs/>
          <w:sz w:val="28"/>
          <w:szCs w:val="28"/>
          <w:lang w:eastAsia="ru-RU"/>
        </w:rPr>
      </w:pPr>
    </w:p>
    <w:p w:rsidR="009E1AF5" w:rsidRPr="0049627A" w:rsidRDefault="009E1AF5" w:rsidP="0049627A">
      <w:pPr>
        <w:pStyle w:val="a3"/>
        <w:jc w:val="both"/>
        <w:rPr>
          <w:rFonts w:ascii="Times New Roman" w:eastAsia="Times New Roman" w:hAnsi="Times New Roman" w:cs="Times New Roman"/>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7819E4" w:rsidRDefault="007819E4" w:rsidP="0049627A">
      <w:pPr>
        <w:pStyle w:val="a3"/>
        <w:jc w:val="both"/>
        <w:rPr>
          <w:rFonts w:ascii="Times New Roman" w:eastAsia="Times New Roman" w:hAnsi="Times New Roman" w:cs="Times New Roman"/>
          <w:bCs/>
          <w:sz w:val="28"/>
          <w:szCs w:val="28"/>
          <w:lang w:eastAsia="ru-RU"/>
        </w:rPr>
      </w:pPr>
    </w:p>
    <w:p w:rsidR="009E1AF5" w:rsidRDefault="009E1AF5" w:rsidP="0049627A">
      <w:pPr>
        <w:pStyle w:val="a3"/>
        <w:jc w:val="both"/>
        <w:rPr>
          <w:rFonts w:ascii="Times New Roman" w:eastAsia="Times New Roman" w:hAnsi="Times New Roman" w:cs="Times New Roman"/>
          <w:bCs/>
          <w:sz w:val="28"/>
          <w:szCs w:val="28"/>
          <w:lang w:eastAsia="ru-RU"/>
        </w:rPr>
      </w:pPr>
      <w:r w:rsidRPr="0049627A">
        <w:rPr>
          <w:rFonts w:ascii="Times New Roman" w:eastAsia="Times New Roman" w:hAnsi="Times New Roman" w:cs="Times New Roman"/>
          <w:bCs/>
          <w:sz w:val="28"/>
          <w:szCs w:val="28"/>
          <w:lang w:eastAsia="ru-RU"/>
        </w:rPr>
        <w:lastRenderedPageBreak/>
        <w:t>Карта 2. Фрагмент карты ОСР-97-А 10%. Сибирь. Зоны интенсивности, баллы</w:t>
      </w:r>
    </w:p>
    <w:p w:rsidR="0049627A" w:rsidRDefault="0049627A" w:rsidP="0049627A">
      <w:pPr>
        <w:pStyle w:val="a3"/>
        <w:jc w:val="both"/>
        <w:rPr>
          <w:rFonts w:ascii="Times New Roman" w:eastAsia="Times New Roman" w:hAnsi="Times New Roman" w:cs="Times New Roman"/>
          <w:bCs/>
          <w:sz w:val="28"/>
          <w:szCs w:val="28"/>
          <w:lang w:eastAsia="ru-RU"/>
        </w:rPr>
      </w:pPr>
      <w:r>
        <w:rPr>
          <w:noProof/>
          <w:lang w:eastAsia="ru-RU"/>
        </w:rPr>
        <w:drawing>
          <wp:inline distT="0" distB="0" distL="0" distR="0" wp14:anchorId="5DF77329" wp14:editId="7909CEB9">
            <wp:extent cx="5924550" cy="7315200"/>
            <wp:effectExtent l="1905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7" cstate="print"/>
                    <a:srcRect/>
                    <a:stretch>
                      <a:fillRect/>
                    </a:stretch>
                  </pic:blipFill>
                  <pic:spPr bwMode="auto">
                    <a:xfrm>
                      <a:off x="0" y="0"/>
                      <a:ext cx="5924550" cy="7315200"/>
                    </a:xfrm>
                    <a:prstGeom prst="rect">
                      <a:avLst/>
                    </a:prstGeom>
                    <a:noFill/>
                    <a:ln w="9525">
                      <a:noFill/>
                      <a:miter lim="800000"/>
                      <a:headEnd/>
                      <a:tailEnd/>
                    </a:ln>
                  </pic:spPr>
                </pic:pic>
              </a:graphicData>
            </a:graphic>
          </wp:inline>
        </w:drawing>
      </w: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9E1AF5" w:rsidRDefault="009E1AF5" w:rsidP="0049627A">
      <w:pPr>
        <w:pStyle w:val="a3"/>
        <w:jc w:val="both"/>
        <w:rPr>
          <w:rFonts w:ascii="Times New Roman" w:eastAsia="Times New Roman" w:hAnsi="Times New Roman" w:cs="Times New Roman"/>
          <w:bCs/>
          <w:sz w:val="28"/>
          <w:szCs w:val="28"/>
          <w:lang w:eastAsia="ru-RU"/>
        </w:rPr>
      </w:pPr>
      <w:r w:rsidRPr="0049627A">
        <w:rPr>
          <w:rFonts w:ascii="Times New Roman" w:eastAsia="Times New Roman" w:hAnsi="Times New Roman" w:cs="Times New Roman"/>
          <w:bCs/>
          <w:sz w:val="28"/>
          <w:szCs w:val="28"/>
          <w:lang w:eastAsia="ru-RU"/>
        </w:rPr>
        <w:lastRenderedPageBreak/>
        <w:t>Карта 3. Фрагмент карты ОСР-97-В для Алтайского края. Зоны интенсивности на средних грунтах в баллах MSK-64</w:t>
      </w:r>
    </w:p>
    <w:p w:rsidR="0049627A" w:rsidRDefault="0049627A" w:rsidP="0049627A">
      <w:pPr>
        <w:pStyle w:val="a3"/>
        <w:jc w:val="both"/>
        <w:rPr>
          <w:rFonts w:ascii="Times New Roman" w:eastAsia="Times New Roman" w:hAnsi="Times New Roman" w:cs="Times New Roman"/>
          <w:bCs/>
          <w:sz w:val="28"/>
          <w:szCs w:val="28"/>
          <w:lang w:eastAsia="ru-RU"/>
        </w:rPr>
      </w:pPr>
      <w:r>
        <w:rPr>
          <w:noProof/>
          <w:lang w:eastAsia="ru-RU"/>
        </w:rPr>
        <w:drawing>
          <wp:anchor distT="0" distB="0" distL="114300" distR="114300" simplePos="0" relativeHeight="251663360" behindDoc="1" locked="0" layoutInCell="1" allowOverlap="1" wp14:anchorId="084C7F74" wp14:editId="79C23C82">
            <wp:simplePos x="0" y="0"/>
            <wp:positionH relativeFrom="column">
              <wp:posOffset>-464671</wp:posOffset>
            </wp:positionH>
            <wp:positionV relativeFrom="paragraph">
              <wp:posOffset>1756</wp:posOffset>
            </wp:positionV>
            <wp:extent cx="6743700" cy="8696325"/>
            <wp:effectExtent l="0" t="0" r="0" b="9525"/>
            <wp:wrapNone/>
            <wp:docPr id="6"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8" cstate="print"/>
                    <a:srcRect/>
                    <a:stretch>
                      <a:fillRect/>
                    </a:stretch>
                  </pic:blipFill>
                  <pic:spPr bwMode="auto">
                    <a:xfrm>
                      <a:off x="0" y="0"/>
                      <a:ext cx="6743700" cy="8696325"/>
                    </a:xfrm>
                    <a:prstGeom prst="rect">
                      <a:avLst/>
                    </a:prstGeom>
                    <a:noFill/>
                  </pic:spPr>
                </pic:pic>
              </a:graphicData>
            </a:graphic>
          </wp:anchor>
        </w:drawing>
      </w: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Pr="0049627A" w:rsidRDefault="0049627A" w:rsidP="0049627A">
      <w:pPr>
        <w:pStyle w:val="a3"/>
        <w:jc w:val="both"/>
        <w:rPr>
          <w:rFonts w:ascii="Times New Roman" w:eastAsia="Times New Roman" w:hAnsi="Times New Roman" w:cs="Times New Roman"/>
          <w:bCs/>
          <w:sz w:val="28"/>
          <w:szCs w:val="28"/>
          <w:lang w:eastAsia="ru-RU"/>
        </w:rPr>
      </w:pPr>
    </w:p>
    <w:p w:rsidR="009E1AF5" w:rsidRDefault="009E1AF5" w:rsidP="0049627A">
      <w:pPr>
        <w:pStyle w:val="a3"/>
        <w:jc w:val="both"/>
        <w:rPr>
          <w:rFonts w:ascii="Times New Roman" w:eastAsia="Times New Roman" w:hAnsi="Times New Roman" w:cs="Times New Roman"/>
          <w:bCs/>
          <w:sz w:val="28"/>
          <w:szCs w:val="28"/>
          <w:lang w:eastAsia="ru-RU"/>
        </w:rPr>
      </w:pPr>
      <w:r w:rsidRPr="0049627A">
        <w:rPr>
          <w:rFonts w:ascii="Times New Roman" w:eastAsia="Times New Roman" w:hAnsi="Times New Roman" w:cs="Times New Roman"/>
          <w:bCs/>
          <w:sz w:val="28"/>
          <w:szCs w:val="28"/>
          <w:lang w:eastAsia="ru-RU"/>
        </w:rPr>
        <w:lastRenderedPageBreak/>
        <w:t>Карта 4. Фрагмент карты ОСР-97-В 5% Сибирь. Зоны интенсивности в баллах</w:t>
      </w:r>
    </w:p>
    <w:p w:rsidR="0049627A" w:rsidRDefault="0049627A" w:rsidP="0049627A">
      <w:pPr>
        <w:pStyle w:val="a3"/>
        <w:jc w:val="both"/>
        <w:rPr>
          <w:rFonts w:ascii="Times New Roman" w:eastAsia="Times New Roman" w:hAnsi="Times New Roman" w:cs="Times New Roman"/>
          <w:bCs/>
          <w:sz w:val="28"/>
          <w:szCs w:val="28"/>
          <w:lang w:eastAsia="ru-RU"/>
        </w:rPr>
      </w:pPr>
      <w:r>
        <w:rPr>
          <w:noProof/>
          <w:lang w:eastAsia="ru-RU"/>
        </w:rPr>
        <w:drawing>
          <wp:inline distT="0" distB="0" distL="0" distR="0" wp14:anchorId="2B985059" wp14:editId="0D4F2965">
            <wp:extent cx="5940425" cy="8025286"/>
            <wp:effectExtent l="0" t="0" r="317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9" cstate="print"/>
                    <a:srcRect/>
                    <a:stretch>
                      <a:fillRect/>
                    </a:stretch>
                  </pic:blipFill>
                  <pic:spPr bwMode="auto">
                    <a:xfrm>
                      <a:off x="0" y="0"/>
                      <a:ext cx="5940425" cy="8025286"/>
                    </a:xfrm>
                    <a:prstGeom prst="rect">
                      <a:avLst/>
                    </a:prstGeom>
                    <a:noFill/>
                    <a:ln w="9525">
                      <a:noFill/>
                      <a:miter lim="800000"/>
                      <a:headEnd/>
                      <a:tailEnd/>
                    </a:ln>
                  </pic:spPr>
                </pic:pic>
              </a:graphicData>
            </a:graphic>
          </wp:inline>
        </w:drawing>
      </w: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9E1AF5" w:rsidRDefault="009E1AF5" w:rsidP="0049627A">
      <w:pPr>
        <w:pStyle w:val="a3"/>
        <w:jc w:val="both"/>
        <w:rPr>
          <w:rFonts w:ascii="Times New Roman" w:eastAsia="Times New Roman" w:hAnsi="Times New Roman" w:cs="Times New Roman"/>
          <w:bCs/>
          <w:sz w:val="28"/>
          <w:szCs w:val="28"/>
          <w:lang w:eastAsia="ru-RU"/>
        </w:rPr>
      </w:pPr>
      <w:r w:rsidRPr="0049627A">
        <w:rPr>
          <w:rFonts w:ascii="Times New Roman" w:eastAsia="Times New Roman" w:hAnsi="Times New Roman" w:cs="Times New Roman"/>
          <w:bCs/>
          <w:sz w:val="28"/>
          <w:szCs w:val="28"/>
          <w:lang w:eastAsia="ru-RU"/>
        </w:rPr>
        <w:lastRenderedPageBreak/>
        <w:t>Карта 5. Фрагмент карты ОСР-97-С для Алтайского края. Зоны интенсивности на средних грунтах в баллах MSK-64</w:t>
      </w:r>
    </w:p>
    <w:p w:rsidR="0049627A" w:rsidRDefault="0049627A" w:rsidP="0049627A">
      <w:pPr>
        <w:pStyle w:val="a3"/>
        <w:jc w:val="both"/>
        <w:rPr>
          <w:rFonts w:ascii="Times New Roman" w:eastAsia="Times New Roman" w:hAnsi="Times New Roman" w:cs="Times New Roman"/>
          <w:bCs/>
          <w:sz w:val="28"/>
          <w:szCs w:val="28"/>
          <w:lang w:eastAsia="ru-RU"/>
        </w:rPr>
      </w:pPr>
      <w:r>
        <w:rPr>
          <w:noProof/>
          <w:lang w:eastAsia="ru-RU"/>
        </w:rPr>
        <w:drawing>
          <wp:anchor distT="0" distB="0" distL="114300" distR="114300" simplePos="0" relativeHeight="251665408" behindDoc="1" locked="0" layoutInCell="1" allowOverlap="1" wp14:anchorId="30F3D0F9" wp14:editId="14A4ACA9">
            <wp:simplePos x="0" y="0"/>
            <wp:positionH relativeFrom="column">
              <wp:posOffset>-228600</wp:posOffset>
            </wp:positionH>
            <wp:positionV relativeFrom="paragraph">
              <wp:posOffset>50539</wp:posOffset>
            </wp:positionV>
            <wp:extent cx="6251575" cy="8957310"/>
            <wp:effectExtent l="0" t="0" r="0" b="0"/>
            <wp:wrapNone/>
            <wp:docPr id="5"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0" cstate="print"/>
                    <a:srcRect/>
                    <a:stretch>
                      <a:fillRect/>
                    </a:stretch>
                  </pic:blipFill>
                  <pic:spPr bwMode="auto">
                    <a:xfrm>
                      <a:off x="0" y="0"/>
                      <a:ext cx="6251575" cy="8957310"/>
                    </a:xfrm>
                    <a:prstGeom prst="rect">
                      <a:avLst/>
                    </a:prstGeom>
                    <a:noFill/>
                  </pic:spPr>
                </pic:pic>
              </a:graphicData>
            </a:graphic>
          </wp:anchor>
        </w:drawing>
      </w: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P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9E1AF5" w:rsidRDefault="009E1AF5" w:rsidP="0049627A">
      <w:pPr>
        <w:pStyle w:val="a3"/>
        <w:jc w:val="both"/>
        <w:rPr>
          <w:rFonts w:ascii="Times New Roman" w:eastAsia="Times New Roman" w:hAnsi="Times New Roman" w:cs="Times New Roman"/>
          <w:bCs/>
          <w:sz w:val="28"/>
          <w:szCs w:val="28"/>
          <w:lang w:eastAsia="ru-RU"/>
        </w:rPr>
      </w:pPr>
      <w:r w:rsidRPr="0049627A">
        <w:rPr>
          <w:rFonts w:ascii="Times New Roman" w:eastAsia="Times New Roman" w:hAnsi="Times New Roman" w:cs="Times New Roman"/>
          <w:bCs/>
          <w:sz w:val="28"/>
          <w:szCs w:val="28"/>
          <w:lang w:eastAsia="ru-RU"/>
        </w:rPr>
        <w:lastRenderedPageBreak/>
        <w:t>Карта 6. Фрагмент карты ОСР-97-В 1% Сибирь. Зоны интенсивности в баллах</w:t>
      </w: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r>
        <w:rPr>
          <w:noProof/>
          <w:lang w:eastAsia="ru-RU"/>
        </w:rPr>
        <w:drawing>
          <wp:inline distT="0" distB="0" distL="0" distR="0" wp14:anchorId="0C809ED2" wp14:editId="3D59A672">
            <wp:extent cx="5940425" cy="7739418"/>
            <wp:effectExtent l="0" t="0" r="3175"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1" cstate="print"/>
                    <a:srcRect/>
                    <a:stretch>
                      <a:fillRect/>
                    </a:stretch>
                  </pic:blipFill>
                  <pic:spPr bwMode="auto">
                    <a:xfrm>
                      <a:off x="0" y="0"/>
                      <a:ext cx="5940425" cy="7739418"/>
                    </a:xfrm>
                    <a:prstGeom prst="rect">
                      <a:avLst/>
                    </a:prstGeom>
                    <a:noFill/>
                    <a:ln w="9525">
                      <a:noFill/>
                      <a:miter lim="800000"/>
                      <a:headEnd/>
                      <a:tailEnd/>
                    </a:ln>
                  </pic:spPr>
                </pic:pic>
              </a:graphicData>
            </a:graphic>
          </wp:inline>
        </w:drawing>
      </w: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9E1AF5" w:rsidRDefault="009E1AF5" w:rsidP="0049627A">
      <w:pPr>
        <w:pStyle w:val="a3"/>
        <w:jc w:val="both"/>
        <w:rPr>
          <w:rFonts w:ascii="Times New Roman" w:eastAsia="Times New Roman" w:hAnsi="Times New Roman" w:cs="Times New Roman"/>
          <w:bCs/>
          <w:sz w:val="28"/>
          <w:szCs w:val="28"/>
          <w:lang w:eastAsia="ru-RU"/>
        </w:rPr>
      </w:pPr>
      <w:r w:rsidRPr="0049627A">
        <w:rPr>
          <w:rFonts w:ascii="Times New Roman" w:eastAsia="Times New Roman" w:hAnsi="Times New Roman" w:cs="Times New Roman"/>
          <w:bCs/>
          <w:sz w:val="28"/>
          <w:szCs w:val="28"/>
          <w:lang w:eastAsia="ru-RU"/>
        </w:rPr>
        <w:lastRenderedPageBreak/>
        <w:t xml:space="preserve">Карта 7. Тектонические разломы </w:t>
      </w:r>
      <w:proofErr w:type="gramStart"/>
      <w:r w:rsidRPr="0049627A">
        <w:rPr>
          <w:rFonts w:ascii="Times New Roman" w:eastAsia="Times New Roman" w:hAnsi="Times New Roman" w:cs="Times New Roman"/>
          <w:bCs/>
          <w:sz w:val="28"/>
          <w:szCs w:val="28"/>
          <w:lang w:eastAsia="ru-RU"/>
        </w:rPr>
        <w:t>Алтае-Саянской</w:t>
      </w:r>
      <w:proofErr w:type="gramEnd"/>
      <w:r w:rsidRPr="0049627A">
        <w:rPr>
          <w:rFonts w:ascii="Times New Roman" w:eastAsia="Times New Roman" w:hAnsi="Times New Roman" w:cs="Times New Roman"/>
          <w:bCs/>
          <w:sz w:val="28"/>
          <w:szCs w:val="28"/>
          <w:lang w:eastAsia="ru-RU"/>
        </w:rPr>
        <w:t xml:space="preserve"> горной области</w:t>
      </w: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r>
        <w:rPr>
          <w:bCs/>
          <w:noProof/>
          <w:lang w:eastAsia="ru-RU"/>
        </w:rPr>
        <w:drawing>
          <wp:inline distT="0" distB="0" distL="0" distR="0" wp14:anchorId="33533A2F" wp14:editId="1AEBDD97">
            <wp:extent cx="5940425" cy="8185625"/>
            <wp:effectExtent l="0" t="0" r="3175" b="635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2" cstate="print"/>
                    <a:srcRect/>
                    <a:stretch>
                      <a:fillRect/>
                    </a:stretch>
                  </pic:blipFill>
                  <pic:spPr bwMode="auto">
                    <a:xfrm>
                      <a:off x="0" y="0"/>
                      <a:ext cx="5940425" cy="8185625"/>
                    </a:xfrm>
                    <a:prstGeom prst="rect">
                      <a:avLst/>
                    </a:prstGeom>
                    <a:noFill/>
                    <a:ln w="9525">
                      <a:noFill/>
                      <a:miter lim="800000"/>
                      <a:headEnd/>
                      <a:tailEnd/>
                    </a:ln>
                  </pic:spPr>
                </pic:pic>
              </a:graphicData>
            </a:graphic>
          </wp:inline>
        </w:drawing>
      </w: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9E1AF5" w:rsidP="0049627A">
      <w:pPr>
        <w:pStyle w:val="a3"/>
        <w:ind w:firstLine="708"/>
        <w:jc w:val="both"/>
        <w:rPr>
          <w:rFonts w:ascii="Times New Roman" w:hAnsi="Times New Roman" w:cs="Times New Roman"/>
          <w:sz w:val="28"/>
          <w:szCs w:val="28"/>
          <w:lang w:eastAsia="ru-RU"/>
        </w:rPr>
      </w:pPr>
      <w:r w:rsidRPr="0049627A">
        <w:rPr>
          <w:rFonts w:ascii="Times New Roman" w:hAnsi="Times New Roman" w:cs="Times New Roman"/>
          <w:sz w:val="28"/>
          <w:szCs w:val="28"/>
          <w:lang w:eastAsia="ru-RU"/>
        </w:rPr>
        <w:lastRenderedPageBreak/>
        <w:t>Рекомендации по применению карт общего сейсмического районирования в зависимости от категории ответственности зданий и сооружений (на основе комплекта карт ОСР-97 A, B, C Российской академии наук)</w:t>
      </w:r>
    </w:p>
    <w:p w:rsidR="009E1AF5" w:rsidRDefault="009E1AF5" w:rsidP="0049627A">
      <w:pPr>
        <w:pStyle w:val="a3"/>
        <w:ind w:firstLine="708"/>
        <w:jc w:val="both"/>
        <w:rPr>
          <w:rFonts w:ascii="Times New Roman" w:hAnsi="Times New Roman" w:cs="Times New Roman"/>
          <w:sz w:val="28"/>
          <w:szCs w:val="28"/>
          <w:lang w:eastAsia="ru-RU"/>
        </w:rPr>
      </w:pPr>
    </w:p>
    <w:tbl>
      <w:tblPr>
        <w:tblW w:w="4893" w:type="pct"/>
        <w:tblInd w:w="108" w:type="dxa"/>
        <w:tblBorders>
          <w:top w:val="single" w:sz="4" w:space="0" w:color="auto"/>
          <w:left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70"/>
        <w:gridCol w:w="2544"/>
        <w:gridCol w:w="6052"/>
      </w:tblGrid>
      <w:tr w:rsidR="0049627A" w:rsidRPr="00B12774" w:rsidTr="00C859CC">
        <w:tc>
          <w:tcPr>
            <w:tcW w:w="411" w:type="pct"/>
          </w:tcPr>
          <w:p w:rsidR="0049627A" w:rsidRPr="00B12774" w:rsidRDefault="0049627A" w:rsidP="00C859CC">
            <w:pPr>
              <w:pStyle w:val="ae"/>
              <w:ind w:right="-2"/>
              <w:jc w:val="center"/>
              <w:rPr>
                <w:rFonts w:ascii="Times New Roman" w:hAnsi="Times New Roman"/>
              </w:rPr>
            </w:pPr>
            <w:r w:rsidRPr="00B12774">
              <w:rPr>
                <w:rFonts w:ascii="Times New Roman" w:hAnsi="Times New Roman"/>
              </w:rPr>
              <w:t>№</w:t>
            </w:r>
          </w:p>
          <w:p w:rsidR="0049627A" w:rsidRPr="00B12774" w:rsidRDefault="0049627A" w:rsidP="00C859CC">
            <w:pPr>
              <w:pStyle w:val="ae"/>
              <w:ind w:right="-2"/>
              <w:jc w:val="center"/>
              <w:rPr>
                <w:rFonts w:ascii="Times New Roman" w:hAnsi="Times New Roman"/>
              </w:rPr>
            </w:pPr>
            <w:proofErr w:type="gramStart"/>
            <w:r w:rsidRPr="00B12774">
              <w:rPr>
                <w:rFonts w:ascii="Times New Roman" w:hAnsi="Times New Roman"/>
              </w:rPr>
              <w:t>п</w:t>
            </w:r>
            <w:proofErr w:type="gramEnd"/>
            <w:r w:rsidRPr="00B12774">
              <w:rPr>
                <w:rFonts w:ascii="Times New Roman" w:hAnsi="Times New Roman"/>
              </w:rPr>
              <w:t>/п</w:t>
            </w:r>
          </w:p>
        </w:tc>
        <w:tc>
          <w:tcPr>
            <w:tcW w:w="1358" w:type="pct"/>
          </w:tcPr>
          <w:p w:rsidR="0049627A" w:rsidRPr="00B12774" w:rsidRDefault="0049627A" w:rsidP="00C859CC">
            <w:pPr>
              <w:pStyle w:val="ae"/>
              <w:ind w:right="-2"/>
              <w:jc w:val="center"/>
              <w:rPr>
                <w:rFonts w:ascii="Times New Roman" w:hAnsi="Times New Roman"/>
              </w:rPr>
            </w:pPr>
            <w:r w:rsidRPr="00B12774">
              <w:rPr>
                <w:rFonts w:ascii="Times New Roman" w:hAnsi="Times New Roman"/>
              </w:rPr>
              <w:t>Характеристика</w:t>
            </w:r>
          </w:p>
          <w:p w:rsidR="0049627A" w:rsidRPr="00B12774" w:rsidRDefault="0049627A" w:rsidP="00C859CC">
            <w:pPr>
              <w:pStyle w:val="ae"/>
              <w:ind w:right="-2"/>
              <w:jc w:val="center"/>
              <w:rPr>
                <w:rFonts w:ascii="Times New Roman" w:hAnsi="Times New Roman"/>
              </w:rPr>
            </w:pPr>
            <w:r w:rsidRPr="00B12774">
              <w:rPr>
                <w:rFonts w:ascii="Times New Roman" w:hAnsi="Times New Roman"/>
              </w:rPr>
              <w:t>карты</w:t>
            </w:r>
          </w:p>
        </w:tc>
        <w:tc>
          <w:tcPr>
            <w:tcW w:w="3231" w:type="pct"/>
          </w:tcPr>
          <w:p w:rsidR="0049627A" w:rsidRPr="00B12774" w:rsidRDefault="0049627A" w:rsidP="00C859CC">
            <w:pPr>
              <w:pStyle w:val="ae"/>
              <w:ind w:right="-2"/>
              <w:jc w:val="center"/>
              <w:rPr>
                <w:rFonts w:ascii="Times New Roman" w:hAnsi="Times New Roman"/>
              </w:rPr>
            </w:pPr>
            <w:r w:rsidRPr="00B12774">
              <w:rPr>
                <w:rFonts w:ascii="Times New Roman" w:hAnsi="Times New Roman"/>
              </w:rPr>
              <w:t>Рекомендуемые объекты в зависимости</w:t>
            </w:r>
          </w:p>
          <w:p w:rsidR="0049627A" w:rsidRPr="00B12774" w:rsidRDefault="0049627A" w:rsidP="00C859CC">
            <w:pPr>
              <w:pStyle w:val="ae"/>
              <w:ind w:right="-2"/>
              <w:jc w:val="center"/>
              <w:rPr>
                <w:rFonts w:ascii="Times New Roman" w:hAnsi="Times New Roman"/>
              </w:rPr>
            </w:pPr>
            <w:r w:rsidRPr="00B12774">
              <w:rPr>
                <w:rFonts w:ascii="Times New Roman" w:hAnsi="Times New Roman"/>
              </w:rPr>
              <w:t>от категории ответственности</w:t>
            </w:r>
          </w:p>
        </w:tc>
      </w:tr>
      <w:tr w:rsidR="0049627A" w:rsidRPr="00B12774" w:rsidTr="00C859CC">
        <w:tblPrEx>
          <w:tblBorders>
            <w:bottom w:val="single" w:sz="4" w:space="0" w:color="auto"/>
            <w:insideH w:val="none" w:sz="0" w:space="0" w:color="auto"/>
            <w:insideV w:val="none" w:sz="0" w:space="0" w:color="auto"/>
          </w:tblBorders>
        </w:tblPrEx>
        <w:trPr>
          <w:tblHeader/>
        </w:trPr>
        <w:tc>
          <w:tcPr>
            <w:tcW w:w="411" w:type="pct"/>
            <w:tcBorders>
              <w:top w:val="single" w:sz="4" w:space="0" w:color="auto"/>
              <w:bottom w:val="single" w:sz="4" w:space="0" w:color="auto"/>
              <w:right w:val="single" w:sz="4" w:space="0" w:color="auto"/>
            </w:tcBorders>
          </w:tcPr>
          <w:p w:rsidR="0049627A" w:rsidRPr="00B12774" w:rsidRDefault="0049627A" w:rsidP="00C859CC">
            <w:pPr>
              <w:pStyle w:val="ae"/>
              <w:ind w:right="-2"/>
              <w:jc w:val="center"/>
              <w:rPr>
                <w:rFonts w:ascii="Times New Roman" w:hAnsi="Times New Roman"/>
              </w:rPr>
            </w:pPr>
            <w:r w:rsidRPr="00B12774">
              <w:rPr>
                <w:rFonts w:ascii="Times New Roman" w:hAnsi="Times New Roman"/>
              </w:rPr>
              <w:t>1</w:t>
            </w:r>
          </w:p>
        </w:tc>
        <w:tc>
          <w:tcPr>
            <w:tcW w:w="1358" w:type="pct"/>
            <w:tcBorders>
              <w:top w:val="single" w:sz="4" w:space="0" w:color="auto"/>
              <w:left w:val="single" w:sz="4" w:space="0" w:color="auto"/>
              <w:bottom w:val="single" w:sz="4" w:space="0" w:color="auto"/>
              <w:right w:val="single" w:sz="4" w:space="0" w:color="auto"/>
            </w:tcBorders>
          </w:tcPr>
          <w:p w:rsidR="0049627A" w:rsidRPr="00B12774" w:rsidRDefault="0049627A" w:rsidP="00C859CC">
            <w:pPr>
              <w:pStyle w:val="ae"/>
              <w:ind w:right="-2"/>
              <w:jc w:val="center"/>
              <w:rPr>
                <w:rFonts w:ascii="Times New Roman" w:hAnsi="Times New Roman"/>
              </w:rPr>
            </w:pPr>
            <w:r w:rsidRPr="00B12774">
              <w:rPr>
                <w:rFonts w:ascii="Times New Roman" w:hAnsi="Times New Roman"/>
              </w:rPr>
              <w:t>2</w:t>
            </w:r>
          </w:p>
        </w:tc>
        <w:tc>
          <w:tcPr>
            <w:tcW w:w="3231" w:type="pct"/>
            <w:tcBorders>
              <w:top w:val="single" w:sz="4" w:space="0" w:color="auto"/>
              <w:left w:val="single" w:sz="4" w:space="0" w:color="auto"/>
              <w:bottom w:val="single" w:sz="4" w:space="0" w:color="auto"/>
            </w:tcBorders>
          </w:tcPr>
          <w:p w:rsidR="0049627A" w:rsidRPr="00B12774" w:rsidRDefault="0049627A" w:rsidP="00C859CC">
            <w:pPr>
              <w:pStyle w:val="ae"/>
              <w:ind w:right="-2"/>
              <w:jc w:val="center"/>
              <w:rPr>
                <w:rFonts w:ascii="Times New Roman" w:hAnsi="Times New Roman"/>
              </w:rPr>
            </w:pPr>
            <w:r w:rsidRPr="00B12774">
              <w:rPr>
                <w:rFonts w:ascii="Times New Roman" w:hAnsi="Times New Roman"/>
              </w:rPr>
              <w:t>3</w:t>
            </w:r>
          </w:p>
        </w:tc>
      </w:tr>
      <w:tr w:rsidR="0049627A" w:rsidRPr="00B12774" w:rsidTr="00C859CC">
        <w:tblPrEx>
          <w:tblBorders>
            <w:bottom w:val="single" w:sz="4" w:space="0" w:color="auto"/>
            <w:insideH w:val="none" w:sz="0" w:space="0" w:color="auto"/>
            <w:insideV w:val="none" w:sz="0" w:space="0" w:color="auto"/>
          </w:tblBorders>
        </w:tblPrEx>
        <w:tc>
          <w:tcPr>
            <w:tcW w:w="411" w:type="pct"/>
            <w:tcBorders>
              <w:top w:val="single" w:sz="4" w:space="0" w:color="auto"/>
              <w:bottom w:val="single" w:sz="4" w:space="0" w:color="auto"/>
              <w:right w:val="single" w:sz="4" w:space="0" w:color="auto"/>
            </w:tcBorders>
          </w:tcPr>
          <w:p w:rsidR="0049627A" w:rsidRPr="00B12774" w:rsidRDefault="0049627A" w:rsidP="00C859CC">
            <w:pPr>
              <w:pStyle w:val="ae"/>
              <w:ind w:right="-2"/>
              <w:jc w:val="center"/>
              <w:rPr>
                <w:rFonts w:ascii="Times New Roman" w:hAnsi="Times New Roman"/>
              </w:rPr>
            </w:pPr>
            <w:r w:rsidRPr="00B12774">
              <w:rPr>
                <w:rFonts w:ascii="Times New Roman" w:hAnsi="Times New Roman"/>
              </w:rPr>
              <w:t>1</w:t>
            </w:r>
          </w:p>
        </w:tc>
        <w:tc>
          <w:tcPr>
            <w:tcW w:w="1358" w:type="pct"/>
            <w:tcBorders>
              <w:top w:val="single" w:sz="4" w:space="0" w:color="auto"/>
              <w:left w:val="single" w:sz="4" w:space="0" w:color="auto"/>
              <w:bottom w:val="single" w:sz="4" w:space="0" w:color="auto"/>
              <w:right w:val="single" w:sz="4" w:space="0" w:color="auto"/>
            </w:tcBorders>
          </w:tcPr>
          <w:p w:rsidR="0049627A" w:rsidRPr="00B12774" w:rsidRDefault="0049627A" w:rsidP="00C859CC">
            <w:pPr>
              <w:pStyle w:val="ae"/>
              <w:ind w:right="-2"/>
              <w:rPr>
                <w:rFonts w:ascii="Times New Roman" w:hAnsi="Times New Roman"/>
              </w:rPr>
            </w:pPr>
            <w:r>
              <w:rPr>
                <w:rFonts w:ascii="Times New Roman" w:hAnsi="Times New Roman"/>
              </w:rPr>
              <w:t>Карта</w:t>
            </w:r>
            <w:proofErr w:type="gramStart"/>
            <w:r>
              <w:rPr>
                <w:rFonts w:ascii="Times New Roman" w:hAnsi="Times New Roman"/>
              </w:rPr>
              <w:t xml:space="preserve"> А</w:t>
            </w:r>
            <w:proofErr w:type="gramEnd"/>
          </w:p>
          <w:p w:rsidR="0049627A" w:rsidRPr="00B12774" w:rsidRDefault="0049627A" w:rsidP="00C859CC">
            <w:pPr>
              <w:pStyle w:val="ae"/>
              <w:ind w:right="-2"/>
              <w:rPr>
                <w:rFonts w:ascii="Times New Roman" w:hAnsi="Times New Roman"/>
              </w:rPr>
            </w:pPr>
            <w:r>
              <w:rPr>
                <w:rFonts w:ascii="Times New Roman" w:hAnsi="Times New Roman"/>
              </w:rPr>
              <w:t>(в</w:t>
            </w:r>
            <w:r w:rsidRPr="00B12774">
              <w:rPr>
                <w:rFonts w:ascii="Times New Roman" w:hAnsi="Times New Roman"/>
              </w:rPr>
              <w:t xml:space="preserve">ероятность превышения указанных на карте значений </w:t>
            </w:r>
            <w:proofErr w:type="spellStart"/>
            <w:r w:rsidRPr="00B12774">
              <w:rPr>
                <w:rFonts w:ascii="Times New Roman" w:hAnsi="Times New Roman"/>
              </w:rPr>
              <w:t>сейсмичной</w:t>
            </w:r>
            <w:proofErr w:type="spellEnd"/>
            <w:r w:rsidRPr="00B12774">
              <w:rPr>
                <w:rFonts w:ascii="Times New Roman" w:hAnsi="Times New Roman"/>
              </w:rPr>
              <w:t xml:space="preserve"> интенсивности для соответствующих территорий в течение 50 лет</w:t>
            </w:r>
            <w:r>
              <w:rPr>
                <w:rFonts w:ascii="Times New Roman" w:hAnsi="Times New Roman"/>
              </w:rPr>
              <w:t xml:space="preserve"> – </w:t>
            </w:r>
            <w:r w:rsidRPr="00B12774">
              <w:rPr>
                <w:rFonts w:ascii="Times New Roman" w:hAnsi="Times New Roman"/>
              </w:rPr>
              <w:t>10%</w:t>
            </w:r>
            <w:r>
              <w:rPr>
                <w:rFonts w:ascii="Times New Roman" w:hAnsi="Times New Roman"/>
              </w:rPr>
              <w:t>)</w:t>
            </w:r>
          </w:p>
        </w:tc>
        <w:tc>
          <w:tcPr>
            <w:tcW w:w="3231" w:type="pct"/>
            <w:tcBorders>
              <w:top w:val="single" w:sz="4" w:space="0" w:color="auto"/>
              <w:left w:val="single" w:sz="4" w:space="0" w:color="auto"/>
              <w:bottom w:val="single" w:sz="4" w:space="0" w:color="auto"/>
            </w:tcBorders>
          </w:tcPr>
          <w:p w:rsidR="0049627A" w:rsidRPr="00B12774" w:rsidRDefault="0049627A" w:rsidP="00C859CC">
            <w:pPr>
              <w:pStyle w:val="ae"/>
              <w:ind w:right="-2"/>
              <w:rPr>
                <w:rFonts w:ascii="Times New Roman" w:hAnsi="Times New Roman"/>
              </w:rPr>
            </w:pPr>
            <w:r w:rsidRPr="00B12774">
              <w:rPr>
                <w:rFonts w:ascii="Times New Roman" w:hAnsi="Times New Roman"/>
              </w:rPr>
              <w:t>объекты массового строительства:</w:t>
            </w:r>
          </w:p>
          <w:p w:rsidR="0049627A" w:rsidRPr="00B12774" w:rsidRDefault="0049627A" w:rsidP="00C859CC">
            <w:pPr>
              <w:pStyle w:val="ae"/>
              <w:ind w:right="-2"/>
              <w:rPr>
                <w:rFonts w:ascii="Times New Roman" w:hAnsi="Times New Roman"/>
              </w:rPr>
            </w:pPr>
            <w:r w:rsidRPr="00B12774">
              <w:rPr>
                <w:rFonts w:ascii="Times New Roman" w:hAnsi="Times New Roman"/>
              </w:rPr>
              <w:t>жилые здания высотой до 16 этажей включительно;</w:t>
            </w:r>
          </w:p>
          <w:p w:rsidR="0049627A" w:rsidRPr="00B12774" w:rsidRDefault="0049627A" w:rsidP="00C859CC">
            <w:pPr>
              <w:pStyle w:val="ae"/>
              <w:ind w:right="-2"/>
              <w:rPr>
                <w:rFonts w:ascii="Times New Roman" w:hAnsi="Times New Roman"/>
              </w:rPr>
            </w:pPr>
            <w:r w:rsidRPr="00B12774">
              <w:rPr>
                <w:rFonts w:ascii="Times New Roman" w:hAnsi="Times New Roman"/>
              </w:rPr>
              <w:t xml:space="preserve">общественные здания высотой до 16 этажей, не указанные в </w:t>
            </w:r>
            <w:r>
              <w:rPr>
                <w:rFonts w:ascii="Times New Roman" w:hAnsi="Times New Roman"/>
              </w:rPr>
              <w:t>позициях</w:t>
            </w:r>
            <w:r w:rsidRPr="00B12774">
              <w:rPr>
                <w:rFonts w:ascii="Times New Roman" w:hAnsi="Times New Roman"/>
              </w:rPr>
              <w:t xml:space="preserve"> 2 и 3 и не включенные в расчетный фонд использования их для нужд проживания, а также оказания медицинской помощи населению, пострадавшему от землетрясения;</w:t>
            </w:r>
          </w:p>
          <w:p w:rsidR="0049627A" w:rsidRPr="00CD7BD5" w:rsidRDefault="0049627A" w:rsidP="00C859CC">
            <w:pPr>
              <w:pStyle w:val="ae"/>
              <w:ind w:right="-2"/>
              <w:rPr>
                <w:rFonts w:ascii="Times New Roman" w:hAnsi="Times New Roman"/>
                <w:spacing w:val="-4"/>
              </w:rPr>
            </w:pPr>
            <w:r w:rsidRPr="00CD7BD5">
              <w:rPr>
                <w:rFonts w:ascii="Times New Roman" w:hAnsi="Times New Roman"/>
                <w:spacing w:val="-4"/>
              </w:rPr>
              <w:t>инженерные коммуникации: тепл</w:t>
            </w:r>
            <w:proofErr w:type="gramStart"/>
            <w:r w:rsidRPr="00CD7BD5">
              <w:rPr>
                <w:rFonts w:ascii="Times New Roman" w:hAnsi="Times New Roman"/>
                <w:spacing w:val="-4"/>
              </w:rPr>
              <w:t>о-</w:t>
            </w:r>
            <w:proofErr w:type="gramEnd"/>
            <w:r w:rsidRPr="00CD7BD5">
              <w:rPr>
                <w:rFonts w:ascii="Times New Roman" w:hAnsi="Times New Roman"/>
                <w:spacing w:val="-4"/>
              </w:rPr>
              <w:t>, водо-, энергоснабжения и связи, независимо от мощности и протяженности;</w:t>
            </w:r>
          </w:p>
          <w:p w:rsidR="0049627A" w:rsidRPr="00B12774" w:rsidRDefault="0049627A" w:rsidP="00C859CC">
            <w:pPr>
              <w:pStyle w:val="ae"/>
              <w:ind w:right="-2"/>
              <w:rPr>
                <w:rFonts w:ascii="Times New Roman" w:hAnsi="Times New Roman"/>
              </w:rPr>
            </w:pPr>
            <w:r w:rsidRPr="00B12774">
              <w:rPr>
                <w:rFonts w:ascii="Times New Roman" w:hAnsi="Times New Roman"/>
              </w:rPr>
              <w:t>сети газоснабжения высокого, среднего и низкого давления;</w:t>
            </w:r>
          </w:p>
          <w:p w:rsidR="0049627A" w:rsidRPr="00B12774" w:rsidRDefault="0049627A" w:rsidP="00C859CC">
            <w:pPr>
              <w:pStyle w:val="ae"/>
              <w:ind w:right="-2"/>
              <w:rPr>
                <w:rFonts w:ascii="Times New Roman" w:hAnsi="Times New Roman"/>
              </w:rPr>
            </w:pPr>
            <w:r w:rsidRPr="00B12774">
              <w:rPr>
                <w:rFonts w:ascii="Times New Roman" w:hAnsi="Times New Roman"/>
              </w:rPr>
              <w:t xml:space="preserve">дамбы </w:t>
            </w:r>
            <w:r>
              <w:rPr>
                <w:rFonts w:ascii="Times New Roman" w:hAnsi="Times New Roman"/>
              </w:rPr>
              <w:t>и плотины, не вошедшие в позиции</w:t>
            </w:r>
            <w:r w:rsidRPr="00B12774">
              <w:rPr>
                <w:rFonts w:ascii="Times New Roman" w:hAnsi="Times New Roman"/>
              </w:rPr>
              <w:t xml:space="preserve"> 2 и 3;</w:t>
            </w:r>
          </w:p>
          <w:p w:rsidR="0049627A" w:rsidRPr="00B12774" w:rsidRDefault="0049627A" w:rsidP="00C859CC">
            <w:pPr>
              <w:pStyle w:val="ae"/>
              <w:ind w:right="-2"/>
              <w:rPr>
                <w:rFonts w:ascii="Times New Roman" w:hAnsi="Times New Roman"/>
              </w:rPr>
            </w:pPr>
            <w:r w:rsidRPr="00B12774">
              <w:rPr>
                <w:rFonts w:ascii="Times New Roman" w:hAnsi="Times New Roman"/>
              </w:rPr>
              <w:t xml:space="preserve">производственные корпуса, не вошедшие в </w:t>
            </w:r>
            <w:r>
              <w:rPr>
                <w:rFonts w:ascii="Times New Roman" w:hAnsi="Times New Roman"/>
              </w:rPr>
              <w:t>позиции</w:t>
            </w:r>
            <w:r w:rsidRPr="00B12774">
              <w:rPr>
                <w:rFonts w:ascii="Times New Roman" w:hAnsi="Times New Roman"/>
              </w:rPr>
              <w:t xml:space="preserve"> 2 и 3</w:t>
            </w:r>
          </w:p>
        </w:tc>
      </w:tr>
      <w:tr w:rsidR="0049627A" w:rsidRPr="00B12774" w:rsidTr="00C859CC">
        <w:tblPrEx>
          <w:tblBorders>
            <w:bottom w:val="single" w:sz="4" w:space="0" w:color="auto"/>
            <w:insideH w:val="none" w:sz="0" w:space="0" w:color="auto"/>
            <w:insideV w:val="none" w:sz="0" w:space="0" w:color="auto"/>
          </w:tblBorders>
        </w:tblPrEx>
        <w:tc>
          <w:tcPr>
            <w:tcW w:w="411" w:type="pct"/>
            <w:tcBorders>
              <w:top w:val="single" w:sz="4" w:space="0" w:color="auto"/>
              <w:bottom w:val="single" w:sz="4" w:space="0" w:color="auto"/>
              <w:right w:val="single" w:sz="4" w:space="0" w:color="auto"/>
            </w:tcBorders>
          </w:tcPr>
          <w:p w:rsidR="0049627A" w:rsidRPr="00B12774" w:rsidRDefault="0049627A" w:rsidP="00C859CC">
            <w:pPr>
              <w:pStyle w:val="ae"/>
              <w:ind w:right="-2"/>
              <w:jc w:val="center"/>
              <w:rPr>
                <w:rFonts w:ascii="Times New Roman" w:hAnsi="Times New Roman"/>
              </w:rPr>
            </w:pPr>
            <w:r w:rsidRPr="00B12774">
              <w:rPr>
                <w:rFonts w:ascii="Times New Roman" w:hAnsi="Times New Roman"/>
              </w:rPr>
              <w:t>2</w:t>
            </w:r>
          </w:p>
        </w:tc>
        <w:tc>
          <w:tcPr>
            <w:tcW w:w="1358" w:type="pct"/>
            <w:tcBorders>
              <w:top w:val="single" w:sz="4" w:space="0" w:color="auto"/>
              <w:left w:val="single" w:sz="4" w:space="0" w:color="auto"/>
              <w:bottom w:val="single" w:sz="4" w:space="0" w:color="auto"/>
              <w:right w:val="single" w:sz="4" w:space="0" w:color="auto"/>
            </w:tcBorders>
          </w:tcPr>
          <w:p w:rsidR="0049627A" w:rsidRPr="0049627A" w:rsidRDefault="0049627A" w:rsidP="00C859CC">
            <w:pPr>
              <w:ind w:right="-2"/>
              <w:rPr>
                <w:rFonts w:ascii="Times New Roman" w:hAnsi="Times New Roman" w:cs="Times New Roman"/>
                <w:sz w:val="24"/>
                <w:szCs w:val="24"/>
              </w:rPr>
            </w:pPr>
            <w:r w:rsidRPr="0049627A">
              <w:rPr>
                <w:rFonts w:ascii="Times New Roman" w:hAnsi="Times New Roman" w:cs="Times New Roman"/>
                <w:sz w:val="24"/>
                <w:szCs w:val="24"/>
              </w:rPr>
              <w:t>Карта</w:t>
            </w:r>
            <w:proofErr w:type="gramStart"/>
            <w:r w:rsidRPr="0049627A">
              <w:rPr>
                <w:rFonts w:ascii="Times New Roman" w:hAnsi="Times New Roman" w:cs="Times New Roman"/>
                <w:sz w:val="24"/>
                <w:szCs w:val="24"/>
              </w:rPr>
              <w:t xml:space="preserve"> В</w:t>
            </w:r>
            <w:proofErr w:type="gramEnd"/>
          </w:p>
          <w:p w:rsidR="0049627A" w:rsidRPr="002C122E" w:rsidRDefault="0049627A" w:rsidP="00C859CC">
            <w:pPr>
              <w:ind w:right="-2"/>
              <w:jc w:val="both"/>
            </w:pPr>
            <w:r w:rsidRPr="0049627A">
              <w:rPr>
                <w:rFonts w:ascii="Times New Roman" w:hAnsi="Times New Roman" w:cs="Times New Roman"/>
                <w:sz w:val="24"/>
                <w:szCs w:val="24"/>
              </w:rPr>
              <w:t xml:space="preserve">(вероятность превышения указанных на карте значений </w:t>
            </w:r>
            <w:proofErr w:type="spellStart"/>
            <w:r w:rsidRPr="0049627A">
              <w:rPr>
                <w:rFonts w:ascii="Times New Roman" w:hAnsi="Times New Roman" w:cs="Times New Roman"/>
                <w:sz w:val="24"/>
                <w:szCs w:val="24"/>
              </w:rPr>
              <w:t>сейсмичной</w:t>
            </w:r>
            <w:proofErr w:type="spellEnd"/>
            <w:r w:rsidRPr="0049627A">
              <w:rPr>
                <w:rFonts w:ascii="Times New Roman" w:hAnsi="Times New Roman" w:cs="Times New Roman"/>
                <w:sz w:val="24"/>
                <w:szCs w:val="24"/>
              </w:rPr>
              <w:t xml:space="preserve"> интенсивности для соответствующих территорий в течение 50 лет – 5%)</w:t>
            </w:r>
          </w:p>
        </w:tc>
        <w:tc>
          <w:tcPr>
            <w:tcW w:w="3231" w:type="pct"/>
            <w:tcBorders>
              <w:top w:val="single" w:sz="4" w:space="0" w:color="auto"/>
              <w:left w:val="single" w:sz="4" w:space="0" w:color="auto"/>
              <w:bottom w:val="single" w:sz="4" w:space="0" w:color="auto"/>
            </w:tcBorders>
          </w:tcPr>
          <w:p w:rsidR="0049627A" w:rsidRPr="00B12774" w:rsidRDefault="0049627A" w:rsidP="00C859CC">
            <w:pPr>
              <w:pStyle w:val="ae"/>
              <w:ind w:right="-2"/>
              <w:rPr>
                <w:rFonts w:ascii="Times New Roman" w:hAnsi="Times New Roman"/>
              </w:rPr>
            </w:pPr>
            <w:r w:rsidRPr="00B12774">
              <w:rPr>
                <w:rFonts w:ascii="Times New Roman" w:hAnsi="Times New Roman"/>
              </w:rPr>
              <w:t>объекты повышенной ответственности:</w:t>
            </w:r>
          </w:p>
          <w:p w:rsidR="0049627A" w:rsidRPr="00B12774" w:rsidRDefault="0049627A" w:rsidP="00C859CC">
            <w:pPr>
              <w:pStyle w:val="ae"/>
              <w:ind w:right="-2"/>
              <w:rPr>
                <w:rFonts w:ascii="Times New Roman" w:hAnsi="Times New Roman"/>
              </w:rPr>
            </w:pPr>
            <w:r w:rsidRPr="00B12774">
              <w:rPr>
                <w:rFonts w:ascii="Times New Roman" w:hAnsi="Times New Roman"/>
              </w:rPr>
              <w:t>жилые здания высотой более 16 этажей;</w:t>
            </w:r>
          </w:p>
          <w:p w:rsidR="0049627A" w:rsidRPr="00B12774" w:rsidRDefault="0049627A" w:rsidP="00C859CC">
            <w:pPr>
              <w:pStyle w:val="ae"/>
              <w:ind w:right="-2"/>
              <w:rPr>
                <w:rFonts w:ascii="Times New Roman" w:hAnsi="Times New Roman"/>
              </w:rPr>
            </w:pPr>
            <w:r w:rsidRPr="00B12774">
              <w:rPr>
                <w:rFonts w:ascii="Times New Roman" w:hAnsi="Times New Roman"/>
              </w:rPr>
              <w:t xml:space="preserve">общественные здания </w:t>
            </w:r>
            <w:r>
              <w:rPr>
                <w:rFonts w:ascii="Times New Roman" w:hAnsi="Times New Roman"/>
              </w:rPr>
              <w:t>высотой более 16 этажей и менее</w:t>
            </w:r>
            <w:r>
              <w:rPr>
                <w:rFonts w:ascii="Times New Roman" w:hAnsi="Times New Roman"/>
              </w:rPr>
              <w:br/>
            </w:r>
            <w:r w:rsidRPr="00B12774">
              <w:rPr>
                <w:rFonts w:ascii="Times New Roman" w:hAnsi="Times New Roman"/>
              </w:rPr>
              <w:t>16 этажей, если они включены в расчетный фонд использования их для нужд проживания, а также оказания медицинской помощи населению, пострадавшему от землетрясения (школы, гостиницы, спальные корпуса санаториев и баз отдыха и т. п.);</w:t>
            </w:r>
          </w:p>
          <w:p w:rsidR="0049627A" w:rsidRPr="00B12774" w:rsidRDefault="0049627A" w:rsidP="00C859CC">
            <w:pPr>
              <w:pStyle w:val="ae"/>
              <w:ind w:right="-2"/>
              <w:rPr>
                <w:rFonts w:ascii="Times New Roman" w:hAnsi="Times New Roman"/>
              </w:rPr>
            </w:pPr>
            <w:r w:rsidRPr="00B12774">
              <w:rPr>
                <w:rFonts w:ascii="Times New Roman" w:hAnsi="Times New Roman"/>
              </w:rPr>
              <w:t>здания и сооружения, эксплуатация которых необходима при землетрясении или при ликвидации его последствий (источники тепл</w:t>
            </w:r>
            <w:proofErr w:type="gramStart"/>
            <w:r w:rsidRPr="00B12774">
              <w:rPr>
                <w:rFonts w:ascii="Times New Roman" w:hAnsi="Times New Roman"/>
              </w:rPr>
              <w:t>о-</w:t>
            </w:r>
            <w:proofErr w:type="gramEnd"/>
            <w:r w:rsidRPr="00B12774">
              <w:rPr>
                <w:rFonts w:ascii="Times New Roman" w:hAnsi="Times New Roman"/>
              </w:rPr>
              <w:t>, водо-, энергоснабжения, сооружения связи, пожарные депо и т.п.);</w:t>
            </w:r>
          </w:p>
          <w:p w:rsidR="0049627A" w:rsidRPr="00B12774" w:rsidRDefault="0049627A" w:rsidP="00C859CC">
            <w:pPr>
              <w:pStyle w:val="ae"/>
              <w:ind w:right="-2"/>
              <w:rPr>
                <w:rFonts w:ascii="Times New Roman" w:hAnsi="Times New Roman"/>
              </w:rPr>
            </w:pPr>
            <w:r w:rsidRPr="00B12774">
              <w:rPr>
                <w:rFonts w:ascii="Times New Roman" w:hAnsi="Times New Roman"/>
              </w:rPr>
              <w:t>больницы, родильные дома, поликлиники, детские дошкольные учреждения, спальные корпуса детских санаториев и интернатов;</w:t>
            </w:r>
          </w:p>
          <w:p w:rsidR="0049627A" w:rsidRPr="00B12774" w:rsidRDefault="0049627A" w:rsidP="00C859CC">
            <w:pPr>
              <w:pStyle w:val="ae"/>
              <w:ind w:right="-2"/>
              <w:rPr>
                <w:rFonts w:ascii="Times New Roman" w:hAnsi="Times New Roman"/>
              </w:rPr>
            </w:pPr>
            <w:r w:rsidRPr="00B12774">
              <w:rPr>
                <w:rFonts w:ascii="Times New Roman" w:hAnsi="Times New Roman"/>
              </w:rPr>
              <w:t>здания складов системы государственного (регионального) материально-технического резерва;</w:t>
            </w:r>
          </w:p>
          <w:p w:rsidR="0049627A" w:rsidRPr="00B12774" w:rsidRDefault="0049627A" w:rsidP="00C859CC">
            <w:pPr>
              <w:pStyle w:val="ae"/>
              <w:ind w:right="-2"/>
              <w:rPr>
                <w:rFonts w:ascii="Times New Roman" w:hAnsi="Times New Roman"/>
              </w:rPr>
            </w:pPr>
            <w:r w:rsidRPr="00B12774">
              <w:rPr>
                <w:rFonts w:ascii="Times New Roman" w:hAnsi="Times New Roman"/>
              </w:rPr>
              <w:t>здания органов государственного и местного самоуправления;</w:t>
            </w:r>
          </w:p>
          <w:p w:rsidR="0049627A" w:rsidRPr="00B12774" w:rsidRDefault="0049627A" w:rsidP="00C859CC">
            <w:pPr>
              <w:pStyle w:val="ae"/>
              <w:ind w:right="-2"/>
              <w:rPr>
                <w:rFonts w:ascii="Times New Roman" w:hAnsi="Times New Roman"/>
              </w:rPr>
            </w:pPr>
            <w:r w:rsidRPr="00B12774">
              <w:rPr>
                <w:rFonts w:ascii="Times New Roman" w:hAnsi="Times New Roman"/>
              </w:rPr>
              <w:t>здания и производственные корпуса с одновременным пребыванием большого числа людей (вокзалы, аэропорты, крытые рынки, концертные залы, театры, цирки, спортивные сооружения с трибунами для зрителей и т.п.);</w:t>
            </w:r>
          </w:p>
          <w:p w:rsidR="0049627A" w:rsidRPr="00B12774" w:rsidRDefault="0049627A" w:rsidP="00C859CC">
            <w:pPr>
              <w:pStyle w:val="ae"/>
              <w:ind w:right="-2"/>
              <w:rPr>
                <w:rFonts w:ascii="Times New Roman" w:hAnsi="Times New Roman"/>
              </w:rPr>
            </w:pPr>
            <w:r w:rsidRPr="00B12774">
              <w:rPr>
                <w:rFonts w:ascii="Times New Roman" w:hAnsi="Times New Roman"/>
              </w:rPr>
              <w:t xml:space="preserve">мосты длиной более </w:t>
            </w:r>
            <w:smartTag w:uri="urn:schemas-microsoft-com:office:smarttags" w:element="metricconverter">
              <w:smartTagPr>
                <w:attr w:name="ProductID" w:val="100 м"/>
              </w:smartTagPr>
              <w:r w:rsidRPr="00B12774">
                <w:rPr>
                  <w:rFonts w:ascii="Times New Roman" w:hAnsi="Times New Roman"/>
                </w:rPr>
                <w:t>100 м</w:t>
              </w:r>
            </w:smartTag>
            <w:r w:rsidRPr="00B12774">
              <w:rPr>
                <w:rFonts w:ascii="Times New Roman" w:hAnsi="Times New Roman"/>
              </w:rPr>
              <w:t xml:space="preserve"> или с пролетами более </w:t>
            </w:r>
            <w:smartTag w:uri="urn:schemas-microsoft-com:office:smarttags" w:element="metricconverter">
              <w:smartTagPr>
                <w:attr w:name="ProductID" w:val="40 м"/>
              </w:smartTagPr>
              <w:r w:rsidRPr="00B12774">
                <w:rPr>
                  <w:rFonts w:ascii="Times New Roman" w:hAnsi="Times New Roman"/>
                </w:rPr>
                <w:t>40 м</w:t>
              </w:r>
            </w:smartTag>
            <w:r w:rsidRPr="00B12774">
              <w:rPr>
                <w:rFonts w:ascii="Times New Roman" w:hAnsi="Times New Roman"/>
              </w:rPr>
              <w:t>;</w:t>
            </w:r>
          </w:p>
          <w:p w:rsidR="0049627A" w:rsidRPr="00B12774" w:rsidRDefault="0049627A" w:rsidP="00C859CC">
            <w:pPr>
              <w:pStyle w:val="ae"/>
              <w:ind w:right="-2"/>
              <w:rPr>
                <w:rFonts w:ascii="Times New Roman" w:hAnsi="Times New Roman"/>
              </w:rPr>
            </w:pPr>
            <w:r w:rsidRPr="00B12774">
              <w:rPr>
                <w:rFonts w:ascii="Times New Roman" w:hAnsi="Times New Roman"/>
              </w:rPr>
              <w:t xml:space="preserve">дамбы и плотины, прорыв которых может привести к массовой гибели людей или серьезным экономическим </w:t>
            </w:r>
            <w:r w:rsidRPr="00B12774">
              <w:rPr>
                <w:rFonts w:ascii="Times New Roman" w:hAnsi="Times New Roman"/>
              </w:rPr>
              <w:lastRenderedPageBreak/>
              <w:t>последствиям;</w:t>
            </w:r>
          </w:p>
          <w:p w:rsidR="0049627A" w:rsidRPr="00B12774" w:rsidRDefault="0049627A" w:rsidP="00C859CC">
            <w:pPr>
              <w:pStyle w:val="ae"/>
              <w:ind w:right="-2"/>
              <w:rPr>
                <w:rFonts w:ascii="Times New Roman" w:hAnsi="Times New Roman"/>
              </w:rPr>
            </w:pPr>
            <w:r w:rsidRPr="00B12774">
              <w:rPr>
                <w:rFonts w:ascii="Times New Roman" w:hAnsi="Times New Roman"/>
              </w:rPr>
              <w:t xml:space="preserve">магистральные газопроводы и сооружения на них, не вошедшие в </w:t>
            </w:r>
            <w:r>
              <w:rPr>
                <w:rFonts w:ascii="Times New Roman" w:hAnsi="Times New Roman"/>
              </w:rPr>
              <w:t>позицию</w:t>
            </w:r>
            <w:r w:rsidRPr="00B12774">
              <w:rPr>
                <w:rFonts w:ascii="Times New Roman" w:hAnsi="Times New Roman"/>
              </w:rPr>
              <w:t xml:space="preserve"> 3</w:t>
            </w:r>
          </w:p>
        </w:tc>
      </w:tr>
      <w:tr w:rsidR="0049627A" w:rsidRPr="00B12774" w:rsidTr="00C859CC">
        <w:tblPrEx>
          <w:tblBorders>
            <w:bottom w:val="single" w:sz="4" w:space="0" w:color="auto"/>
            <w:insideH w:val="none" w:sz="0" w:space="0" w:color="auto"/>
            <w:insideV w:val="none" w:sz="0" w:space="0" w:color="auto"/>
          </w:tblBorders>
        </w:tblPrEx>
        <w:tc>
          <w:tcPr>
            <w:tcW w:w="411" w:type="pct"/>
            <w:tcBorders>
              <w:top w:val="single" w:sz="4" w:space="0" w:color="auto"/>
              <w:bottom w:val="single" w:sz="4" w:space="0" w:color="auto"/>
              <w:right w:val="single" w:sz="4" w:space="0" w:color="auto"/>
            </w:tcBorders>
          </w:tcPr>
          <w:p w:rsidR="0049627A" w:rsidRPr="00B12774" w:rsidRDefault="0049627A" w:rsidP="00C859CC">
            <w:pPr>
              <w:pStyle w:val="ae"/>
              <w:ind w:right="-2"/>
              <w:jc w:val="center"/>
              <w:rPr>
                <w:rFonts w:ascii="Times New Roman" w:hAnsi="Times New Roman"/>
              </w:rPr>
            </w:pPr>
            <w:r w:rsidRPr="00B12774">
              <w:rPr>
                <w:rFonts w:ascii="Times New Roman" w:hAnsi="Times New Roman"/>
              </w:rPr>
              <w:lastRenderedPageBreak/>
              <w:t>3</w:t>
            </w:r>
          </w:p>
        </w:tc>
        <w:tc>
          <w:tcPr>
            <w:tcW w:w="1358" w:type="pct"/>
            <w:tcBorders>
              <w:top w:val="single" w:sz="4" w:space="0" w:color="auto"/>
              <w:left w:val="single" w:sz="4" w:space="0" w:color="auto"/>
              <w:bottom w:val="single" w:sz="4" w:space="0" w:color="auto"/>
              <w:right w:val="single" w:sz="4" w:space="0" w:color="auto"/>
            </w:tcBorders>
          </w:tcPr>
          <w:p w:rsidR="0049627A" w:rsidRPr="00B12774" w:rsidRDefault="0049627A" w:rsidP="00C859CC">
            <w:pPr>
              <w:pStyle w:val="ae"/>
              <w:ind w:right="-2"/>
              <w:rPr>
                <w:rFonts w:ascii="Times New Roman" w:hAnsi="Times New Roman"/>
              </w:rPr>
            </w:pPr>
            <w:r w:rsidRPr="00B12774">
              <w:rPr>
                <w:rFonts w:ascii="Times New Roman" w:hAnsi="Times New Roman"/>
              </w:rPr>
              <w:t>Карта</w:t>
            </w:r>
            <w:proofErr w:type="gramStart"/>
            <w:r w:rsidRPr="00B12774">
              <w:rPr>
                <w:rFonts w:ascii="Times New Roman" w:hAnsi="Times New Roman"/>
              </w:rPr>
              <w:t xml:space="preserve"> С</w:t>
            </w:r>
            <w:proofErr w:type="gramEnd"/>
          </w:p>
          <w:p w:rsidR="0049627A" w:rsidRPr="00B12774" w:rsidRDefault="0049627A" w:rsidP="00C859CC">
            <w:pPr>
              <w:pStyle w:val="ae"/>
              <w:ind w:right="-2"/>
              <w:rPr>
                <w:rFonts w:ascii="Times New Roman" w:hAnsi="Times New Roman"/>
              </w:rPr>
            </w:pPr>
            <w:r>
              <w:rPr>
                <w:rFonts w:ascii="Times New Roman" w:hAnsi="Times New Roman"/>
              </w:rPr>
              <w:t>(в</w:t>
            </w:r>
            <w:r w:rsidRPr="00B12774">
              <w:rPr>
                <w:rFonts w:ascii="Times New Roman" w:hAnsi="Times New Roman"/>
              </w:rPr>
              <w:t xml:space="preserve">ероятность превышения указанных на карте значений </w:t>
            </w:r>
            <w:proofErr w:type="spellStart"/>
            <w:r w:rsidRPr="00B12774">
              <w:rPr>
                <w:rFonts w:ascii="Times New Roman" w:hAnsi="Times New Roman"/>
              </w:rPr>
              <w:t>сейсмичной</w:t>
            </w:r>
            <w:proofErr w:type="spellEnd"/>
            <w:r w:rsidRPr="00B12774">
              <w:rPr>
                <w:rFonts w:ascii="Times New Roman" w:hAnsi="Times New Roman"/>
              </w:rPr>
              <w:t xml:space="preserve"> интенсивности для соответствующих террито</w:t>
            </w:r>
            <w:r>
              <w:rPr>
                <w:rFonts w:ascii="Times New Roman" w:hAnsi="Times New Roman"/>
              </w:rPr>
              <w:t xml:space="preserve">рий в течение 50 лет – </w:t>
            </w:r>
            <w:r w:rsidRPr="00B12774">
              <w:rPr>
                <w:rFonts w:ascii="Times New Roman" w:hAnsi="Times New Roman"/>
              </w:rPr>
              <w:t>1%</w:t>
            </w:r>
            <w:r>
              <w:rPr>
                <w:rFonts w:ascii="Times New Roman" w:hAnsi="Times New Roman"/>
              </w:rPr>
              <w:t>)</w:t>
            </w:r>
          </w:p>
        </w:tc>
        <w:tc>
          <w:tcPr>
            <w:tcW w:w="3231" w:type="pct"/>
            <w:tcBorders>
              <w:top w:val="single" w:sz="4" w:space="0" w:color="auto"/>
              <w:left w:val="single" w:sz="4" w:space="0" w:color="auto"/>
              <w:bottom w:val="single" w:sz="4" w:space="0" w:color="auto"/>
            </w:tcBorders>
          </w:tcPr>
          <w:p w:rsidR="0049627A" w:rsidRPr="00B12774" w:rsidRDefault="0049627A" w:rsidP="00C859CC">
            <w:pPr>
              <w:pStyle w:val="ae"/>
              <w:ind w:right="-2"/>
              <w:rPr>
                <w:rFonts w:ascii="Times New Roman" w:hAnsi="Times New Roman"/>
              </w:rPr>
            </w:pPr>
            <w:r w:rsidRPr="00B12774">
              <w:rPr>
                <w:rFonts w:ascii="Times New Roman" w:hAnsi="Times New Roman"/>
              </w:rPr>
              <w:t>особо ответственные объекты:</w:t>
            </w:r>
          </w:p>
          <w:p w:rsidR="0049627A" w:rsidRPr="00B12774" w:rsidRDefault="0049627A" w:rsidP="00C859CC">
            <w:pPr>
              <w:pStyle w:val="ae"/>
              <w:ind w:right="-2"/>
              <w:rPr>
                <w:rFonts w:ascii="Times New Roman" w:hAnsi="Times New Roman"/>
              </w:rPr>
            </w:pPr>
            <w:r w:rsidRPr="00B12774">
              <w:rPr>
                <w:rFonts w:ascii="Times New Roman" w:hAnsi="Times New Roman"/>
              </w:rPr>
              <w:t xml:space="preserve">здания и сооружения высотой более </w:t>
            </w:r>
            <w:smartTag w:uri="urn:schemas-microsoft-com:office:smarttags" w:element="metricconverter">
              <w:smartTagPr>
                <w:attr w:name="ProductID" w:val="100 м"/>
              </w:smartTagPr>
              <w:r w:rsidRPr="00B12774">
                <w:rPr>
                  <w:rFonts w:ascii="Times New Roman" w:hAnsi="Times New Roman"/>
                </w:rPr>
                <w:t>100 м</w:t>
              </w:r>
            </w:smartTag>
            <w:r w:rsidRPr="00B12774">
              <w:rPr>
                <w:rFonts w:ascii="Times New Roman" w:hAnsi="Times New Roman"/>
              </w:rPr>
              <w:t>;</w:t>
            </w:r>
          </w:p>
          <w:p w:rsidR="0049627A" w:rsidRPr="00B12774" w:rsidRDefault="0049627A" w:rsidP="00C859CC">
            <w:pPr>
              <w:pStyle w:val="ae"/>
              <w:ind w:right="-2"/>
              <w:rPr>
                <w:rFonts w:ascii="Times New Roman" w:hAnsi="Times New Roman"/>
              </w:rPr>
            </w:pPr>
            <w:r w:rsidRPr="00B12774">
              <w:rPr>
                <w:rFonts w:ascii="Times New Roman" w:hAnsi="Times New Roman"/>
              </w:rPr>
              <w:t xml:space="preserve">здания и сооружения с пролетами более </w:t>
            </w:r>
            <w:smartTag w:uri="urn:schemas-microsoft-com:office:smarttags" w:element="metricconverter">
              <w:smartTagPr>
                <w:attr w:name="ProductID" w:val="100 м"/>
              </w:smartTagPr>
              <w:r w:rsidRPr="00B12774">
                <w:rPr>
                  <w:rFonts w:ascii="Times New Roman" w:hAnsi="Times New Roman"/>
                </w:rPr>
                <w:t>100 м</w:t>
              </w:r>
            </w:smartTag>
            <w:r w:rsidRPr="00B12774">
              <w:rPr>
                <w:rFonts w:ascii="Times New Roman" w:hAnsi="Times New Roman"/>
              </w:rPr>
              <w:t>;</w:t>
            </w:r>
          </w:p>
          <w:p w:rsidR="0049627A" w:rsidRPr="00B12774" w:rsidRDefault="0049627A" w:rsidP="00C859CC">
            <w:pPr>
              <w:pStyle w:val="ae"/>
              <w:ind w:right="-2"/>
              <w:rPr>
                <w:rFonts w:ascii="Times New Roman" w:hAnsi="Times New Roman"/>
              </w:rPr>
            </w:pPr>
            <w:r w:rsidRPr="00B12774">
              <w:rPr>
                <w:rFonts w:ascii="Times New Roman" w:hAnsi="Times New Roman"/>
              </w:rPr>
              <w:t xml:space="preserve">здания и сооружения при наличии в них консолей более </w:t>
            </w:r>
            <w:smartTag w:uri="urn:schemas-microsoft-com:office:smarttags" w:element="metricconverter">
              <w:smartTagPr>
                <w:attr w:name="ProductID" w:val="20 м"/>
              </w:smartTagPr>
              <w:r w:rsidRPr="00B12774">
                <w:rPr>
                  <w:rFonts w:ascii="Times New Roman" w:hAnsi="Times New Roman"/>
                </w:rPr>
                <w:t>20 м</w:t>
              </w:r>
            </w:smartTag>
            <w:r w:rsidRPr="00B12774">
              <w:rPr>
                <w:rFonts w:ascii="Times New Roman" w:hAnsi="Times New Roman"/>
              </w:rPr>
              <w:t>;</w:t>
            </w:r>
          </w:p>
          <w:p w:rsidR="0049627A" w:rsidRPr="00B12774" w:rsidRDefault="0049627A" w:rsidP="00C859CC">
            <w:pPr>
              <w:pStyle w:val="ae"/>
              <w:ind w:right="-2"/>
              <w:rPr>
                <w:rFonts w:ascii="Times New Roman" w:hAnsi="Times New Roman"/>
              </w:rPr>
            </w:pPr>
            <w:r w:rsidRPr="00B12774">
              <w:rPr>
                <w:rFonts w:ascii="Times New Roman" w:hAnsi="Times New Roman"/>
              </w:rPr>
              <w:t xml:space="preserve">здания и сооружения с заглублением подвальных помещений ниже </w:t>
            </w:r>
            <w:proofErr w:type="spellStart"/>
            <w:r w:rsidRPr="00B12774">
              <w:rPr>
                <w:rFonts w:ascii="Times New Roman" w:hAnsi="Times New Roman"/>
              </w:rPr>
              <w:t>планиро</w:t>
            </w:r>
            <w:r>
              <w:rPr>
                <w:rFonts w:ascii="Times New Roman" w:hAnsi="Times New Roman"/>
              </w:rPr>
              <w:t>чной</w:t>
            </w:r>
            <w:proofErr w:type="spellEnd"/>
            <w:r>
              <w:rPr>
                <w:rFonts w:ascii="Times New Roman" w:hAnsi="Times New Roman"/>
              </w:rPr>
              <w:t xml:space="preserve"> отметки земли более чем на</w:t>
            </w:r>
            <w:r>
              <w:rPr>
                <w:rFonts w:ascii="Times New Roman" w:hAnsi="Times New Roman"/>
              </w:rPr>
              <w:br/>
            </w:r>
            <w:r w:rsidRPr="00B12774">
              <w:rPr>
                <w:rFonts w:ascii="Times New Roman" w:hAnsi="Times New Roman"/>
              </w:rPr>
              <w:t>10 м;</w:t>
            </w:r>
          </w:p>
          <w:p w:rsidR="0049627A" w:rsidRPr="00B12774" w:rsidRDefault="0049627A" w:rsidP="00C859CC">
            <w:pPr>
              <w:pStyle w:val="ae"/>
              <w:ind w:right="-2"/>
              <w:rPr>
                <w:rFonts w:ascii="Times New Roman" w:hAnsi="Times New Roman"/>
              </w:rPr>
            </w:pPr>
            <w:r w:rsidRPr="00B12774">
              <w:rPr>
                <w:rFonts w:ascii="Times New Roman" w:hAnsi="Times New Roman"/>
              </w:rPr>
              <w:t xml:space="preserve">резервуары для </w:t>
            </w:r>
            <w:r>
              <w:rPr>
                <w:rFonts w:ascii="Times New Roman" w:hAnsi="Times New Roman"/>
              </w:rPr>
              <w:t>нефти и нефтепродуктов емкостью</w:t>
            </w:r>
            <w:r>
              <w:rPr>
                <w:rFonts w:ascii="Times New Roman" w:hAnsi="Times New Roman"/>
              </w:rPr>
              <w:br/>
            </w:r>
            <w:r w:rsidRPr="00B12774">
              <w:rPr>
                <w:rFonts w:ascii="Times New Roman" w:hAnsi="Times New Roman"/>
              </w:rPr>
              <w:t xml:space="preserve">10 тыс. </w:t>
            </w:r>
            <w:proofErr w:type="spellStart"/>
            <w:r w:rsidRPr="00B12774">
              <w:rPr>
                <w:rFonts w:ascii="Times New Roman" w:hAnsi="Times New Roman"/>
              </w:rPr>
              <w:t>куб</w:t>
            </w:r>
            <w:proofErr w:type="gramStart"/>
            <w:r w:rsidRPr="00B12774">
              <w:rPr>
                <w:rFonts w:ascii="Times New Roman" w:hAnsi="Times New Roman"/>
              </w:rPr>
              <w:t>.м</w:t>
            </w:r>
            <w:proofErr w:type="spellEnd"/>
            <w:proofErr w:type="gramEnd"/>
            <w:r w:rsidRPr="00B12774">
              <w:rPr>
                <w:rFonts w:ascii="Times New Roman" w:hAnsi="Times New Roman"/>
              </w:rPr>
              <w:t xml:space="preserve"> и более;</w:t>
            </w:r>
          </w:p>
          <w:p w:rsidR="0049627A" w:rsidRPr="00B12774" w:rsidRDefault="0049627A" w:rsidP="00C859CC">
            <w:pPr>
              <w:pStyle w:val="ae"/>
              <w:ind w:right="-2"/>
              <w:rPr>
                <w:rFonts w:ascii="Times New Roman" w:hAnsi="Times New Roman"/>
              </w:rPr>
            </w:pPr>
            <w:r w:rsidRPr="00B12774">
              <w:rPr>
                <w:rFonts w:ascii="Times New Roman" w:hAnsi="Times New Roman"/>
              </w:rPr>
              <w:t xml:space="preserve">магистральные газопроводы, транспортирующие газ для </w:t>
            </w:r>
            <w:r w:rsidRPr="002C122E">
              <w:rPr>
                <w:rFonts w:ascii="Times New Roman" w:hAnsi="Times New Roman"/>
                <w:spacing w:val="-4"/>
              </w:rPr>
              <w:t>группы населенн</w:t>
            </w:r>
            <w:r>
              <w:rPr>
                <w:rFonts w:ascii="Times New Roman" w:hAnsi="Times New Roman"/>
                <w:spacing w:val="-4"/>
              </w:rPr>
              <w:t>ых пунктов с численностью более</w:t>
            </w:r>
            <w:r>
              <w:rPr>
                <w:rFonts w:ascii="Times New Roman" w:hAnsi="Times New Roman"/>
                <w:spacing w:val="-4"/>
              </w:rPr>
              <w:br/>
            </w:r>
            <w:r w:rsidRPr="002C122E">
              <w:rPr>
                <w:rFonts w:ascii="Times New Roman" w:hAnsi="Times New Roman"/>
                <w:spacing w:val="-4"/>
              </w:rPr>
              <w:t>500 тыс</w:t>
            </w:r>
            <w:r w:rsidRPr="00B12774">
              <w:rPr>
                <w:rFonts w:ascii="Times New Roman" w:hAnsi="Times New Roman"/>
              </w:rPr>
              <w:t>. жителей;</w:t>
            </w:r>
          </w:p>
          <w:p w:rsidR="0049627A" w:rsidRPr="00CD7BD5" w:rsidRDefault="0049627A" w:rsidP="00C859CC">
            <w:pPr>
              <w:pStyle w:val="ae"/>
              <w:ind w:right="-2"/>
              <w:rPr>
                <w:rFonts w:ascii="Times New Roman" w:hAnsi="Times New Roman"/>
                <w:spacing w:val="-2"/>
              </w:rPr>
            </w:pPr>
            <w:r w:rsidRPr="00CD7BD5">
              <w:rPr>
                <w:rFonts w:ascii="Times New Roman" w:hAnsi="Times New Roman"/>
                <w:spacing w:val="-2"/>
              </w:rPr>
              <w:t>уникальные здания и сооружения, имеющие конструкции и конструктивные схемы, в отношении которых применяются нестандартные методы расчета или разрабатываются и применяются специальные методы расчета;</w:t>
            </w:r>
          </w:p>
          <w:p w:rsidR="0049627A" w:rsidRPr="00B12774" w:rsidRDefault="0049627A" w:rsidP="00C859CC">
            <w:pPr>
              <w:pStyle w:val="ae"/>
              <w:ind w:right="-2"/>
              <w:rPr>
                <w:rFonts w:ascii="Times New Roman" w:hAnsi="Times New Roman"/>
              </w:rPr>
            </w:pPr>
            <w:r w:rsidRPr="00B12774">
              <w:rPr>
                <w:rFonts w:ascii="Times New Roman" w:hAnsi="Times New Roman"/>
              </w:rPr>
              <w:t>другие объекты по решению заказчика-инвестора или Администрации края (органа местного самоуправления)</w:t>
            </w:r>
          </w:p>
        </w:tc>
      </w:tr>
    </w:tbl>
    <w:p w:rsidR="0049627A" w:rsidRDefault="0049627A" w:rsidP="0049627A">
      <w:pPr>
        <w:pStyle w:val="a3"/>
        <w:rPr>
          <w:rFonts w:ascii="Times New Roman" w:hAnsi="Times New Roman" w:cs="Times New Roman"/>
          <w:sz w:val="24"/>
          <w:szCs w:val="24"/>
        </w:rPr>
      </w:pPr>
    </w:p>
    <w:p w:rsidR="0049627A" w:rsidRPr="0049627A" w:rsidRDefault="0049627A" w:rsidP="0049627A">
      <w:pPr>
        <w:pStyle w:val="a3"/>
        <w:rPr>
          <w:rFonts w:ascii="Times New Roman" w:hAnsi="Times New Roman" w:cs="Times New Roman"/>
          <w:sz w:val="24"/>
          <w:szCs w:val="24"/>
        </w:rPr>
      </w:pPr>
      <w:r w:rsidRPr="0049627A">
        <w:rPr>
          <w:rFonts w:ascii="Times New Roman" w:hAnsi="Times New Roman" w:cs="Times New Roman"/>
          <w:sz w:val="24"/>
          <w:szCs w:val="24"/>
        </w:rPr>
        <w:t xml:space="preserve">Примечание: </w:t>
      </w:r>
    </w:p>
    <w:p w:rsidR="0049627A" w:rsidRPr="0049627A" w:rsidRDefault="0049627A" w:rsidP="0049627A">
      <w:pPr>
        <w:pStyle w:val="a3"/>
        <w:ind w:firstLine="708"/>
        <w:jc w:val="both"/>
        <w:rPr>
          <w:rFonts w:ascii="Times New Roman" w:hAnsi="Times New Roman" w:cs="Times New Roman"/>
          <w:sz w:val="24"/>
          <w:szCs w:val="24"/>
          <w:lang w:eastAsia="ru-RU"/>
        </w:rPr>
      </w:pPr>
      <w:r w:rsidRPr="0049627A">
        <w:rPr>
          <w:rFonts w:ascii="Times New Roman" w:hAnsi="Times New Roman" w:cs="Times New Roman"/>
          <w:sz w:val="24"/>
          <w:szCs w:val="24"/>
          <w:lang w:eastAsia="ru-RU"/>
        </w:rPr>
        <w:t>1. Идентификация зданий и сооружений должна проводиться в соответствии с законодательством Российской Федерации.</w:t>
      </w:r>
    </w:p>
    <w:p w:rsidR="0049627A" w:rsidRPr="0049627A" w:rsidRDefault="0049627A" w:rsidP="0049627A">
      <w:pPr>
        <w:pStyle w:val="a3"/>
        <w:ind w:firstLine="708"/>
        <w:jc w:val="both"/>
        <w:rPr>
          <w:rFonts w:ascii="Times New Roman" w:hAnsi="Times New Roman" w:cs="Times New Roman"/>
          <w:sz w:val="24"/>
          <w:szCs w:val="24"/>
          <w:lang w:eastAsia="ru-RU"/>
        </w:rPr>
      </w:pPr>
      <w:r w:rsidRPr="0049627A">
        <w:rPr>
          <w:rFonts w:ascii="Times New Roman" w:hAnsi="Times New Roman" w:cs="Times New Roman"/>
          <w:sz w:val="24"/>
          <w:szCs w:val="24"/>
          <w:lang w:eastAsia="ru-RU"/>
        </w:rPr>
        <w:t>2. Решение о выборе карты при проектировании конкретного объекта принимается заказчиком по представлению генерального проектировщика.</w:t>
      </w:r>
    </w:p>
    <w:p w:rsidR="0049627A" w:rsidRPr="0049627A" w:rsidRDefault="0049627A" w:rsidP="0049627A">
      <w:pPr>
        <w:pStyle w:val="a3"/>
        <w:jc w:val="both"/>
        <w:rPr>
          <w:rFonts w:ascii="Times New Roman" w:hAnsi="Times New Roman" w:cs="Times New Roman"/>
          <w:sz w:val="24"/>
          <w:szCs w:val="24"/>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6C45C5" w:rsidRDefault="006C45C5" w:rsidP="006C45C5">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 xml:space="preserve">Приложение </w:t>
      </w:r>
      <w:proofErr w:type="gramStart"/>
      <w:r>
        <w:rPr>
          <w:rFonts w:ascii="Times New Roman" w:eastAsia="Times New Roman" w:hAnsi="Times New Roman" w:cs="Times New Roman"/>
          <w:sz w:val="28"/>
          <w:szCs w:val="28"/>
          <w:lang w:eastAsia="ru-RU"/>
        </w:rPr>
        <w:t>П</w:t>
      </w:r>
      <w:proofErr w:type="gramEnd"/>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r w:rsidR="006E2E72">
        <w:rPr>
          <w:rFonts w:ascii="Times New Roman" w:hAnsi="Times New Roman" w:cs="Times New Roman"/>
          <w:sz w:val="28"/>
          <w:szCs w:val="28"/>
        </w:rPr>
        <w:t>Лесной</w:t>
      </w:r>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6C45C5" w:rsidRDefault="006C45C5" w:rsidP="006C45C5">
      <w:pPr>
        <w:pStyle w:val="a3"/>
        <w:ind w:left="4956"/>
        <w:rPr>
          <w:rFonts w:ascii="Times New Roman" w:eastAsia="Times New Roman" w:hAnsi="Times New Roman" w:cs="Times New Roman"/>
          <w:b/>
          <w:bCs/>
          <w:sz w:val="36"/>
          <w:szCs w:val="36"/>
          <w:lang w:eastAsia="ru-RU"/>
        </w:rPr>
      </w:pPr>
    </w:p>
    <w:p w:rsidR="009E1AF5" w:rsidRDefault="009E1AF5" w:rsidP="006C45C5">
      <w:pPr>
        <w:pStyle w:val="a3"/>
        <w:jc w:val="center"/>
        <w:rPr>
          <w:rFonts w:ascii="Times New Roman" w:hAnsi="Times New Roman" w:cs="Times New Roman"/>
          <w:sz w:val="28"/>
          <w:szCs w:val="28"/>
          <w:lang w:eastAsia="ru-RU"/>
        </w:rPr>
      </w:pPr>
      <w:r w:rsidRPr="006C45C5">
        <w:rPr>
          <w:rFonts w:ascii="Times New Roman" w:hAnsi="Times New Roman" w:cs="Times New Roman"/>
          <w:sz w:val="28"/>
          <w:szCs w:val="28"/>
          <w:lang w:eastAsia="ru-RU"/>
        </w:rPr>
        <w:t>С</w:t>
      </w:r>
      <w:r w:rsidR="007819E4">
        <w:rPr>
          <w:rFonts w:ascii="Times New Roman" w:hAnsi="Times New Roman" w:cs="Times New Roman"/>
          <w:sz w:val="28"/>
          <w:szCs w:val="28"/>
          <w:lang w:eastAsia="ru-RU"/>
        </w:rPr>
        <w:t>писок населенных пунктов муниципального образования Бийский район Алтайского края с указанием сейсмической интенсивности в баллах шкалы</w:t>
      </w:r>
      <w:r w:rsidRPr="006C45C5">
        <w:rPr>
          <w:rFonts w:ascii="Times New Roman" w:hAnsi="Times New Roman" w:cs="Times New Roman"/>
          <w:sz w:val="28"/>
          <w:szCs w:val="28"/>
          <w:lang w:eastAsia="ru-RU"/>
        </w:rPr>
        <w:t xml:space="preserve"> MSK-64 </w:t>
      </w:r>
      <w:r w:rsidR="007819E4">
        <w:rPr>
          <w:rFonts w:ascii="Times New Roman" w:hAnsi="Times New Roman" w:cs="Times New Roman"/>
          <w:sz w:val="28"/>
          <w:szCs w:val="28"/>
          <w:lang w:eastAsia="ru-RU"/>
        </w:rPr>
        <w:t>для средних грунтовых условий</w:t>
      </w:r>
      <w:r w:rsidRPr="006C45C5">
        <w:rPr>
          <w:rFonts w:ascii="Times New Roman" w:hAnsi="Times New Roman" w:cs="Times New Roman"/>
          <w:sz w:val="28"/>
          <w:szCs w:val="28"/>
          <w:lang w:eastAsia="ru-RU"/>
        </w:rPr>
        <w:t xml:space="preserve"> (II </w:t>
      </w:r>
      <w:r w:rsidR="007819E4">
        <w:rPr>
          <w:rFonts w:ascii="Times New Roman" w:hAnsi="Times New Roman" w:cs="Times New Roman"/>
          <w:sz w:val="28"/>
          <w:szCs w:val="28"/>
          <w:lang w:eastAsia="ru-RU"/>
        </w:rPr>
        <w:t>категории грунта по сейсмическим свойствам</w:t>
      </w:r>
      <w:r w:rsidRPr="006C45C5">
        <w:rPr>
          <w:rFonts w:ascii="Times New Roman" w:hAnsi="Times New Roman" w:cs="Times New Roman"/>
          <w:sz w:val="28"/>
          <w:szCs w:val="28"/>
          <w:lang w:eastAsia="ru-RU"/>
        </w:rPr>
        <w:t xml:space="preserve">) </w:t>
      </w:r>
      <w:r w:rsidR="007819E4">
        <w:rPr>
          <w:rFonts w:ascii="Times New Roman" w:hAnsi="Times New Roman" w:cs="Times New Roman"/>
          <w:sz w:val="28"/>
          <w:szCs w:val="28"/>
          <w:lang w:eastAsia="ru-RU"/>
        </w:rPr>
        <w:t>и трех степеней сейсмической опасности</w:t>
      </w:r>
      <w:r w:rsidRPr="006C45C5">
        <w:rPr>
          <w:rFonts w:ascii="Times New Roman" w:hAnsi="Times New Roman" w:cs="Times New Roman"/>
          <w:sz w:val="28"/>
          <w:szCs w:val="28"/>
          <w:lang w:eastAsia="ru-RU"/>
        </w:rPr>
        <w:t xml:space="preserve"> - 10% (</w:t>
      </w:r>
      <w:r w:rsidR="007819E4">
        <w:rPr>
          <w:rFonts w:ascii="Times New Roman" w:hAnsi="Times New Roman" w:cs="Times New Roman"/>
          <w:sz w:val="28"/>
          <w:szCs w:val="28"/>
          <w:lang w:eastAsia="ru-RU"/>
        </w:rPr>
        <w:t>Карта</w:t>
      </w:r>
      <w:r w:rsidRPr="006C45C5">
        <w:rPr>
          <w:rFonts w:ascii="Times New Roman" w:hAnsi="Times New Roman" w:cs="Times New Roman"/>
          <w:sz w:val="28"/>
          <w:szCs w:val="28"/>
          <w:lang w:eastAsia="ru-RU"/>
        </w:rPr>
        <w:t xml:space="preserve"> А), 5% (К</w:t>
      </w:r>
      <w:r w:rsidR="007819E4">
        <w:rPr>
          <w:rFonts w:ascii="Times New Roman" w:hAnsi="Times New Roman" w:cs="Times New Roman"/>
          <w:sz w:val="28"/>
          <w:szCs w:val="28"/>
          <w:lang w:eastAsia="ru-RU"/>
        </w:rPr>
        <w:t>арта</w:t>
      </w:r>
      <w:r w:rsidRPr="006C45C5">
        <w:rPr>
          <w:rFonts w:ascii="Times New Roman" w:hAnsi="Times New Roman" w:cs="Times New Roman"/>
          <w:sz w:val="28"/>
          <w:szCs w:val="28"/>
          <w:lang w:eastAsia="ru-RU"/>
        </w:rPr>
        <w:t xml:space="preserve"> В), 1% (К</w:t>
      </w:r>
      <w:r w:rsidR="007819E4">
        <w:rPr>
          <w:rFonts w:ascii="Times New Roman" w:hAnsi="Times New Roman" w:cs="Times New Roman"/>
          <w:sz w:val="28"/>
          <w:szCs w:val="28"/>
          <w:lang w:eastAsia="ru-RU"/>
        </w:rPr>
        <w:t>арта</w:t>
      </w:r>
      <w:r w:rsidRPr="006C45C5">
        <w:rPr>
          <w:rFonts w:ascii="Times New Roman" w:hAnsi="Times New Roman" w:cs="Times New Roman"/>
          <w:sz w:val="28"/>
          <w:szCs w:val="28"/>
          <w:lang w:eastAsia="ru-RU"/>
        </w:rPr>
        <w:t xml:space="preserve"> С) </w:t>
      </w:r>
      <w:r w:rsidR="007819E4">
        <w:rPr>
          <w:rFonts w:ascii="Times New Roman" w:hAnsi="Times New Roman" w:cs="Times New Roman"/>
          <w:sz w:val="28"/>
          <w:szCs w:val="28"/>
          <w:lang w:eastAsia="ru-RU"/>
        </w:rPr>
        <w:t>вероятность превышения балла в течени</w:t>
      </w:r>
      <w:proofErr w:type="gramStart"/>
      <w:r w:rsidR="007819E4">
        <w:rPr>
          <w:rFonts w:ascii="Times New Roman" w:hAnsi="Times New Roman" w:cs="Times New Roman"/>
          <w:sz w:val="28"/>
          <w:szCs w:val="28"/>
          <w:lang w:eastAsia="ru-RU"/>
        </w:rPr>
        <w:t>и</w:t>
      </w:r>
      <w:proofErr w:type="gramEnd"/>
      <w:r w:rsidR="007819E4">
        <w:rPr>
          <w:rFonts w:ascii="Times New Roman" w:hAnsi="Times New Roman" w:cs="Times New Roman"/>
          <w:sz w:val="28"/>
          <w:szCs w:val="28"/>
          <w:lang w:eastAsia="ru-RU"/>
        </w:rPr>
        <w:t xml:space="preserve"> 50 лет</w:t>
      </w:r>
    </w:p>
    <w:p w:rsidR="007819E4" w:rsidRPr="006C45C5" w:rsidRDefault="007819E4" w:rsidP="006C45C5">
      <w:pPr>
        <w:pStyle w:val="a3"/>
        <w:jc w:val="center"/>
        <w:rPr>
          <w:rFonts w:ascii="Times New Roman" w:hAnsi="Times New Roman" w:cs="Times New Roman"/>
          <w:sz w:val="28"/>
          <w:szCs w:val="28"/>
          <w:lang w:eastAsia="ru-RU"/>
        </w:rPr>
      </w:pPr>
    </w:p>
    <w:tbl>
      <w:tblPr>
        <w:tblStyle w:val="a9"/>
        <w:tblW w:w="0" w:type="auto"/>
        <w:tblLook w:val="04A0" w:firstRow="1" w:lastRow="0" w:firstColumn="1" w:lastColumn="0" w:noHBand="0" w:noVBand="1"/>
      </w:tblPr>
      <w:tblGrid>
        <w:gridCol w:w="1101"/>
        <w:gridCol w:w="2835"/>
        <w:gridCol w:w="2835"/>
        <w:gridCol w:w="933"/>
        <w:gridCol w:w="933"/>
        <w:gridCol w:w="934"/>
      </w:tblGrid>
      <w:tr w:rsidR="008602A4" w:rsidTr="006C45C5">
        <w:tc>
          <w:tcPr>
            <w:tcW w:w="1101" w:type="dxa"/>
            <w:vMerge w:val="restart"/>
          </w:tcPr>
          <w:p w:rsidR="008602A4" w:rsidRPr="009E1AF5" w:rsidRDefault="008602A4" w:rsidP="007A0C14">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N </w:t>
            </w:r>
            <w:proofErr w:type="gramStart"/>
            <w:r w:rsidRPr="009E1AF5">
              <w:rPr>
                <w:rFonts w:ascii="Times New Roman" w:eastAsia="Times New Roman" w:hAnsi="Times New Roman" w:cs="Times New Roman"/>
                <w:sz w:val="24"/>
                <w:szCs w:val="24"/>
                <w:lang w:eastAsia="ru-RU"/>
              </w:rPr>
              <w:t>п</w:t>
            </w:r>
            <w:proofErr w:type="gramEnd"/>
            <w:r w:rsidRPr="009E1AF5">
              <w:rPr>
                <w:rFonts w:ascii="Times New Roman" w:eastAsia="Times New Roman" w:hAnsi="Times New Roman" w:cs="Times New Roman"/>
                <w:sz w:val="24"/>
                <w:szCs w:val="24"/>
                <w:lang w:eastAsia="ru-RU"/>
              </w:rPr>
              <w:t>/п.</w:t>
            </w:r>
          </w:p>
        </w:tc>
        <w:tc>
          <w:tcPr>
            <w:tcW w:w="2835" w:type="dxa"/>
            <w:vMerge w:val="restart"/>
          </w:tcPr>
          <w:p w:rsidR="008602A4" w:rsidRPr="009E1AF5" w:rsidRDefault="008602A4" w:rsidP="007A0C14">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Населенный пункт</w:t>
            </w:r>
          </w:p>
        </w:tc>
        <w:tc>
          <w:tcPr>
            <w:tcW w:w="2835" w:type="dxa"/>
            <w:vMerge w:val="restart"/>
          </w:tcPr>
          <w:p w:rsidR="008602A4" w:rsidRPr="009E1AF5" w:rsidRDefault="008602A4" w:rsidP="007A0C14">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Район, городской округ</w:t>
            </w:r>
          </w:p>
        </w:tc>
        <w:tc>
          <w:tcPr>
            <w:tcW w:w="2800" w:type="dxa"/>
            <w:gridSpan w:val="3"/>
          </w:tcPr>
          <w:p w:rsidR="008602A4" w:rsidRPr="009E1AF5" w:rsidRDefault="008602A4" w:rsidP="007A0C14">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Балл по карте ОСР-97</w:t>
            </w:r>
          </w:p>
        </w:tc>
      </w:tr>
      <w:tr w:rsidR="008602A4" w:rsidTr="00025784">
        <w:tc>
          <w:tcPr>
            <w:tcW w:w="1101" w:type="dxa"/>
            <w:vMerge/>
          </w:tcPr>
          <w:p w:rsidR="008602A4" w:rsidRDefault="008602A4" w:rsidP="006C45C5">
            <w:pPr>
              <w:pStyle w:val="a3"/>
              <w:jc w:val="both"/>
              <w:rPr>
                <w:rFonts w:ascii="Times New Roman" w:hAnsi="Times New Roman" w:cs="Times New Roman"/>
                <w:sz w:val="28"/>
                <w:szCs w:val="28"/>
                <w:lang w:eastAsia="ru-RU"/>
              </w:rPr>
            </w:pPr>
          </w:p>
        </w:tc>
        <w:tc>
          <w:tcPr>
            <w:tcW w:w="2835" w:type="dxa"/>
            <w:vMerge/>
          </w:tcPr>
          <w:p w:rsidR="008602A4" w:rsidRDefault="008602A4" w:rsidP="006C45C5">
            <w:pPr>
              <w:pStyle w:val="a3"/>
              <w:jc w:val="both"/>
              <w:rPr>
                <w:rFonts w:ascii="Times New Roman" w:hAnsi="Times New Roman" w:cs="Times New Roman"/>
                <w:sz w:val="28"/>
                <w:szCs w:val="28"/>
                <w:lang w:eastAsia="ru-RU"/>
              </w:rPr>
            </w:pPr>
          </w:p>
        </w:tc>
        <w:tc>
          <w:tcPr>
            <w:tcW w:w="2835" w:type="dxa"/>
            <w:vMerge/>
          </w:tcPr>
          <w:p w:rsidR="008602A4" w:rsidRDefault="008602A4" w:rsidP="006C45C5">
            <w:pPr>
              <w:pStyle w:val="a3"/>
              <w:jc w:val="both"/>
              <w:rPr>
                <w:rFonts w:ascii="Times New Roman" w:hAnsi="Times New Roman" w:cs="Times New Roman"/>
                <w:sz w:val="28"/>
                <w:szCs w:val="28"/>
                <w:lang w:eastAsia="ru-RU"/>
              </w:rPr>
            </w:pPr>
          </w:p>
        </w:tc>
        <w:tc>
          <w:tcPr>
            <w:tcW w:w="933" w:type="dxa"/>
          </w:tcPr>
          <w:p w:rsidR="008602A4" w:rsidRPr="009E1AF5" w:rsidRDefault="008602A4" w:rsidP="005415E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w:t>
            </w:r>
          </w:p>
        </w:tc>
        <w:tc>
          <w:tcPr>
            <w:tcW w:w="933" w:type="dxa"/>
          </w:tcPr>
          <w:p w:rsidR="008602A4" w:rsidRPr="009E1AF5" w:rsidRDefault="008602A4" w:rsidP="005415E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w:t>
            </w:r>
          </w:p>
        </w:tc>
        <w:tc>
          <w:tcPr>
            <w:tcW w:w="934" w:type="dxa"/>
          </w:tcPr>
          <w:p w:rsidR="008602A4" w:rsidRPr="009E1AF5" w:rsidRDefault="008602A4" w:rsidP="005415E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2835"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835"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933"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933"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c>
          <w:tcPr>
            <w:tcW w:w="934"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Бехтемир</w:t>
            </w:r>
            <w:proofErr w:type="spellEnd"/>
            <w:r w:rsidRPr="009E1AF5">
              <w:rPr>
                <w:rFonts w:ascii="Times New Roman" w:eastAsia="Times New Roman" w:hAnsi="Times New Roman" w:cs="Times New Roman"/>
                <w:sz w:val="24"/>
                <w:szCs w:val="24"/>
                <w:lang w:eastAsia="ru-RU"/>
              </w:rPr>
              <w:t>-Аникино</w:t>
            </w: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Большеугренево</w:t>
            </w: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Верх-</w:t>
            </w:r>
            <w:proofErr w:type="spellStart"/>
            <w:r w:rsidRPr="009E1AF5">
              <w:rPr>
                <w:rFonts w:ascii="Times New Roman" w:eastAsia="Times New Roman" w:hAnsi="Times New Roman" w:cs="Times New Roman"/>
                <w:sz w:val="24"/>
                <w:szCs w:val="24"/>
                <w:lang w:eastAsia="ru-RU"/>
              </w:rPr>
              <w:t>Бехтемир</w:t>
            </w:r>
            <w:proofErr w:type="spellEnd"/>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Верх-Катунское</w:t>
            </w:r>
            <w:proofErr w:type="gramEnd"/>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c>
          <w:tcPr>
            <w:tcW w:w="934"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Ключи</w:t>
            </w: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Лесное</w:t>
            </w: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c>
          <w:tcPr>
            <w:tcW w:w="934"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Малоенисейское</w:t>
            </w:r>
            <w:proofErr w:type="spellEnd"/>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Малоугренево</w:t>
            </w:r>
            <w:proofErr w:type="spellEnd"/>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Новиково</w:t>
            </w:r>
            <w:proofErr w:type="spellEnd"/>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Сростки</w:t>
            </w: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c>
          <w:tcPr>
            <w:tcW w:w="934"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Стан-</w:t>
            </w:r>
            <w:proofErr w:type="spellStart"/>
            <w:r w:rsidRPr="009E1AF5">
              <w:rPr>
                <w:rFonts w:ascii="Times New Roman" w:eastAsia="Times New Roman" w:hAnsi="Times New Roman" w:cs="Times New Roman"/>
                <w:sz w:val="24"/>
                <w:szCs w:val="24"/>
                <w:lang w:eastAsia="ru-RU"/>
              </w:rPr>
              <w:t>Бехтемир</w:t>
            </w:r>
            <w:proofErr w:type="spellEnd"/>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Старая </w:t>
            </w:r>
            <w:proofErr w:type="spellStart"/>
            <w:r w:rsidRPr="009E1AF5">
              <w:rPr>
                <w:rFonts w:ascii="Times New Roman" w:eastAsia="Times New Roman" w:hAnsi="Times New Roman" w:cs="Times New Roman"/>
                <w:sz w:val="24"/>
                <w:szCs w:val="24"/>
                <w:lang w:eastAsia="ru-RU"/>
              </w:rPr>
              <w:t>Чемровка</w:t>
            </w:r>
            <w:proofErr w:type="spellEnd"/>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Усятское</w:t>
            </w:r>
            <w:proofErr w:type="spellEnd"/>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Шебалино</w:t>
            </w: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bl>
    <w:p w:rsidR="006C45C5" w:rsidRPr="006C45C5" w:rsidRDefault="006C45C5" w:rsidP="006C45C5">
      <w:pPr>
        <w:pStyle w:val="a3"/>
        <w:jc w:val="both"/>
        <w:rPr>
          <w:rFonts w:ascii="Times New Roman" w:hAnsi="Times New Roman" w:cs="Times New Roman"/>
          <w:sz w:val="28"/>
          <w:szCs w:val="28"/>
          <w:lang w:eastAsia="ru-RU"/>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75"/>
        <w:gridCol w:w="2888"/>
        <w:gridCol w:w="2845"/>
        <w:gridCol w:w="847"/>
        <w:gridCol w:w="937"/>
        <w:gridCol w:w="953"/>
      </w:tblGrid>
      <w:tr w:rsidR="009E1AF5" w:rsidRPr="009E1AF5" w:rsidTr="006C45C5">
        <w:trPr>
          <w:trHeight w:val="15"/>
          <w:tblCellSpacing w:w="15" w:type="dxa"/>
        </w:trPr>
        <w:tc>
          <w:tcPr>
            <w:tcW w:w="930"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2858"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2815"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817"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907"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908"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r>
      <w:bookmarkEnd w:id="3"/>
    </w:tbl>
    <w:p w:rsidR="009E1AF5" w:rsidRDefault="009E1AF5"/>
    <w:sectPr w:rsidR="009E1AF5">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B42B4" w:rsidRDefault="000B42B4" w:rsidP="00B868ED">
      <w:pPr>
        <w:spacing w:after="0" w:line="240" w:lineRule="auto"/>
      </w:pPr>
      <w:r>
        <w:separator/>
      </w:r>
    </w:p>
  </w:endnote>
  <w:endnote w:type="continuationSeparator" w:id="0">
    <w:p w:rsidR="000B42B4" w:rsidRDefault="000B42B4" w:rsidP="00B868E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AFF" w:usb1="C0007841" w:usb2="00000009" w:usb3="00000000" w:csb0="000001FF" w:csb1="00000000"/>
  </w:font>
  <w:font w:name="Arial">
    <w:panose1 w:val="020B0604020202020204"/>
    <w:charset w:val="CC"/>
    <w:family w:val="swiss"/>
    <w:pitch w:val="variable"/>
    <w:sig w:usb0="E0002AFF" w:usb1="C0007843" w:usb2="00000009" w:usb3="00000000" w:csb0="000001FF" w:csb1="00000000"/>
  </w:font>
  <w:font w:name="Courier New">
    <w:panose1 w:val="02070309020205020404"/>
    <w:charset w:val="00"/>
    <w:family w:val="modern"/>
    <w:notTrueType/>
    <w:pitch w:val="fixed"/>
    <w:sig w:usb0="00000003" w:usb1="00000000" w:usb2="00000000" w:usb3="00000000" w:csb0="00000001" w:csb1="00000000"/>
  </w:font>
  <w:font w:name="Consolas">
    <w:panose1 w:val="020B0609020204030204"/>
    <w:charset w:val="CC"/>
    <w:family w:val="modern"/>
    <w:pitch w:val="fixed"/>
    <w:sig w:usb0="E10002FF" w:usb1="4000FCFF" w:usb2="00000009" w:usb3="00000000" w:csb0="0000019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B42B4" w:rsidRDefault="000B42B4" w:rsidP="00B868ED">
      <w:pPr>
        <w:spacing w:after="0" w:line="240" w:lineRule="auto"/>
      </w:pPr>
      <w:r>
        <w:separator/>
      </w:r>
    </w:p>
  </w:footnote>
  <w:footnote w:type="continuationSeparator" w:id="0">
    <w:p w:rsidR="000B42B4" w:rsidRDefault="000B42B4" w:rsidP="00B868ED">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46"/>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E1AF5"/>
    <w:rsid w:val="00004E99"/>
    <w:rsid w:val="00037D5B"/>
    <w:rsid w:val="000507F2"/>
    <w:rsid w:val="00067610"/>
    <w:rsid w:val="000B42B4"/>
    <w:rsid w:val="000D3CA8"/>
    <w:rsid w:val="000E3B1B"/>
    <w:rsid w:val="000F31E9"/>
    <w:rsid w:val="00112F9C"/>
    <w:rsid w:val="00132512"/>
    <w:rsid w:val="00140416"/>
    <w:rsid w:val="001A4581"/>
    <w:rsid w:val="001C568E"/>
    <w:rsid w:val="002010D6"/>
    <w:rsid w:val="00213D57"/>
    <w:rsid w:val="00266EEC"/>
    <w:rsid w:val="002671F3"/>
    <w:rsid w:val="002707F0"/>
    <w:rsid w:val="003656C9"/>
    <w:rsid w:val="00393B36"/>
    <w:rsid w:val="00395103"/>
    <w:rsid w:val="003954E6"/>
    <w:rsid w:val="003A3D66"/>
    <w:rsid w:val="003B7E11"/>
    <w:rsid w:val="003C45C1"/>
    <w:rsid w:val="003C6938"/>
    <w:rsid w:val="003D67B9"/>
    <w:rsid w:val="003F4271"/>
    <w:rsid w:val="0040665B"/>
    <w:rsid w:val="00420828"/>
    <w:rsid w:val="0044516B"/>
    <w:rsid w:val="00471E7A"/>
    <w:rsid w:val="0049627A"/>
    <w:rsid w:val="004B74EF"/>
    <w:rsid w:val="004D4525"/>
    <w:rsid w:val="005174F7"/>
    <w:rsid w:val="00535863"/>
    <w:rsid w:val="00543465"/>
    <w:rsid w:val="0056387F"/>
    <w:rsid w:val="005F234A"/>
    <w:rsid w:val="00617B9F"/>
    <w:rsid w:val="00650A0A"/>
    <w:rsid w:val="00686813"/>
    <w:rsid w:val="006C100B"/>
    <w:rsid w:val="006C45C5"/>
    <w:rsid w:val="006D5CB2"/>
    <w:rsid w:val="006E2E72"/>
    <w:rsid w:val="00701E95"/>
    <w:rsid w:val="00711CD7"/>
    <w:rsid w:val="007143CA"/>
    <w:rsid w:val="007751AA"/>
    <w:rsid w:val="007819E4"/>
    <w:rsid w:val="00785A81"/>
    <w:rsid w:val="00785D16"/>
    <w:rsid w:val="007924E5"/>
    <w:rsid w:val="00793757"/>
    <w:rsid w:val="007E037A"/>
    <w:rsid w:val="0080364A"/>
    <w:rsid w:val="00816116"/>
    <w:rsid w:val="008602A4"/>
    <w:rsid w:val="009E1AF5"/>
    <w:rsid w:val="00A26077"/>
    <w:rsid w:val="00A4119B"/>
    <w:rsid w:val="00A67F20"/>
    <w:rsid w:val="00A94E54"/>
    <w:rsid w:val="00AC2952"/>
    <w:rsid w:val="00AE2A19"/>
    <w:rsid w:val="00B259D8"/>
    <w:rsid w:val="00B868ED"/>
    <w:rsid w:val="00BB3C99"/>
    <w:rsid w:val="00C1491F"/>
    <w:rsid w:val="00C358B2"/>
    <w:rsid w:val="00C908F0"/>
    <w:rsid w:val="00CB6435"/>
    <w:rsid w:val="00CD3DBE"/>
    <w:rsid w:val="00CD6075"/>
    <w:rsid w:val="00CE620B"/>
    <w:rsid w:val="00CE7A09"/>
    <w:rsid w:val="00CF2084"/>
    <w:rsid w:val="00D03AAC"/>
    <w:rsid w:val="00D26F41"/>
    <w:rsid w:val="00D34BA5"/>
    <w:rsid w:val="00D822EA"/>
    <w:rsid w:val="00D863B6"/>
    <w:rsid w:val="00E37777"/>
    <w:rsid w:val="00E5678C"/>
    <w:rsid w:val="00E65E92"/>
    <w:rsid w:val="00E93124"/>
    <w:rsid w:val="00F136CB"/>
    <w:rsid w:val="00F15162"/>
    <w:rsid w:val="00F61B8F"/>
    <w:rsid w:val="00F9542A"/>
    <w:rsid w:val="00FA777F"/>
    <w:rsid w:val="00FE57F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Plai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2">
    <w:name w:val="heading 2"/>
    <w:basedOn w:val="a"/>
    <w:link w:val="20"/>
    <w:uiPriority w:val="9"/>
    <w:qFormat/>
    <w:rsid w:val="009E1AF5"/>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paragraph" w:styleId="3">
    <w:name w:val="heading 3"/>
    <w:basedOn w:val="a"/>
    <w:link w:val="30"/>
    <w:uiPriority w:val="9"/>
    <w:qFormat/>
    <w:rsid w:val="009E1AF5"/>
    <w:pPr>
      <w:spacing w:before="100" w:beforeAutospacing="1" w:after="100" w:afterAutospacing="1" w:line="240" w:lineRule="auto"/>
      <w:outlineLvl w:val="2"/>
    </w:pPr>
    <w:rPr>
      <w:rFonts w:ascii="Times New Roman" w:eastAsia="Times New Roman" w:hAnsi="Times New Roman" w:cs="Times New Roman"/>
      <w:b/>
      <w:bCs/>
      <w:sz w:val="27"/>
      <w:szCs w:val="27"/>
      <w:lang w:eastAsia="ru-RU"/>
    </w:rPr>
  </w:style>
  <w:style w:type="paragraph" w:styleId="4">
    <w:name w:val="heading 4"/>
    <w:basedOn w:val="a"/>
    <w:link w:val="40"/>
    <w:uiPriority w:val="9"/>
    <w:qFormat/>
    <w:rsid w:val="009E1AF5"/>
    <w:pPr>
      <w:spacing w:before="100" w:beforeAutospacing="1" w:after="100" w:afterAutospacing="1" w:line="240" w:lineRule="auto"/>
      <w:outlineLvl w:val="3"/>
    </w:pPr>
    <w:rPr>
      <w:rFonts w:ascii="Times New Roman" w:eastAsia="Times New Roman" w:hAnsi="Times New Roman" w:cs="Times New Roman"/>
      <w:b/>
      <w:bCs/>
      <w:sz w:val="24"/>
      <w:szCs w:val="24"/>
      <w:lang w:eastAsia="ru-RU"/>
    </w:rPr>
  </w:style>
  <w:style w:type="paragraph" w:styleId="5">
    <w:name w:val="heading 5"/>
    <w:basedOn w:val="a"/>
    <w:link w:val="50"/>
    <w:uiPriority w:val="9"/>
    <w:qFormat/>
    <w:rsid w:val="009E1AF5"/>
    <w:pPr>
      <w:spacing w:before="100" w:beforeAutospacing="1" w:after="100" w:afterAutospacing="1" w:line="240" w:lineRule="auto"/>
      <w:outlineLvl w:val="4"/>
    </w:pPr>
    <w:rPr>
      <w:rFonts w:ascii="Times New Roman" w:eastAsia="Times New Roman" w:hAnsi="Times New Roman" w:cs="Times New Roman"/>
      <w:b/>
      <w:bCs/>
      <w:sz w:val="20"/>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basedOn w:val="a0"/>
    <w:link w:val="2"/>
    <w:uiPriority w:val="9"/>
    <w:rsid w:val="009E1AF5"/>
    <w:rPr>
      <w:rFonts w:ascii="Times New Roman" w:eastAsia="Times New Roman" w:hAnsi="Times New Roman" w:cs="Times New Roman"/>
      <w:b/>
      <w:bCs/>
      <w:sz w:val="36"/>
      <w:szCs w:val="36"/>
      <w:lang w:eastAsia="ru-RU"/>
    </w:rPr>
  </w:style>
  <w:style w:type="character" w:customStyle="1" w:styleId="30">
    <w:name w:val="Заголовок 3 Знак"/>
    <w:basedOn w:val="a0"/>
    <w:link w:val="3"/>
    <w:uiPriority w:val="9"/>
    <w:rsid w:val="009E1AF5"/>
    <w:rPr>
      <w:rFonts w:ascii="Times New Roman" w:eastAsia="Times New Roman" w:hAnsi="Times New Roman" w:cs="Times New Roman"/>
      <w:b/>
      <w:bCs/>
      <w:sz w:val="27"/>
      <w:szCs w:val="27"/>
      <w:lang w:eastAsia="ru-RU"/>
    </w:rPr>
  </w:style>
  <w:style w:type="character" w:customStyle="1" w:styleId="40">
    <w:name w:val="Заголовок 4 Знак"/>
    <w:basedOn w:val="a0"/>
    <w:link w:val="4"/>
    <w:uiPriority w:val="9"/>
    <w:rsid w:val="009E1AF5"/>
    <w:rPr>
      <w:rFonts w:ascii="Times New Roman" w:eastAsia="Times New Roman" w:hAnsi="Times New Roman" w:cs="Times New Roman"/>
      <w:b/>
      <w:bCs/>
      <w:sz w:val="24"/>
      <w:szCs w:val="24"/>
      <w:lang w:eastAsia="ru-RU"/>
    </w:rPr>
  </w:style>
  <w:style w:type="character" w:customStyle="1" w:styleId="50">
    <w:name w:val="Заголовок 5 Знак"/>
    <w:basedOn w:val="a0"/>
    <w:link w:val="5"/>
    <w:uiPriority w:val="9"/>
    <w:rsid w:val="009E1AF5"/>
    <w:rPr>
      <w:rFonts w:ascii="Times New Roman" w:eastAsia="Times New Roman" w:hAnsi="Times New Roman" w:cs="Times New Roman"/>
      <w:b/>
      <w:bCs/>
      <w:sz w:val="20"/>
      <w:szCs w:val="20"/>
      <w:lang w:eastAsia="ru-RU"/>
    </w:rPr>
  </w:style>
  <w:style w:type="paragraph" w:customStyle="1" w:styleId="ConsPlusNormal">
    <w:name w:val="ConsPlusNormal"/>
    <w:rsid w:val="009E1AF5"/>
    <w:pPr>
      <w:widowControl w:val="0"/>
      <w:autoSpaceDE w:val="0"/>
      <w:autoSpaceDN w:val="0"/>
      <w:adjustRightInd w:val="0"/>
      <w:spacing w:after="0" w:line="240" w:lineRule="auto"/>
      <w:ind w:firstLine="720"/>
    </w:pPr>
    <w:rPr>
      <w:rFonts w:ascii="Arial" w:eastAsia="Calibri" w:hAnsi="Arial" w:cs="Arial"/>
      <w:sz w:val="20"/>
      <w:szCs w:val="20"/>
      <w:lang w:eastAsia="ru-RU"/>
    </w:rPr>
  </w:style>
  <w:style w:type="paragraph" w:styleId="a3">
    <w:name w:val="No Spacing"/>
    <w:uiPriority w:val="1"/>
    <w:qFormat/>
    <w:rsid w:val="009E1AF5"/>
    <w:pPr>
      <w:spacing w:after="0" w:line="240" w:lineRule="auto"/>
    </w:pPr>
  </w:style>
  <w:style w:type="paragraph" w:styleId="a4">
    <w:name w:val="Plain Text"/>
    <w:basedOn w:val="a"/>
    <w:link w:val="1"/>
    <w:rsid w:val="009E1AF5"/>
    <w:pPr>
      <w:spacing w:after="0" w:line="240" w:lineRule="auto"/>
    </w:pPr>
    <w:rPr>
      <w:rFonts w:ascii="Courier New" w:eastAsia="Times New Roman" w:hAnsi="Courier New" w:cs="Times New Roman"/>
      <w:sz w:val="20"/>
      <w:szCs w:val="20"/>
      <w:lang w:eastAsia="ru-RU"/>
    </w:rPr>
  </w:style>
  <w:style w:type="character" w:customStyle="1" w:styleId="1">
    <w:name w:val="Текст Знак1"/>
    <w:link w:val="a4"/>
    <w:locked/>
    <w:rsid w:val="009E1AF5"/>
    <w:rPr>
      <w:rFonts w:ascii="Courier New" w:eastAsia="Times New Roman" w:hAnsi="Courier New" w:cs="Times New Roman"/>
      <w:sz w:val="20"/>
      <w:szCs w:val="20"/>
      <w:lang w:eastAsia="ru-RU"/>
    </w:rPr>
  </w:style>
  <w:style w:type="character" w:customStyle="1" w:styleId="a5">
    <w:name w:val="Текст Знак"/>
    <w:basedOn w:val="a0"/>
    <w:uiPriority w:val="99"/>
    <w:semiHidden/>
    <w:rsid w:val="009E1AF5"/>
    <w:rPr>
      <w:rFonts w:ascii="Consolas" w:hAnsi="Consolas" w:cs="Consolas"/>
      <w:sz w:val="21"/>
      <w:szCs w:val="21"/>
    </w:rPr>
  </w:style>
  <w:style w:type="paragraph" w:styleId="a6">
    <w:name w:val="Normal (Web)"/>
    <w:basedOn w:val="a"/>
    <w:uiPriority w:val="99"/>
    <w:rsid w:val="009E1AF5"/>
    <w:pPr>
      <w:spacing w:before="100" w:beforeAutospacing="1" w:after="100" w:afterAutospacing="1" w:line="240" w:lineRule="auto"/>
    </w:pPr>
    <w:rPr>
      <w:rFonts w:ascii="Times New Roman" w:eastAsia="Calibri" w:hAnsi="Times New Roman" w:cs="Times New Roman"/>
      <w:sz w:val="24"/>
      <w:szCs w:val="24"/>
      <w:lang w:eastAsia="ru-RU"/>
    </w:rPr>
  </w:style>
  <w:style w:type="paragraph" w:styleId="a7">
    <w:name w:val="Balloon Text"/>
    <w:basedOn w:val="a"/>
    <w:link w:val="a8"/>
    <w:uiPriority w:val="99"/>
    <w:semiHidden/>
    <w:unhideWhenUsed/>
    <w:rsid w:val="00D03AAC"/>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D03AAC"/>
    <w:rPr>
      <w:rFonts w:ascii="Tahoma" w:hAnsi="Tahoma" w:cs="Tahoma"/>
      <w:sz w:val="16"/>
      <w:szCs w:val="16"/>
    </w:rPr>
  </w:style>
  <w:style w:type="table" w:styleId="a9">
    <w:name w:val="Table Grid"/>
    <w:basedOn w:val="a1"/>
    <w:uiPriority w:val="59"/>
    <w:rsid w:val="000E3B1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a">
    <w:name w:val="header"/>
    <w:basedOn w:val="a"/>
    <w:link w:val="ab"/>
    <w:uiPriority w:val="99"/>
    <w:unhideWhenUsed/>
    <w:rsid w:val="00B868ED"/>
    <w:pPr>
      <w:tabs>
        <w:tab w:val="center" w:pos="4677"/>
        <w:tab w:val="right" w:pos="9355"/>
      </w:tabs>
      <w:spacing w:after="0" w:line="240" w:lineRule="auto"/>
    </w:pPr>
  </w:style>
  <w:style w:type="character" w:customStyle="1" w:styleId="ab">
    <w:name w:val="Верхний колонтитул Знак"/>
    <w:basedOn w:val="a0"/>
    <w:link w:val="aa"/>
    <w:uiPriority w:val="99"/>
    <w:rsid w:val="00B868ED"/>
  </w:style>
  <w:style w:type="paragraph" w:styleId="ac">
    <w:name w:val="footer"/>
    <w:basedOn w:val="a"/>
    <w:link w:val="ad"/>
    <w:uiPriority w:val="99"/>
    <w:unhideWhenUsed/>
    <w:rsid w:val="00B868ED"/>
    <w:pPr>
      <w:tabs>
        <w:tab w:val="center" w:pos="4677"/>
        <w:tab w:val="right" w:pos="9355"/>
      </w:tabs>
      <w:spacing w:after="0" w:line="240" w:lineRule="auto"/>
    </w:pPr>
  </w:style>
  <w:style w:type="character" w:customStyle="1" w:styleId="ad">
    <w:name w:val="Нижний колонтитул Знак"/>
    <w:basedOn w:val="a0"/>
    <w:link w:val="ac"/>
    <w:uiPriority w:val="99"/>
    <w:rsid w:val="00B868ED"/>
  </w:style>
  <w:style w:type="paragraph" w:customStyle="1" w:styleId="ae">
    <w:name w:val="Нормальный (таблица)"/>
    <w:basedOn w:val="a"/>
    <w:next w:val="a"/>
    <w:rsid w:val="0049627A"/>
    <w:pPr>
      <w:autoSpaceDE w:val="0"/>
      <w:autoSpaceDN w:val="0"/>
      <w:adjustRightInd w:val="0"/>
      <w:spacing w:after="0" w:line="240" w:lineRule="auto"/>
      <w:jc w:val="both"/>
    </w:pPr>
    <w:rPr>
      <w:rFonts w:ascii="Arial" w:eastAsia="Calibri" w:hAnsi="Arial" w:cs="Times New Roman"/>
      <w:sz w:val="24"/>
      <w:szCs w:val="24"/>
      <w:lang w:eastAsia="ru-RU"/>
    </w:rPr>
  </w:style>
  <w:style w:type="character" w:customStyle="1" w:styleId="nowrap">
    <w:name w:val="nowrap"/>
    <w:basedOn w:val="a0"/>
    <w:rsid w:val="00816116"/>
  </w:style>
  <w:style w:type="character" w:styleId="af">
    <w:name w:val="Hyperlink"/>
    <w:uiPriority w:val="99"/>
    <w:rsid w:val="007924E5"/>
    <w:rPr>
      <w:rFonts w:cs="Times New Roman"/>
      <w:color w:val="0000FF"/>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Plai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2">
    <w:name w:val="heading 2"/>
    <w:basedOn w:val="a"/>
    <w:link w:val="20"/>
    <w:uiPriority w:val="9"/>
    <w:qFormat/>
    <w:rsid w:val="009E1AF5"/>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paragraph" w:styleId="3">
    <w:name w:val="heading 3"/>
    <w:basedOn w:val="a"/>
    <w:link w:val="30"/>
    <w:uiPriority w:val="9"/>
    <w:qFormat/>
    <w:rsid w:val="009E1AF5"/>
    <w:pPr>
      <w:spacing w:before="100" w:beforeAutospacing="1" w:after="100" w:afterAutospacing="1" w:line="240" w:lineRule="auto"/>
      <w:outlineLvl w:val="2"/>
    </w:pPr>
    <w:rPr>
      <w:rFonts w:ascii="Times New Roman" w:eastAsia="Times New Roman" w:hAnsi="Times New Roman" w:cs="Times New Roman"/>
      <w:b/>
      <w:bCs/>
      <w:sz w:val="27"/>
      <w:szCs w:val="27"/>
      <w:lang w:eastAsia="ru-RU"/>
    </w:rPr>
  </w:style>
  <w:style w:type="paragraph" w:styleId="4">
    <w:name w:val="heading 4"/>
    <w:basedOn w:val="a"/>
    <w:link w:val="40"/>
    <w:uiPriority w:val="9"/>
    <w:qFormat/>
    <w:rsid w:val="009E1AF5"/>
    <w:pPr>
      <w:spacing w:before="100" w:beforeAutospacing="1" w:after="100" w:afterAutospacing="1" w:line="240" w:lineRule="auto"/>
      <w:outlineLvl w:val="3"/>
    </w:pPr>
    <w:rPr>
      <w:rFonts w:ascii="Times New Roman" w:eastAsia="Times New Roman" w:hAnsi="Times New Roman" w:cs="Times New Roman"/>
      <w:b/>
      <w:bCs/>
      <w:sz w:val="24"/>
      <w:szCs w:val="24"/>
      <w:lang w:eastAsia="ru-RU"/>
    </w:rPr>
  </w:style>
  <w:style w:type="paragraph" w:styleId="5">
    <w:name w:val="heading 5"/>
    <w:basedOn w:val="a"/>
    <w:link w:val="50"/>
    <w:uiPriority w:val="9"/>
    <w:qFormat/>
    <w:rsid w:val="009E1AF5"/>
    <w:pPr>
      <w:spacing w:before="100" w:beforeAutospacing="1" w:after="100" w:afterAutospacing="1" w:line="240" w:lineRule="auto"/>
      <w:outlineLvl w:val="4"/>
    </w:pPr>
    <w:rPr>
      <w:rFonts w:ascii="Times New Roman" w:eastAsia="Times New Roman" w:hAnsi="Times New Roman" w:cs="Times New Roman"/>
      <w:b/>
      <w:bCs/>
      <w:sz w:val="20"/>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basedOn w:val="a0"/>
    <w:link w:val="2"/>
    <w:uiPriority w:val="9"/>
    <w:rsid w:val="009E1AF5"/>
    <w:rPr>
      <w:rFonts w:ascii="Times New Roman" w:eastAsia="Times New Roman" w:hAnsi="Times New Roman" w:cs="Times New Roman"/>
      <w:b/>
      <w:bCs/>
      <w:sz w:val="36"/>
      <w:szCs w:val="36"/>
      <w:lang w:eastAsia="ru-RU"/>
    </w:rPr>
  </w:style>
  <w:style w:type="character" w:customStyle="1" w:styleId="30">
    <w:name w:val="Заголовок 3 Знак"/>
    <w:basedOn w:val="a0"/>
    <w:link w:val="3"/>
    <w:uiPriority w:val="9"/>
    <w:rsid w:val="009E1AF5"/>
    <w:rPr>
      <w:rFonts w:ascii="Times New Roman" w:eastAsia="Times New Roman" w:hAnsi="Times New Roman" w:cs="Times New Roman"/>
      <w:b/>
      <w:bCs/>
      <w:sz w:val="27"/>
      <w:szCs w:val="27"/>
      <w:lang w:eastAsia="ru-RU"/>
    </w:rPr>
  </w:style>
  <w:style w:type="character" w:customStyle="1" w:styleId="40">
    <w:name w:val="Заголовок 4 Знак"/>
    <w:basedOn w:val="a0"/>
    <w:link w:val="4"/>
    <w:uiPriority w:val="9"/>
    <w:rsid w:val="009E1AF5"/>
    <w:rPr>
      <w:rFonts w:ascii="Times New Roman" w:eastAsia="Times New Roman" w:hAnsi="Times New Roman" w:cs="Times New Roman"/>
      <w:b/>
      <w:bCs/>
      <w:sz w:val="24"/>
      <w:szCs w:val="24"/>
      <w:lang w:eastAsia="ru-RU"/>
    </w:rPr>
  </w:style>
  <w:style w:type="character" w:customStyle="1" w:styleId="50">
    <w:name w:val="Заголовок 5 Знак"/>
    <w:basedOn w:val="a0"/>
    <w:link w:val="5"/>
    <w:uiPriority w:val="9"/>
    <w:rsid w:val="009E1AF5"/>
    <w:rPr>
      <w:rFonts w:ascii="Times New Roman" w:eastAsia="Times New Roman" w:hAnsi="Times New Roman" w:cs="Times New Roman"/>
      <w:b/>
      <w:bCs/>
      <w:sz w:val="20"/>
      <w:szCs w:val="20"/>
      <w:lang w:eastAsia="ru-RU"/>
    </w:rPr>
  </w:style>
  <w:style w:type="paragraph" w:customStyle="1" w:styleId="ConsPlusNormal">
    <w:name w:val="ConsPlusNormal"/>
    <w:rsid w:val="009E1AF5"/>
    <w:pPr>
      <w:widowControl w:val="0"/>
      <w:autoSpaceDE w:val="0"/>
      <w:autoSpaceDN w:val="0"/>
      <w:adjustRightInd w:val="0"/>
      <w:spacing w:after="0" w:line="240" w:lineRule="auto"/>
      <w:ind w:firstLine="720"/>
    </w:pPr>
    <w:rPr>
      <w:rFonts w:ascii="Arial" w:eastAsia="Calibri" w:hAnsi="Arial" w:cs="Arial"/>
      <w:sz w:val="20"/>
      <w:szCs w:val="20"/>
      <w:lang w:eastAsia="ru-RU"/>
    </w:rPr>
  </w:style>
  <w:style w:type="paragraph" w:styleId="a3">
    <w:name w:val="No Spacing"/>
    <w:uiPriority w:val="1"/>
    <w:qFormat/>
    <w:rsid w:val="009E1AF5"/>
    <w:pPr>
      <w:spacing w:after="0" w:line="240" w:lineRule="auto"/>
    </w:pPr>
  </w:style>
  <w:style w:type="paragraph" w:styleId="a4">
    <w:name w:val="Plain Text"/>
    <w:basedOn w:val="a"/>
    <w:link w:val="1"/>
    <w:rsid w:val="009E1AF5"/>
    <w:pPr>
      <w:spacing w:after="0" w:line="240" w:lineRule="auto"/>
    </w:pPr>
    <w:rPr>
      <w:rFonts w:ascii="Courier New" w:eastAsia="Times New Roman" w:hAnsi="Courier New" w:cs="Times New Roman"/>
      <w:sz w:val="20"/>
      <w:szCs w:val="20"/>
      <w:lang w:eastAsia="ru-RU"/>
    </w:rPr>
  </w:style>
  <w:style w:type="character" w:customStyle="1" w:styleId="1">
    <w:name w:val="Текст Знак1"/>
    <w:link w:val="a4"/>
    <w:locked/>
    <w:rsid w:val="009E1AF5"/>
    <w:rPr>
      <w:rFonts w:ascii="Courier New" w:eastAsia="Times New Roman" w:hAnsi="Courier New" w:cs="Times New Roman"/>
      <w:sz w:val="20"/>
      <w:szCs w:val="20"/>
      <w:lang w:eastAsia="ru-RU"/>
    </w:rPr>
  </w:style>
  <w:style w:type="character" w:customStyle="1" w:styleId="a5">
    <w:name w:val="Текст Знак"/>
    <w:basedOn w:val="a0"/>
    <w:uiPriority w:val="99"/>
    <w:semiHidden/>
    <w:rsid w:val="009E1AF5"/>
    <w:rPr>
      <w:rFonts w:ascii="Consolas" w:hAnsi="Consolas" w:cs="Consolas"/>
      <w:sz w:val="21"/>
      <w:szCs w:val="21"/>
    </w:rPr>
  </w:style>
  <w:style w:type="paragraph" w:styleId="a6">
    <w:name w:val="Normal (Web)"/>
    <w:basedOn w:val="a"/>
    <w:uiPriority w:val="99"/>
    <w:rsid w:val="009E1AF5"/>
    <w:pPr>
      <w:spacing w:before="100" w:beforeAutospacing="1" w:after="100" w:afterAutospacing="1" w:line="240" w:lineRule="auto"/>
    </w:pPr>
    <w:rPr>
      <w:rFonts w:ascii="Times New Roman" w:eastAsia="Calibri" w:hAnsi="Times New Roman" w:cs="Times New Roman"/>
      <w:sz w:val="24"/>
      <w:szCs w:val="24"/>
      <w:lang w:eastAsia="ru-RU"/>
    </w:rPr>
  </w:style>
  <w:style w:type="paragraph" w:styleId="a7">
    <w:name w:val="Balloon Text"/>
    <w:basedOn w:val="a"/>
    <w:link w:val="a8"/>
    <w:uiPriority w:val="99"/>
    <w:semiHidden/>
    <w:unhideWhenUsed/>
    <w:rsid w:val="00D03AAC"/>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D03AAC"/>
    <w:rPr>
      <w:rFonts w:ascii="Tahoma" w:hAnsi="Tahoma" w:cs="Tahoma"/>
      <w:sz w:val="16"/>
      <w:szCs w:val="16"/>
    </w:rPr>
  </w:style>
  <w:style w:type="table" w:styleId="a9">
    <w:name w:val="Table Grid"/>
    <w:basedOn w:val="a1"/>
    <w:uiPriority w:val="59"/>
    <w:rsid w:val="000E3B1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a">
    <w:name w:val="header"/>
    <w:basedOn w:val="a"/>
    <w:link w:val="ab"/>
    <w:uiPriority w:val="99"/>
    <w:unhideWhenUsed/>
    <w:rsid w:val="00B868ED"/>
    <w:pPr>
      <w:tabs>
        <w:tab w:val="center" w:pos="4677"/>
        <w:tab w:val="right" w:pos="9355"/>
      </w:tabs>
      <w:spacing w:after="0" w:line="240" w:lineRule="auto"/>
    </w:pPr>
  </w:style>
  <w:style w:type="character" w:customStyle="1" w:styleId="ab">
    <w:name w:val="Верхний колонтитул Знак"/>
    <w:basedOn w:val="a0"/>
    <w:link w:val="aa"/>
    <w:uiPriority w:val="99"/>
    <w:rsid w:val="00B868ED"/>
  </w:style>
  <w:style w:type="paragraph" w:styleId="ac">
    <w:name w:val="footer"/>
    <w:basedOn w:val="a"/>
    <w:link w:val="ad"/>
    <w:uiPriority w:val="99"/>
    <w:unhideWhenUsed/>
    <w:rsid w:val="00B868ED"/>
    <w:pPr>
      <w:tabs>
        <w:tab w:val="center" w:pos="4677"/>
        <w:tab w:val="right" w:pos="9355"/>
      </w:tabs>
      <w:spacing w:after="0" w:line="240" w:lineRule="auto"/>
    </w:pPr>
  </w:style>
  <w:style w:type="character" w:customStyle="1" w:styleId="ad">
    <w:name w:val="Нижний колонтитул Знак"/>
    <w:basedOn w:val="a0"/>
    <w:link w:val="ac"/>
    <w:uiPriority w:val="99"/>
    <w:rsid w:val="00B868ED"/>
  </w:style>
  <w:style w:type="paragraph" w:customStyle="1" w:styleId="ae">
    <w:name w:val="Нормальный (таблица)"/>
    <w:basedOn w:val="a"/>
    <w:next w:val="a"/>
    <w:rsid w:val="0049627A"/>
    <w:pPr>
      <w:autoSpaceDE w:val="0"/>
      <w:autoSpaceDN w:val="0"/>
      <w:adjustRightInd w:val="0"/>
      <w:spacing w:after="0" w:line="240" w:lineRule="auto"/>
      <w:jc w:val="both"/>
    </w:pPr>
    <w:rPr>
      <w:rFonts w:ascii="Arial" w:eastAsia="Calibri" w:hAnsi="Arial" w:cs="Times New Roman"/>
      <w:sz w:val="24"/>
      <w:szCs w:val="24"/>
      <w:lang w:eastAsia="ru-RU"/>
    </w:rPr>
  </w:style>
  <w:style w:type="character" w:customStyle="1" w:styleId="nowrap">
    <w:name w:val="nowrap"/>
    <w:basedOn w:val="a0"/>
    <w:rsid w:val="00816116"/>
  </w:style>
  <w:style w:type="character" w:styleId="af">
    <w:name w:val="Hyperlink"/>
    <w:uiPriority w:val="99"/>
    <w:rsid w:val="007924E5"/>
    <w:rPr>
      <w:rFonts w:cs="Times New Roman"/>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62506027">
      <w:bodyDiv w:val="1"/>
      <w:marLeft w:val="0"/>
      <w:marRight w:val="0"/>
      <w:marTop w:val="0"/>
      <w:marBottom w:val="0"/>
      <w:divBdr>
        <w:top w:val="none" w:sz="0" w:space="0" w:color="auto"/>
        <w:left w:val="none" w:sz="0" w:space="0" w:color="auto"/>
        <w:bottom w:val="none" w:sz="0" w:space="0" w:color="auto"/>
        <w:right w:val="none" w:sz="0" w:space="0" w:color="auto"/>
      </w:divBdr>
      <w:divsChild>
        <w:div w:id="584729525">
          <w:marLeft w:val="0"/>
          <w:marRight w:val="0"/>
          <w:marTop w:val="0"/>
          <w:marBottom w:val="0"/>
          <w:divBdr>
            <w:top w:val="none" w:sz="0" w:space="0" w:color="auto"/>
            <w:left w:val="none" w:sz="0" w:space="0" w:color="auto"/>
            <w:bottom w:val="none" w:sz="0" w:space="0" w:color="auto"/>
            <w:right w:val="none" w:sz="0" w:space="0" w:color="auto"/>
          </w:divBdr>
        </w:div>
        <w:div w:id="204565271">
          <w:marLeft w:val="0"/>
          <w:marRight w:val="0"/>
          <w:marTop w:val="0"/>
          <w:marBottom w:val="0"/>
          <w:divBdr>
            <w:top w:val="none" w:sz="0" w:space="0" w:color="auto"/>
            <w:left w:val="none" w:sz="0" w:space="0" w:color="auto"/>
            <w:bottom w:val="none" w:sz="0" w:space="0" w:color="auto"/>
            <w:right w:val="none" w:sz="0" w:space="0" w:color="auto"/>
          </w:divBdr>
        </w:div>
        <w:div w:id="1017544413">
          <w:marLeft w:val="0"/>
          <w:marRight w:val="0"/>
          <w:marTop w:val="0"/>
          <w:marBottom w:val="0"/>
          <w:divBdr>
            <w:top w:val="none" w:sz="0" w:space="0" w:color="auto"/>
            <w:left w:val="none" w:sz="0" w:space="0" w:color="auto"/>
            <w:bottom w:val="none" w:sz="0" w:space="0" w:color="auto"/>
            <w:right w:val="none" w:sz="0" w:space="0" w:color="auto"/>
          </w:divBdr>
        </w:div>
        <w:div w:id="1673992241">
          <w:marLeft w:val="0"/>
          <w:marRight w:val="0"/>
          <w:marTop w:val="0"/>
          <w:marBottom w:val="0"/>
          <w:divBdr>
            <w:top w:val="none" w:sz="0" w:space="0" w:color="auto"/>
            <w:left w:val="none" w:sz="0" w:space="0" w:color="auto"/>
            <w:bottom w:val="none" w:sz="0" w:space="0" w:color="auto"/>
            <w:right w:val="none" w:sz="0" w:space="0" w:color="auto"/>
          </w:divBdr>
        </w:div>
        <w:div w:id="1267420215">
          <w:marLeft w:val="0"/>
          <w:marRight w:val="0"/>
          <w:marTop w:val="0"/>
          <w:marBottom w:val="0"/>
          <w:divBdr>
            <w:top w:val="none" w:sz="0" w:space="0" w:color="auto"/>
            <w:left w:val="none" w:sz="0" w:space="0" w:color="auto"/>
            <w:bottom w:val="none" w:sz="0" w:space="0" w:color="auto"/>
            <w:right w:val="none" w:sz="0" w:space="0" w:color="auto"/>
          </w:divBdr>
        </w:div>
        <w:div w:id="563688909">
          <w:marLeft w:val="0"/>
          <w:marRight w:val="0"/>
          <w:marTop w:val="0"/>
          <w:marBottom w:val="0"/>
          <w:divBdr>
            <w:top w:val="none" w:sz="0" w:space="0" w:color="auto"/>
            <w:left w:val="none" w:sz="0" w:space="0" w:color="auto"/>
            <w:bottom w:val="none" w:sz="0" w:space="0" w:color="auto"/>
            <w:right w:val="none" w:sz="0" w:space="0" w:color="auto"/>
          </w:divBdr>
        </w:div>
        <w:div w:id="1004939546">
          <w:marLeft w:val="0"/>
          <w:marRight w:val="0"/>
          <w:marTop w:val="0"/>
          <w:marBottom w:val="0"/>
          <w:divBdr>
            <w:top w:val="none" w:sz="0" w:space="0" w:color="auto"/>
            <w:left w:val="none" w:sz="0" w:space="0" w:color="auto"/>
            <w:bottom w:val="none" w:sz="0" w:space="0" w:color="auto"/>
            <w:right w:val="none" w:sz="0" w:space="0" w:color="auto"/>
          </w:divBdr>
        </w:div>
        <w:div w:id="825166812">
          <w:marLeft w:val="0"/>
          <w:marRight w:val="0"/>
          <w:marTop w:val="0"/>
          <w:marBottom w:val="0"/>
          <w:divBdr>
            <w:top w:val="none" w:sz="0" w:space="0" w:color="auto"/>
            <w:left w:val="none" w:sz="0" w:space="0" w:color="auto"/>
            <w:bottom w:val="none" w:sz="0" w:space="0" w:color="auto"/>
            <w:right w:val="none" w:sz="0" w:space="0" w:color="auto"/>
          </w:divBdr>
        </w:div>
        <w:div w:id="909121692">
          <w:marLeft w:val="0"/>
          <w:marRight w:val="0"/>
          <w:marTop w:val="0"/>
          <w:marBottom w:val="0"/>
          <w:divBdr>
            <w:top w:val="none" w:sz="0" w:space="0" w:color="auto"/>
            <w:left w:val="none" w:sz="0" w:space="0" w:color="auto"/>
            <w:bottom w:val="none" w:sz="0" w:space="0" w:color="auto"/>
            <w:right w:val="none" w:sz="0" w:space="0" w:color="auto"/>
          </w:divBdr>
        </w:div>
        <w:div w:id="1880581449">
          <w:marLeft w:val="0"/>
          <w:marRight w:val="0"/>
          <w:marTop w:val="0"/>
          <w:marBottom w:val="0"/>
          <w:divBdr>
            <w:top w:val="none" w:sz="0" w:space="0" w:color="auto"/>
            <w:left w:val="none" w:sz="0" w:space="0" w:color="auto"/>
            <w:bottom w:val="none" w:sz="0" w:space="0" w:color="auto"/>
            <w:right w:val="none" w:sz="0" w:space="0" w:color="auto"/>
          </w:divBdr>
        </w:div>
        <w:div w:id="1334839460">
          <w:marLeft w:val="0"/>
          <w:marRight w:val="0"/>
          <w:marTop w:val="0"/>
          <w:marBottom w:val="0"/>
          <w:divBdr>
            <w:top w:val="none" w:sz="0" w:space="0" w:color="auto"/>
            <w:left w:val="none" w:sz="0" w:space="0" w:color="auto"/>
            <w:bottom w:val="none" w:sz="0" w:space="0" w:color="auto"/>
            <w:right w:val="none" w:sz="0" w:space="0" w:color="auto"/>
          </w:divBdr>
        </w:div>
        <w:div w:id="1769423442">
          <w:marLeft w:val="0"/>
          <w:marRight w:val="0"/>
          <w:marTop w:val="0"/>
          <w:marBottom w:val="0"/>
          <w:divBdr>
            <w:top w:val="none" w:sz="0" w:space="0" w:color="auto"/>
            <w:left w:val="none" w:sz="0" w:space="0" w:color="auto"/>
            <w:bottom w:val="none" w:sz="0" w:space="0" w:color="auto"/>
            <w:right w:val="none" w:sz="0" w:space="0" w:color="auto"/>
          </w:divBdr>
        </w:div>
        <w:div w:id="1148474425">
          <w:marLeft w:val="0"/>
          <w:marRight w:val="0"/>
          <w:marTop w:val="0"/>
          <w:marBottom w:val="0"/>
          <w:divBdr>
            <w:top w:val="none" w:sz="0" w:space="0" w:color="auto"/>
            <w:left w:val="none" w:sz="0" w:space="0" w:color="auto"/>
            <w:bottom w:val="none" w:sz="0" w:space="0" w:color="auto"/>
            <w:right w:val="none" w:sz="0" w:space="0" w:color="auto"/>
          </w:divBdr>
        </w:div>
        <w:div w:id="1256593802">
          <w:marLeft w:val="0"/>
          <w:marRight w:val="0"/>
          <w:marTop w:val="0"/>
          <w:marBottom w:val="0"/>
          <w:divBdr>
            <w:top w:val="none" w:sz="0" w:space="0" w:color="auto"/>
            <w:left w:val="none" w:sz="0" w:space="0" w:color="auto"/>
            <w:bottom w:val="none" w:sz="0" w:space="0" w:color="auto"/>
            <w:right w:val="none" w:sz="0" w:space="0" w:color="auto"/>
          </w:divBdr>
        </w:div>
        <w:div w:id="1155415563">
          <w:marLeft w:val="0"/>
          <w:marRight w:val="0"/>
          <w:marTop w:val="0"/>
          <w:marBottom w:val="0"/>
          <w:divBdr>
            <w:top w:val="none" w:sz="0" w:space="0" w:color="auto"/>
            <w:left w:val="none" w:sz="0" w:space="0" w:color="auto"/>
            <w:bottom w:val="none" w:sz="0" w:space="0" w:color="auto"/>
            <w:right w:val="none" w:sz="0" w:space="0" w:color="auto"/>
          </w:divBdr>
        </w:div>
        <w:div w:id="1182427304">
          <w:marLeft w:val="0"/>
          <w:marRight w:val="0"/>
          <w:marTop w:val="0"/>
          <w:marBottom w:val="0"/>
          <w:divBdr>
            <w:top w:val="none" w:sz="0" w:space="0" w:color="auto"/>
            <w:left w:val="none" w:sz="0" w:space="0" w:color="auto"/>
            <w:bottom w:val="none" w:sz="0" w:space="0" w:color="auto"/>
            <w:right w:val="none" w:sz="0" w:space="0" w:color="auto"/>
          </w:divBdr>
        </w:div>
        <w:div w:id="1909150896">
          <w:marLeft w:val="0"/>
          <w:marRight w:val="0"/>
          <w:marTop w:val="0"/>
          <w:marBottom w:val="0"/>
          <w:divBdr>
            <w:top w:val="none" w:sz="0" w:space="0" w:color="auto"/>
            <w:left w:val="none" w:sz="0" w:space="0" w:color="auto"/>
            <w:bottom w:val="none" w:sz="0" w:space="0" w:color="auto"/>
            <w:right w:val="none" w:sz="0" w:space="0" w:color="auto"/>
          </w:divBdr>
        </w:div>
        <w:div w:id="670376246">
          <w:marLeft w:val="0"/>
          <w:marRight w:val="0"/>
          <w:marTop w:val="0"/>
          <w:marBottom w:val="0"/>
          <w:divBdr>
            <w:top w:val="none" w:sz="0" w:space="0" w:color="auto"/>
            <w:left w:val="none" w:sz="0" w:space="0" w:color="auto"/>
            <w:bottom w:val="none" w:sz="0" w:space="0" w:color="auto"/>
            <w:right w:val="none" w:sz="0" w:space="0" w:color="auto"/>
          </w:divBdr>
        </w:div>
        <w:div w:id="1069621397">
          <w:marLeft w:val="0"/>
          <w:marRight w:val="0"/>
          <w:marTop w:val="0"/>
          <w:marBottom w:val="0"/>
          <w:divBdr>
            <w:top w:val="none" w:sz="0" w:space="0" w:color="auto"/>
            <w:left w:val="none" w:sz="0" w:space="0" w:color="auto"/>
            <w:bottom w:val="none" w:sz="0" w:space="0" w:color="auto"/>
            <w:right w:val="none" w:sz="0" w:space="0" w:color="auto"/>
          </w:divBdr>
        </w:div>
        <w:div w:id="1235050351">
          <w:marLeft w:val="0"/>
          <w:marRight w:val="0"/>
          <w:marTop w:val="0"/>
          <w:marBottom w:val="0"/>
          <w:divBdr>
            <w:top w:val="none" w:sz="0" w:space="0" w:color="auto"/>
            <w:left w:val="none" w:sz="0" w:space="0" w:color="auto"/>
            <w:bottom w:val="none" w:sz="0" w:space="0" w:color="auto"/>
            <w:right w:val="none" w:sz="0" w:space="0" w:color="auto"/>
          </w:divBdr>
        </w:div>
        <w:div w:id="1461000795">
          <w:marLeft w:val="0"/>
          <w:marRight w:val="0"/>
          <w:marTop w:val="0"/>
          <w:marBottom w:val="0"/>
          <w:divBdr>
            <w:top w:val="none" w:sz="0" w:space="0" w:color="auto"/>
            <w:left w:val="none" w:sz="0" w:space="0" w:color="auto"/>
            <w:bottom w:val="none" w:sz="0" w:space="0" w:color="auto"/>
            <w:right w:val="none" w:sz="0" w:space="0" w:color="auto"/>
          </w:divBdr>
        </w:div>
        <w:div w:id="939023430">
          <w:marLeft w:val="0"/>
          <w:marRight w:val="0"/>
          <w:marTop w:val="0"/>
          <w:marBottom w:val="0"/>
          <w:divBdr>
            <w:top w:val="none" w:sz="0" w:space="0" w:color="auto"/>
            <w:left w:val="none" w:sz="0" w:space="0" w:color="auto"/>
            <w:bottom w:val="none" w:sz="0" w:space="0" w:color="auto"/>
            <w:right w:val="none" w:sz="0" w:space="0" w:color="auto"/>
          </w:divBdr>
        </w:div>
        <w:div w:id="1717267239">
          <w:marLeft w:val="0"/>
          <w:marRight w:val="0"/>
          <w:marTop w:val="0"/>
          <w:marBottom w:val="0"/>
          <w:divBdr>
            <w:top w:val="none" w:sz="0" w:space="0" w:color="auto"/>
            <w:left w:val="none" w:sz="0" w:space="0" w:color="auto"/>
            <w:bottom w:val="none" w:sz="0" w:space="0" w:color="auto"/>
            <w:right w:val="none" w:sz="0" w:space="0" w:color="auto"/>
          </w:divBdr>
        </w:div>
        <w:div w:id="1373308642">
          <w:marLeft w:val="0"/>
          <w:marRight w:val="0"/>
          <w:marTop w:val="0"/>
          <w:marBottom w:val="0"/>
          <w:divBdr>
            <w:top w:val="none" w:sz="0" w:space="0" w:color="auto"/>
            <w:left w:val="none" w:sz="0" w:space="0" w:color="auto"/>
            <w:bottom w:val="none" w:sz="0" w:space="0" w:color="auto"/>
            <w:right w:val="none" w:sz="0" w:space="0" w:color="auto"/>
          </w:divBdr>
        </w:div>
        <w:div w:id="453984615">
          <w:marLeft w:val="0"/>
          <w:marRight w:val="0"/>
          <w:marTop w:val="0"/>
          <w:marBottom w:val="0"/>
          <w:divBdr>
            <w:top w:val="none" w:sz="0" w:space="0" w:color="auto"/>
            <w:left w:val="none" w:sz="0" w:space="0" w:color="auto"/>
            <w:bottom w:val="none" w:sz="0" w:space="0" w:color="auto"/>
            <w:right w:val="none" w:sz="0" w:space="0" w:color="auto"/>
          </w:divBdr>
        </w:div>
        <w:div w:id="1189176673">
          <w:marLeft w:val="0"/>
          <w:marRight w:val="0"/>
          <w:marTop w:val="0"/>
          <w:marBottom w:val="0"/>
          <w:divBdr>
            <w:top w:val="none" w:sz="0" w:space="0" w:color="auto"/>
            <w:left w:val="none" w:sz="0" w:space="0" w:color="auto"/>
            <w:bottom w:val="none" w:sz="0" w:space="0" w:color="auto"/>
            <w:right w:val="none" w:sz="0" w:space="0" w:color="auto"/>
          </w:divBdr>
        </w:div>
        <w:div w:id="191457673">
          <w:marLeft w:val="0"/>
          <w:marRight w:val="0"/>
          <w:marTop w:val="0"/>
          <w:marBottom w:val="0"/>
          <w:divBdr>
            <w:top w:val="none" w:sz="0" w:space="0" w:color="auto"/>
            <w:left w:val="none" w:sz="0" w:space="0" w:color="auto"/>
            <w:bottom w:val="none" w:sz="0" w:space="0" w:color="auto"/>
            <w:right w:val="none" w:sz="0" w:space="0" w:color="auto"/>
          </w:divBdr>
        </w:div>
        <w:div w:id="200292287">
          <w:marLeft w:val="0"/>
          <w:marRight w:val="0"/>
          <w:marTop w:val="0"/>
          <w:marBottom w:val="0"/>
          <w:divBdr>
            <w:top w:val="none" w:sz="0" w:space="0" w:color="auto"/>
            <w:left w:val="none" w:sz="0" w:space="0" w:color="auto"/>
            <w:bottom w:val="none" w:sz="0" w:space="0" w:color="auto"/>
            <w:right w:val="none" w:sz="0" w:space="0" w:color="auto"/>
          </w:divBdr>
        </w:div>
        <w:div w:id="100997700">
          <w:marLeft w:val="0"/>
          <w:marRight w:val="0"/>
          <w:marTop w:val="0"/>
          <w:marBottom w:val="0"/>
          <w:divBdr>
            <w:top w:val="none" w:sz="0" w:space="0" w:color="auto"/>
            <w:left w:val="none" w:sz="0" w:space="0" w:color="auto"/>
            <w:bottom w:val="none" w:sz="0" w:space="0" w:color="auto"/>
            <w:right w:val="none" w:sz="0" w:space="0" w:color="auto"/>
          </w:divBdr>
        </w:div>
        <w:div w:id="1696032691">
          <w:marLeft w:val="0"/>
          <w:marRight w:val="0"/>
          <w:marTop w:val="0"/>
          <w:marBottom w:val="0"/>
          <w:divBdr>
            <w:top w:val="none" w:sz="0" w:space="0" w:color="auto"/>
            <w:left w:val="none" w:sz="0" w:space="0" w:color="auto"/>
            <w:bottom w:val="none" w:sz="0" w:space="0" w:color="auto"/>
            <w:right w:val="none" w:sz="0" w:space="0" w:color="auto"/>
          </w:divBdr>
        </w:div>
        <w:div w:id="733238821">
          <w:marLeft w:val="0"/>
          <w:marRight w:val="0"/>
          <w:marTop w:val="0"/>
          <w:marBottom w:val="0"/>
          <w:divBdr>
            <w:top w:val="none" w:sz="0" w:space="0" w:color="auto"/>
            <w:left w:val="none" w:sz="0" w:space="0" w:color="auto"/>
            <w:bottom w:val="none" w:sz="0" w:space="0" w:color="auto"/>
            <w:right w:val="none" w:sz="0" w:space="0" w:color="auto"/>
          </w:divBdr>
        </w:div>
        <w:div w:id="1405490988">
          <w:marLeft w:val="0"/>
          <w:marRight w:val="0"/>
          <w:marTop w:val="0"/>
          <w:marBottom w:val="0"/>
          <w:divBdr>
            <w:top w:val="none" w:sz="0" w:space="0" w:color="auto"/>
            <w:left w:val="none" w:sz="0" w:space="0" w:color="auto"/>
            <w:bottom w:val="none" w:sz="0" w:space="0" w:color="auto"/>
            <w:right w:val="none" w:sz="0" w:space="0" w:color="auto"/>
          </w:divBdr>
        </w:div>
        <w:div w:id="571047557">
          <w:marLeft w:val="0"/>
          <w:marRight w:val="0"/>
          <w:marTop w:val="0"/>
          <w:marBottom w:val="0"/>
          <w:divBdr>
            <w:top w:val="none" w:sz="0" w:space="0" w:color="auto"/>
            <w:left w:val="none" w:sz="0" w:space="0" w:color="auto"/>
            <w:bottom w:val="none" w:sz="0" w:space="0" w:color="auto"/>
            <w:right w:val="none" w:sz="0" w:space="0" w:color="auto"/>
          </w:divBdr>
        </w:div>
        <w:div w:id="264659065">
          <w:marLeft w:val="0"/>
          <w:marRight w:val="0"/>
          <w:marTop w:val="0"/>
          <w:marBottom w:val="0"/>
          <w:divBdr>
            <w:top w:val="none" w:sz="0" w:space="0" w:color="auto"/>
            <w:left w:val="none" w:sz="0" w:space="0" w:color="auto"/>
            <w:bottom w:val="none" w:sz="0" w:space="0" w:color="auto"/>
            <w:right w:val="none" w:sz="0" w:space="0" w:color="auto"/>
          </w:divBdr>
        </w:div>
        <w:div w:id="908998889">
          <w:marLeft w:val="0"/>
          <w:marRight w:val="0"/>
          <w:marTop w:val="0"/>
          <w:marBottom w:val="0"/>
          <w:divBdr>
            <w:top w:val="none" w:sz="0" w:space="0" w:color="auto"/>
            <w:left w:val="none" w:sz="0" w:space="0" w:color="auto"/>
            <w:bottom w:val="none" w:sz="0" w:space="0" w:color="auto"/>
            <w:right w:val="none" w:sz="0" w:space="0" w:color="auto"/>
          </w:divBdr>
        </w:div>
        <w:div w:id="888809516">
          <w:marLeft w:val="0"/>
          <w:marRight w:val="0"/>
          <w:marTop w:val="0"/>
          <w:marBottom w:val="0"/>
          <w:divBdr>
            <w:top w:val="none" w:sz="0" w:space="0" w:color="auto"/>
            <w:left w:val="none" w:sz="0" w:space="0" w:color="auto"/>
            <w:bottom w:val="none" w:sz="0" w:space="0" w:color="auto"/>
            <w:right w:val="none" w:sz="0" w:space="0" w:color="auto"/>
          </w:divBdr>
        </w:div>
        <w:div w:id="1534071348">
          <w:marLeft w:val="0"/>
          <w:marRight w:val="0"/>
          <w:marTop w:val="0"/>
          <w:marBottom w:val="0"/>
          <w:divBdr>
            <w:top w:val="none" w:sz="0" w:space="0" w:color="auto"/>
            <w:left w:val="none" w:sz="0" w:space="0" w:color="auto"/>
            <w:bottom w:val="none" w:sz="0" w:space="0" w:color="auto"/>
            <w:right w:val="none" w:sz="0" w:space="0" w:color="auto"/>
          </w:divBdr>
        </w:div>
        <w:div w:id="1485119700">
          <w:marLeft w:val="0"/>
          <w:marRight w:val="0"/>
          <w:marTop w:val="0"/>
          <w:marBottom w:val="0"/>
          <w:divBdr>
            <w:top w:val="none" w:sz="0" w:space="0" w:color="auto"/>
            <w:left w:val="none" w:sz="0" w:space="0" w:color="auto"/>
            <w:bottom w:val="none" w:sz="0" w:space="0" w:color="auto"/>
            <w:right w:val="none" w:sz="0" w:space="0" w:color="auto"/>
          </w:divBdr>
        </w:div>
        <w:div w:id="511912916">
          <w:marLeft w:val="0"/>
          <w:marRight w:val="0"/>
          <w:marTop w:val="0"/>
          <w:marBottom w:val="0"/>
          <w:divBdr>
            <w:top w:val="none" w:sz="0" w:space="0" w:color="auto"/>
            <w:left w:val="none" w:sz="0" w:space="0" w:color="auto"/>
            <w:bottom w:val="none" w:sz="0" w:space="0" w:color="auto"/>
            <w:right w:val="none" w:sz="0" w:space="0" w:color="auto"/>
          </w:divBdr>
        </w:div>
        <w:div w:id="1799639955">
          <w:marLeft w:val="0"/>
          <w:marRight w:val="0"/>
          <w:marTop w:val="0"/>
          <w:marBottom w:val="0"/>
          <w:divBdr>
            <w:top w:val="none" w:sz="0" w:space="0" w:color="auto"/>
            <w:left w:val="none" w:sz="0" w:space="0" w:color="auto"/>
            <w:bottom w:val="none" w:sz="0" w:space="0" w:color="auto"/>
            <w:right w:val="none" w:sz="0" w:space="0" w:color="auto"/>
          </w:divBdr>
        </w:div>
        <w:div w:id="874661458">
          <w:marLeft w:val="0"/>
          <w:marRight w:val="0"/>
          <w:marTop w:val="0"/>
          <w:marBottom w:val="0"/>
          <w:divBdr>
            <w:top w:val="none" w:sz="0" w:space="0" w:color="auto"/>
            <w:left w:val="none" w:sz="0" w:space="0" w:color="auto"/>
            <w:bottom w:val="none" w:sz="0" w:space="0" w:color="auto"/>
            <w:right w:val="none" w:sz="0" w:space="0" w:color="auto"/>
          </w:divBdr>
        </w:div>
        <w:div w:id="1996301917">
          <w:marLeft w:val="0"/>
          <w:marRight w:val="0"/>
          <w:marTop w:val="0"/>
          <w:marBottom w:val="0"/>
          <w:divBdr>
            <w:top w:val="none" w:sz="0" w:space="0" w:color="auto"/>
            <w:left w:val="none" w:sz="0" w:space="0" w:color="auto"/>
            <w:bottom w:val="none" w:sz="0" w:space="0" w:color="auto"/>
            <w:right w:val="none" w:sz="0" w:space="0" w:color="auto"/>
          </w:divBdr>
        </w:div>
        <w:div w:id="46608588">
          <w:marLeft w:val="0"/>
          <w:marRight w:val="0"/>
          <w:marTop w:val="0"/>
          <w:marBottom w:val="0"/>
          <w:divBdr>
            <w:top w:val="none" w:sz="0" w:space="0" w:color="auto"/>
            <w:left w:val="none" w:sz="0" w:space="0" w:color="auto"/>
            <w:bottom w:val="none" w:sz="0" w:space="0" w:color="auto"/>
            <w:right w:val="none" w:sz="0" w:space="0" w:color="auto"/>
          </w:divBdr>
        </w:div>
        <w:div w:id="351037071">
          <w:marLeft w:val="0"/>
          <w:marRight w:val="0"/>
          <w:marTop w:val="0"/>
          <w:marBottom w:val="0"/>
          <w:divBdr>
            <w:top w:val="none" w:sz="0" w:space="0" w:color="auto"/>
            <w:left w:val="none" w:sz="0" w:space="0" w:color="auto"/>
            <w:bottom w:val="none" w:sz="0" w:space="0" w:color="auto"/>
            <w:right w:val="none" w:sz="0" w:space="0" w:color="auto"/>
          </w:divBdr>
        </w:div>
        <w:div w:id="107819396">
          <w:marLeft w:val="0"/>
          <w:marRight w:val="0"/>
          <w:marTop w:val="0"/>
          <w:marBottom w:val="0"/>
          <w:divBdr>
            <w:top w:val="none" w:sz="0" w:space="0" w:color="auto"/>
            <w:left w:val="none" w:sz="0" w:space="0" w:color="auto"/>
            <w:bottom w:val="none" w:sz="0" w:space="0" w:color="auto"/>
            <w:right w:val="none" w:sz="0" w:space="0" w:color="auto"/>
          </w:divBdr>
        </w:div>
        <w:div w:id="312948826">
          <w:marLeft w:val="0"/>
          <w:marRight w:val="0"/>
          <w:marTop w:val="0"/>
          <w:marBottom w:val="0"/>
          <w:divBdr>
            <w:top w:val="none" w:sz="0" w:space="0" w:color="auto"/>
            <w:left w:val="none" w:sz="0" w:space="0" w:color="auto"/>
            <w:bottom w:val="none" w:sz="0" w:space="0" w:color="auto"/>
            <w:right w:val="none" w:sz="0" w:space="0" w:color="auto"/>
          </w:divBdr>
        </w:div>
        <w:div w:id="768235140">
          <w:marLeft w:val="0"/>
          <w:marRight w:val="0"/>
          <w:marTop w:val="0"/>
          <w:marBottom w:val="0"/>
          <w:divBdr>
            <w:top w:val="none" w:sz="0" w:space="0" w:color="auto"/>
            <w:left w:val="none" w:sz="0" w:space="0" w:color="auto"/>
            <w:bottom w:val="none" w:sz="0" w:space="0" w:color="auto"/>
            <w:right w:val="none" w:sz="0" w:space="0" w:color="auto"/>
          </w:divBdr>
        </w:div>
        <w:div w:id="759638185">
          <w:marLeft w:val="0"/>
          <w:marRight w:val="0"/>
          <w:marTop w:val="0"/>
          <w:marBottom w:val="0"/>
          <w:divBdr>
            <w:top w:val="none" w:sz="0" w:space="0" w:color="auto"/>
            <w:left w:val="none" w:sz="0" w:space="0" w:color="auto"/>
            <w:bottom w:val="none" w:sz="0" w:space="0" w:color="auto"/>
            <w:right w:val="none" w:sz="0" w:space="0" w:color="auto"/>
          </w:divBdr>
        </w:div>
        <w:div w:id="179786437">
          <w:marLeft w:val="0"/>
          <w:marRight w:val="0"/>
          <w:marTop w:val="0"/>
          <w:marBottom w:val="0"/>
          <w:divBdr>
            <w:top w:val="none" w:sz="0" w:space="0" w:color="auto"/>
            <w:left w:val="none" w:sz="0" w:space="0" w:color="auto"/>
            <w:bottom w:val="none" w:sz="0" w:space="0" w:color="auto"/>
            <w:right w:val="none" w:sz="0" w:space="0" w:color="auto"/>
          </w:divBdr>
        </w:div>
        <w:div w:id="99656781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docs.cntd.ru/document/902009168" TargetMode="External"/><Relationship Id="rId117" Type="http://schemas.openxmlformats.org/officeDocument/2006/relationships/hyperlink" Target="http://docs.cntd.ru/document/902320457" TargetMode="External"/><Relationship Id="rId21" Type="http://schemas.openxmlformats.org/officeDocument/2006/relationships/hyperlink" Target="http://docs.cntd.ru/document/9015335" TargetMode="External"/><Relationship Id="rId42" Type="http://schemas.openxmlformats.org/officeDocument/2006/relationships/hyperlink" Target="http://docs.cntd.ru/document/901982862" TargetMode="External"/><Relationship Id="rId47" Type="http://schemas.openxmlformats.org/officeDocument/2006/relationships/hyperlink" Target="http://docs.cntd.ru/document/9028635" TargetMode="External"/><Relationship Id="rId63" Type="http://schemas.openxmlformats.org/officeDocument/2006/relationships/hyperlink" Target="http://docs.cntd.ru/document/420327081" TargetMode="External"/><Relationship Id="rId68" Type="http://schemas.openxmlformats.org/officeDocument/2006/relationships/hyperlink" Target="http://docs.cntd.ru/document/9004835" TargetMode="External"/><Relationship Id="rId84" Type="http://schemas.openxmlformats.org/officeDocument/2006/relationships/hyperlink" Target="http://docs.cntd.ru/document/9046058" TargetMode="External"/><Relationship Id="rId89" Type="http://schemas.openxmlformats.org/officeDocument/2006/relationships/hyperlink" Target="http://docs.cntd.ru/document/901729900" TargetMode="External"/><Relationship Id="rId112" Type="http://schemas.openxmlformats.org/officeDocument/2006/relationships/hyperlink" Target="http://docs.cntd.ru/document/420302263" TargetMode="External"/><Relationship Id="rId133" Type="http://schemas.openxmlformats.org/officeDocument/2006/relationships/hyperlink" Target="http://docs.cntd.ru/document/460155163" TargetMode="External"/><Relationship Id="rId138" Type="http://schemas.openxmlformats.org/officeDocument/2006/relationships/hyperlink" Target="http://docs.cntd.ru/document/901876063" TargetMode="External"/><Relationship Id="rId154" Type="http://schemas.openxmlformats.org/officeDocument/2006/relationships/theme" Target="theme/theme1.xml"/><Relationship Id="rId16" Type="http://schemas.openxmlformats.org/officeDocument/2006/relationships/hyperlink" Target="http://docs.cntd.ru/document/9010833" TargetMode="External"/><Relationship Id="rId107" Type="http://schemas.openxmlformats.org/officeDocument/2006/relationships/hyperlink" Target="http://docs.cntd.ru/document/901775571" TargetMode="External"/><Relationship Id="rId11" Type="http://schemas.openxmlformats.org/officeDocument/2006/relationships/image" Target="media/image1.jpeg"/><Relationship Id="rId32" Type="http://schemas.openxmlformats.org/officeDocument/2006/relationships/hyperlink" Target="http://docs.cntd.ru/document/902070582" TargetMode="External"/><Relationship Id="rId37" Type="http://schemas.openxmlformats.org/officeDocument/2006/relationships/hyperlink" Target="http://docs.cntd.ru/document/902111644" TargetMode="External"/><Relationship Id="rId53" Type="http://schemas.openxmlformats.org/officeDocument/2006/relationships/hyperlink" Target="http://docs.cntd.ru/document/901820936" TargetMode="External"/><Relationship Id="rId58" Type="http://schemas.openxmlformats.org/officeDocument/2006/relationships/hyperlink" Target="http://docs.cntd.ru/document/940704029" TargetMode="External"/><Relationship Id="rId74" Type="http://schemas.openxmlformats.org/officeDocument/2006/relationships/hyperlink" Target="http://docs.cntd.ru/document/901982862" TargetMode="External"/><Relationship Id="rId79" Type="http://schemas.openxmlformats.org/officeDocument/2006/relationships/hyperlink" Target="http://docs.cntd.ru/document/9010833" TargetMode="External"/><Relationship Id="rId102" Type="http://schemas.openxmlformats.org/officeDocument/2006/relationships/hyperlink" Target="http://docs.cntd.ru/document/902192610" TargetMode="External"/><Relationship Id="rId123" Type="http://schemas.openxmlformats.org/officeDocument/2006/relationships/hyperlink" Target="http://docs.cntd.ru/document/901990676" TargetMode="External"/><Relationship Id="rId128" Type="http://schemas.openxmlformats.org/officeDocument/2006/relationships/hyperlink" Target="http://docs.cntd.ru/document/819043663" TargetMode="External"/><Relationship Id="rId144" Type="http://schemas.openxmlformats.org/officeDocument/2006/relationships/hyperlink" Target="http://docs.cntd.ru/document/819019739" TargetMode="External"/><Relationship Id="rId149" Type="http://schemas.openxmlformats.org/officeDocument/2006/relationships/image" Target="media/image5.jpeg"/><Relationship Id="rId5" Type="http://schemas.openxmlformats.org/officeDocument/2006/relationships/footnotes" Target="footnotes.xml"/><Relationship Id="rId90" Type="http://schemas.openxmlformats.org/officeDocument/2006/relationships/hyperlink" Target="http://docs.cntd.ru/document/901732276" TargetMode="External"/><Relationship Id="rId95" Type="http://schemas.openxmlformats.org/officeDocument/2006/relationships/hyperlink" Target="http://docs.cntd.ru/document/901876063" TargetMode="External"/><Relationship Id="rId22" Type="http://schemas.openxmlformats.org/officeDocument/2006/relationships/hyperlink" Target="http://docs.cntd.ru/document/9015471" TargetMode="External"/><Relationship Id="rId27" Type="http://schemas.openxmlformats.org/officeDocument/2006/relationships/hyperlink" Target="http://docs.cntd.ru/document/901919338" TargetMode="External"/><Relationship Id="rId43" Type="http://schemas.openxmlformats.org/officeDocument/2006/relationships/hyperlink" Target="http://docs.cntd.ru/document/901982862" TargetMode="External"/><Relationship Id="rId48" Type="http://schemas.openxmlformats.org/officeDocument/2006/relationships/hyperlink" Target="http://docs.cntd.ru/document/901982862" TargetMode="External"/><Relationship Id="rId64" Type="http://schemas.openxmlformats.org/officeDocument/2006/relationships/hyperlink" Target="http://docs.cntd.ru/document/902111644" TargetMode="External"/><Relationship Id="rId69" Type="http://schemas.openxmlformats.org/officeDocument/2006/relationships/hyperlink" Target="http://docs.cntd.ru/document/9040995" TargetMode="External"/><Relationship Id="rId113" Type="http://schemas.openxmlformats.org/officeDocument/2006/relationships/hyperlink" Target="http://docs.cntd.ru/document/902173656" TargetMode="External"/><Relationship Id="rId118" Type="http://schemas.openxmlformats.org/officeDocument/2006/relationships/hyperlink" Target="http://docs.cntd.ru/document/499090951" TargetMode="External"/><Relationship Id="rId134" Type="http://schemas.openxmlformats.org/officeDocument/2006/relationships/hyperlink" Target="http://docs.cntd.ru/document/412700220" TargetMode="External"/><Relationship Id="rId139" Type="http://schemas.openxmlformats.org/officeDocument/2006/relationships/hyperlink" Target="http://docs.cntd.ru/document/901982862" TargetMode="External"/><Relationship Id="rId80" Type="http://schemas.openxmlformats.org/officeDocument/2006/relationships/hyperlink" Target="http://docs.cntd.ru/document/9014513" TargetMode="External"/><Relationship Id="rId85" Type="http://schemas.openxmlformats.org/officeDocument/2006/relationships/hyperlink" Target="http://docs.cntd.ru/document/901701041" TargetMode="External"/><Relationship Id="rId150" Type="http://schemas.openxmlformats.org/officeDocument/2006/relationships/image" Target="media/image6.jpeg"/><Relationship Id="rId12" Type="http://schemas.openxmlformats.org/officeDocument/2006/relationships/hyperlink" Target="http://docs.cntd.ru/document/902111644" TargetMode="External"/><Relationship Id="rId17" Type="http://schemas.openxmlformats.org/officeDocument/2006/relationships/hyperlink" Target="http://docs.cntd.ru/document/9010833" TargetMode="External"/><Relationship Id="rId25" Type="http://schemas.openxmlformats.org/officeDocument/2006/relationships/hyperlink" Target="http://docs.cntd.ru/document/819019739" TargetMode="External"/><Relationship Id="rId33" Type="http://schemas.openxmlformats.org/officeDocument/2006/relationships/hyperlink" Target="http://docs.cntd.ru/document/9014765" TargetMode="External"/><Relationship Id="rId38" Type="http://schemas.openxmlformats.org/officeDocument/2006/relationships/hyperlink" Target="http://docs.cntd.ru/document/902207152" TargetMode="External"/><Relationship Id="rId46" Type="http://schemas.openxmlformats.org/officeDocument/2006/relationships/hyperlink" Target="http://docs.cntd.ru/document/901982862" TargetMode="External"/><Relationship Id="rId59" Type="http://schemas.openxmlformats.org/officeDocument/2006/relationships/hyperlink" Target="http://docs.cntd.ru/document/902043525" TargetMode="External"/><Relationship Id="rId67" Type="http://schemas.openxmlformats.org/officeDocument/2006/relationships/hyperlink" Target="http://docs.cntd.ru/document/9014513" TargetMode="External"/><Relationship Id="rId103" Type="http://schemas.openxmlformats.org/officeDocument/2006/relationships/hyperlink" Target="http://docs.cntd.ru/document/9007463" TargetMode="External"/><Relationship Id="rId108" Type="http://schemas.openxmlformats.org/officeDocument/2006/relationships/hyperlink" Target="http://docs.cntd.ru/document/901884206" TargetMode="External"/><Relationship Id="rId116" Type="http://schemas.openxmlformats.org/officeDocument/2006/relationships/hyperlink" Target="http://docs.cntd.ru/document/420348219" TargetMode="External"/><Relationship Id="rId124" Type="http://schemas.openxmlformats.org/officeDocument/2006/relationships/hyperlink" Target="http://docs.cntd.ru/document/902117517" TargetMode="External"/><Relationship Id="rId129" Type="http://schemas.openxmlformats.org/officeDocument/2006/relationships/hyperlink" Target="http://docs.cntd.ru/document/895235127" TargetMode="External"/><Relationship Id="rId137" Type="http://schemas.openxmlformats.org/officeDocument/2006/relationships/hyperlink" Target="http://docs.cntd.ru/document/901836556" TargetMode="External"/><Relationship Id="rId20" Type="http://schemas.openxmlformats.org/officeDocument/2006/relationships/hyperlink" Target="http://docs.cntd.ru/document/901705912" TargetMode="External"/><Relationship Id="rId41" Type="http://schemas.openxmlformats.org/officeDocument/2006/relationships/hyperlink" Target="http://docs.cntd.ru/document/901919593" TargetMode="External"/><Relationship Id="rId54" Type="http://schemas.openxmlformats.org/officeDocument/2006/relationships/hyperlink" Target="http://docs.cntd.ru/document/420302263" TargetMode="External"/><Relationship Id="rId62" Type="http://schemas.openxmlformats.org/officeDocument/2006/relationships/hyperlink" Target="http://docs.cntd.ru/document/499090951" TargetMode="External"/><Relationship Id="rId70" Type="http://schemas.openxmlformats.org/officeDocument/2006/relationships/hyperlink" Target="http://docs.cntd.ru/document/901782478" TargetMode="External"/><Relationship Id="rId75" Type="http://schemas.openxmlformats.org/officeDocument/2006/relationships/hyperlink" Target="http://docs.cntd.ru/document/902017047" TargetMode="External"/><Relationship Id="rId83" Type="http://schemas.openxmlformats.org/officeDocument/2006/relationships/hyperlink" Target="http://docs.cntd.ru/document/9015335" TargetMode="External"/><Relationship Id="rId88" Type="http://schemas.openxmlformats.org/officeDocument/2006/relationships/hyperlink" Target="http://docs.cntd.ru/document/901729631" TargetMode="External"/><Relationship Id="rId91" Type="http://schemas.openxmlformats.org/officeDocument/2006/relationships/hyperlink" Target="http://docs.cntd.ru/document/901808297" TargetMode="External"/><Relationship Id="rId96" Type="http://schemas.openxmlformats.org/officeDocument/2006/relationships/hyperlink" Target="http://docs.cntd.ru/document/901918785" TargetMode="External"/><Relationship Id="rId111" Type="http://schemas.openxmlformats.org/officeDocument/2006/relationships/hyperlink" Target="http://docs.cntd.ru/document/902043525" TargetMode="External"/><Relationship Id="rId132" Type="http://schemas.openxmlformats.org/officeDocument/2006/relationships/hyperlink" Target="http://docs.cntd.ru/document/895257626" TargetMode="External"/><Relationship Id="rId140" Type="http://schemas.openxmlformats.org/officeDocument/2006/relationships/hyperlink" Target="http://docs.cntd.ru/document/901919338" TargetMode="External"/><Relationship Id="rId145" Type="http://schemas.openxmlformats.org/officeDocument/2006/relationships/hyperlink" Target="http://docs.cntd.ru/document/420348219" TargetMode="External"/><Relationship Id="rId153"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endnotes" Target="endnotes.xml"/><Relationship Id="rId15" Type="http://schemas.openxmlformats.org/officeDocument/2006/relationships/hyperlink" Target="http://docs.cntd.ru/document/499093916" TargetMode="External"/><Relationship Id="rId23" Type="http://schemas.openxmlformats.org/officeDocument/2006/relationships/hyperlink" Target="http://docs.cntd.ru/document/901711591" TargetMode="External"/><Relationship Id="rId28" Type="http://schemas.openxmlformats.org/officeDocument/2006/relationships/hyperlink" Target="http://docs.cntd.ru/document/901838120" TargetMode="External"/><Relationship Id="rId36" Type="http://schemas.openxmlformats.org/officeDocument/2006/relationships/hyperlink" Target="http://docs.cntd.ru/document/895200444" TargetMode="External"/><Relationship Id="rId49" Type="http://schemas.openxmlformats.org/officeDocument/2006/relationships/hyperlink" Target="http://docs.cntd.ru/document/901982862" TargetMode="External"/><Relationship Id="rId57" Type="http://schemas.openxmlformats.org/officeDocument/2006/relationships/hyperlink" Target="http://docs.cntd.ru/document/901701041" TargetMode="External"/><Relationship Id="rId106" Type="http://schemas.openxmlformats.org/officeDocument/2006/relationships/hyperlink" Target="http://docs.cntd.ru/document/901709668" TargetMode="External"/><Relationship Id="rId114" Type="http://schemas.openxmlformats.org/officeDocument/2006/relationships/hyperlink" Target="http://docs.cntd.ru/document/902182527" TargetMode="External"/><Relationship Id="rId119" Type="http://schemas.openxmlformats.org/officeDocument/2006/relationships/hyperlink" Target="http://docs.cntd.ru/document/499093916" TargetMode="External"/><Relationship Id="rId127" Type="http://schemas.openxmlformats.org/officeDocument/2006/relationships/hyperlink" Target="http://docs.cntd.ru/document/802077728" TargetMode="External"/><Relationship Id="rId10" Type="http://schemas.openxmlformats.org/officeDocument/2006/relationships/hyperlink" Target="https://ru.wikipedia.org/wiki/%D0%9B%D0%B5%D1%81%D0%BD%D0%BE%D0%B5_%28%D0%91%D0%B8%D0%B9%D1%81%D0%BA%D0%B8%D0%B9_%D1%80%D0%B0%D0%B9%D0%BE%D0%BD%29" TargetMode="External"/><Relationship Id="rId31" Type="http://schemas.openxmlformats.org/officeDocument/2006/relationships/hyperlink" Target="http://docs.cntd.ru/document/901919338" TargetMode="External"/><Relationship Id="rId44" Type="http://schemas.openxmlformats.org/officeDocument/2006/relationships/hyperlink" Target="http://docs.cntd.ru/document/9003403" TargetMode="External"/><Relationship Id="rId52" Type="http://schemas.openxmlformats.org/officeDocument/2006/relationships/hyperlink" Target="http://docs.cntd.ru/document/901820936" TargetMode="External"/><Relationship Id="rId60" Type="http://schemas.openxmlformats.org/officeDocument/2006/relationships/hyperlink" Target="http://docs.cntd.ru/document/901919338" TargetMode="External"/><Relationship Id="rId65" Type="http://schemas.openxmlformats.org/officeDocument/2006/relationships/hyperlink" Target="http://docs.cntd.ru/document/902111644" TargetMode="External"/><Relationship Id="rId73" Type="http://schemas.openxmlformats.org/officeDocument/2006/relationships/hyperlink" Target="http://docs.cntd.ru/document/901919338" TargetMode="External"/><Relationship Id="rId78" Type="http://schemas.openxmlformats.org/officeDocument/2006/relationships/hyperlink" Target="http://docs.cntd.ru/document/9011488" TargetMode="External"/><Relationship Id="rId81" Type="http://schemas.openxmlformats.org/officeDocument/2006/relationships/hyperlink" Target="http://docs.cntd.ru/document/9014765" TargetMode="External"/><Relationship Id="rId86" Type="http://schemas.openxmlformats.org/officeDocument/2006/relationships/hyperlink" Target="http://docs.cntd.ru/document/901705912" TargetMode="External"/><Relationship Id="rId94" Type="http://schemas.openxmlformats.org/officeDocument/2006/relationships/hyperlink" Target="http://docs.cntd.ru/document/901838120" TargetMode="External"/><Relationship Id="rId99" Type="http://schemas.openxmlformats.org/officeDocument/2006/relationships/hyperlink" Target="http://docs.cntd.ru/document/902070582" TargetMode="External"/><Relationship Id="rId101" Type="http://schemas.openxmlformats.org/officeDocument/2006/relationships/hyperlink" Target="http://docs.cntd.ru/document/902192509" TargetMode="External"/><Relationship Id="rId122" Type="http://schemas.openxmlformats.org/officeDocument/2006/relationships/hyperlink" Target="http://docs.cntd.ru/document/901944199" TargetMode="External"/><Relationship Id="rId130" Type="http://schemas.openxmlformats.org/officeDocument/2006/relationships/hyperlink" Target="http://docs.cntd.ru/document/895279890" TargetMode="External"/><Relationship Id="rId135" Type="http://schemas.openxmlformats.org/officeDocument/2006/relationships/hyperlink" Target="http://docs.cntd.ru/document/901821334" TargetMode="External"/><Relationship Id="rId143" Type="http://schemas.openxmlformats.org/officeDocument/2006/relationships/hyperlink" Target="http://docs.cntd.ru/document/901919338" TargetMode="External"/><Relationship Id="rId148" Type="http://schemas.openxmlformats.org/officeDocument/2006/relationships/image" Target="media/image4.jpeg"/><Relationship Id="rId151" Type="http://schemas.openxmlformats.org/officeDocument/2006/relationships/image" Target="media/image7.jpeg"/><Relationship Id="rId4" Type="http://schemas.openxmlformats.org/officeDocument/2006/relationships/webSettings" Target="webSettings.xml"/><Relationship Id="rId9" Type="http://schemas.openxmlformats.org/officeDocument/2006/relationships/hyperlink" Target="https://ru.wikipedia.org/wiki/%D0%90%D0%BC%D1%83%D1%80%D1%81%D0%BA%D0%B8%D0%B9_%28%D0%90%D0%BB%D1%82%D0%B0%D0%B9%D1%81%D0%BA%D0%B8%D0%B9_%D0%BA%D1%80%D0%B0%D0%B9%29" TargetMode="External"/><Relationship Id="rId13" Type="http://schemas.openxmlformats.org/officeDocument/2006/relationships/hyperlink" Target="http://docs.cntd.ru/document/902192509" TargetMode="External"/><Relationship Id="rId18" Type="http://schemas.openxmlformats.org/officeDocument/2006/relationships/hyperlink" Target="http://docs.cntd.ru/document/902190306" TargetMode="External"/><Relationship Id="rId39" Type="http://schemas.openxmlformats.org/officeDocument/2006/relationships/hyperlink" Target="http://docs.cntd.ru/document/902207152" TargetMode="External"/><Relationship Id="rId109" Type="http://schemas.openxmlformats.org/officeDocument/2006/relationships/hyperlink" Target="http://docs.cntd.ru/document/901985229" TargetMode="External"/><Relationship Id="rId34" Type="http://schemas.openxmlformats.org/officeDocument/2006/relationships/hyperlink" Target="http://docs.cntd.ru/document/902173656" TargetMode="External"/><Relationship Id="rId50" Type="http://schemas.openxmlformats.org/officeDocument/2006/relationships/hyperlink" Target="http://docs.cntd.ru/document/901982862" TargetMode="External"/><Relationship Id="rId55" Type="http://schemas.openxmlformats.org/officeDocument/2006/relationships/hyperlink" Target="http://docs.cntd.ru/document/9009935" TargetMode="External"/><Relationship Id="rId76" Type="http://schemas.openxmlformats.org/officeDocument/2006/relationships/hyperlink" Target="http://docs.cntd.ru/document/9003403" TargetMode="External"/><Relationship Id="rId97" Type="http://schemas.openxmlformats.org/officeDocument/2006/relationships/hyperlink" Target="http://docs.cntd.ru/document/901919593" TargetMode="External"/><Relationship Id="rId104" Type="http://schemas.openxmlformats.org/officeDocument/2006/relationships/hyperlink" Target="http://docs.cntd.ru/document/9005802" TargetMode="External"/><Relationship Id="rId120" Type="http://schemas.openxmlformats.org/officeDocument/2006/relationships/hyperlink" Target="http://docs.cntd.ru/document/420243891" TargetMode="External"/><Relationship Id="rId125" Type="http://schemas.openxmlformats.org/officeDocument/2006/relationships/hyperlink" Target="http://docs.cntd.ru/document/420268468" TargetMode="External"/><Relationship Id="rId141" Type="http://schemas.openxmlformats.org/officeDocument/2006/relationships/hyperlink" Target="http://docs.cntd.ru/document/901919338" TargetMode="External"/><Relationship Id="rId146" Type="http://schemas.openxmlformats.org/officeDocument/2006/relationships/image" Target="media/image2.jpeg"/><Relationship Id="rId7" Type="http://schemas.openxmlformats.org/officeDocument/2006/relationships/hyperlink" Target="http://docs.cntd.ru/document/901919338" TargetMode="External"/><Relationship Id="rId71" Type="http://schemas.openxmlformats.org/officeDocument/2006/relationships/hyperlink" Target="http://docs.cntd.ru/document/744100004" TargetMode="External"/><Relationship Id="rId92" Type="http://schemas.openxmlformats.org/officeDocument/2006/relationships/hyperlink" Target="http://docs.cntd.ru/document/901820936" TargetMode="External"/><Relationship Id="rId2" Type="http://schemas.microsoft.com/office/2007/relationships/stylesWithEffects" Target="stylesWithEffects.xml"/><Relationship Id="rId29" Type="http://schemas.openxmlformats.org/officeDocument/2006/relationships/hyperlink" Target="http://docs.cntd.ru/document/902009168" TargetMode="External"/><Relationship Id="rId24" Type="http://schemas.openxmlformats.org/officeDocument/2006/relationships/hyperlink" Target="http://docs.cntd.ru/document/902021845" TargetMode="External"/><Relationship Id="rId40" Type="http://schemas.openxmlformats.org/officeDocument/2006/relationships/hyperlink" Target="http://docs.cntd.ru/document/902111644" TargetMode="External"/><Relationship Id="rId45" Type="http://schemas.openxmlformats.org/officeDocument/2006/relationships/hyperlink" Target="http://docs.cntd.ru/document/901982862" TargetMode="External"/><Relationship Id="rId66" Type="http://schemas.openxmlformats.org/officeDocument/2006/relationships/hyperlink" Target="http://docs.cntd.ru/document/902111644" TargetMode="External"/><Relationship Id="rId87" Type="http://schemas.openxmlformats.org/officeDocument/2006/relationships/hyperlink" Target="http://docs.cntd.ru/document/901711591" TargetMode="External"/><Relationship Id="rId110" Type="http://schemas.openxmlformats.org/officeDocument/2006/relationships/hyperlink" Target="http://docs.cntd.ru/document/902009168" TargetMode="External"/><Relationship Id="rId115" Type="http://schemas.openxmlformats.org/officeDocument/2006/relationships/hyperlink" Target="http://docs.cntd.ru/document/902190306" TargetMode="External"/><Relationship Id="rId131" Type="http://schemas.openxmlformats.org/officeDocument/2006/relationships/hyperlink" Target="http://docs.cntd.ru/document/819019739" TargetMode="External"/><Relationship Id="rId136" Type="http://schemas.openxmlformats.org/officeDocument/2006/relationships/hyperlink" Target="http://docs.cntd.ru/document/9015471" TargetMode="External"/><Relationship Id="rId61" Type="http://schemas.openxmlformats.org/officeDocument/2006/relationships/hyperlink" Target="http://docs.cntd.ru/document/895235127" TargetMode="External"/><Relationship Id="rId82" Type="http://schemas.openxmlformats.org/officeDocument/2006/relationships/hyperlink" Target="http://docs.cntd.ru/document/9015351" TargetMode="External"/><Relationship Id="rId152" Type="http://schemas.openxmlformats.org/officeDocument/2006/relationships/image" Target="media/image8.jpeg"/><Relationship Id="rId19" Type="http://schemas.openxmlformats.org/officeDocument/2006/relationships/hyperlink" Target="http://docs.cntd.ru/document/902190306" TargetMode="External"/><Relationship Id="rId14" Type="http://schemas.openxmlformats.org/officeDocument/2006/relationships/hyperlink" Target="http://docs.cntd.ru/document/9046058" TargetMode="External"/><Relationship Id="rId30" Type="http://schemas.openxmlformats.org/officeDocument/2006/relationships/hyperlink" Target="http://docs.cntd.ru/document/902070582" TargetMode="External"/><Relationship Id="rId35" Type="http://schemas.openxmlformats.org/officeDocument/2006/relationships/hyperlink" Target="http://docs.cntd.ru/document/902182527" TargetMode="External"/><Relationship Id="rId56" Type="http://schemas.openxmlformats.org/officeDocument/2006/relationships/hyperlink" Target="http://docs.cntd.ru/document/9015351" TargetMode="External"/><Relationship Id="rId77" Type="http://schemas.openxmlformats.org/officeDocument/2006/relationships/hyperlink" Target="http://docs.cntd.ru/document/9009935" TargetMode="External"/><Relationship Id="rId100" Type="http://schemas.openxmlformats.org/officeDocument/2006/relationships/hyperlink" Target="http://docs.cntd.ru/document/902111644" TargetMode="External"/><Relationship Id="rId105" Type="http://schemas.openxmlformats.org/officeDocument/2006/relationships/hyperlink" Target="http://docs.cntd.ru/document/9028635" TargetMode="External"/><Relationship Id="rId126" Type="http://schemas.openxmlformats.org/officeDocument/2006/relationships/hyperlink" Target="http://docs.cntd.ru/document/940704029" TargetMode="External"/><Relationship Id="rId147" Type="http://schemas.openxmlformats.org/officeDocument/2006/relationships/image" Target="media/image3.jpeg"/><Relationship Id="rId8" Type="http://schemas.openxmlformats.org/officeDocument/2006/relationships/hyperlink" Target="http://docs.cntd.ru/document/895235127" TargetMode="External"/><Relationship Id="rId51" Type="http://schemas.openxmlformats.org/officeDocument/2006/relationships/hyperlink" Target="http://docs.cntd.ru/document/901982862" TargetMode="External"/><Relationship Id="rId72" Type="http://schemas.openxmlformats.org/officeDocument/2006/relationships/hyperlink" Target="http://docs.cntd.ru/document/901919946" TargetMode="External"/><Relationship Id="rId93" Type="http://schemas.openxmlformats.org/officeDocument/2006/relationships/hyperlink" Target="http://docs.cntd.ru/document/901836556" TargetMode="External"/><Relationship Id="rId98" Type="http://schemas.openxmlformats.org/officeDocument/2006/relationships/hyperlink" Target="http://docs.cntd.ru/document/902021845" TargetMode="External"/><Relationship Id="rId121" Type="http://schemas.openxmlformats.org/officeDocument/2006/relationships/hyperlink" Target="http://docs.cntd.ru/document/420243891" TargetMode="External"/><Relationship Id="rId142" Type="http://schemas.openxmlformats.org/officeDocument/2006/relationships/hyperlink" Target="http://docs.cntd.ru/document/901919338" TargetMode="External"/><Relationship Id="rId3" Type="http://schemas.openxmlformats.org/officeDocument/2006/relationships/settings" Target="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TotalTime>
  <Pages>1</Pages>
  <Words>58859</Words>
  <Characters>335497</Characters>
  <Application>Microsoft Office Word</Application>
  <DocSecurity>0</DocSecurity>
  <Lines>2795</Lines>
  <Paragraphs>787</Paragraphs>
  <ScaleCrop>false</ScaleCrop>
  <HeadingPairs>
    <vt:vector size="2" baseType="variant">
      <vt:variant>
        <vt:lpstr>Название</vt:lpstr>
      </vt:variant>
      <vt:variant>
        <vt:i4>1</vt:i4>
      </vt:variant>
    </vt:vector>
  </HeadingPairs>
  <TitlesOfParts>
    <vt:vector size="1" baseType="lpstr">
      <vt:lpstr/>
    </vt:vector>
  </TitlesOfParts>
  <Company>Администрация Бийского района</Company>
  <LinksUpToDate>false</LinksUpToDate>
  <CharactersWithSpaces>393569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1</dc:creator>
  <cp:lastModifiedBy>1</cp:lastModifiedBy>
  <cp:revision>6</cp:revision>
  <cp:lastPrinted>2017-10-09T08:22:00Z</cp:lastPrinted>
  <dcterms:created xsi:type="dcterms:W3CDTF">2017-10-10T09:44:00Z</dcterms:created>
  <dcterms:modified xsi:type="dcterms:W3CDTF">2017-10-27T07:43:00Z</dcterms:modified>
</cp:coreProperties>
</file>