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EE5" w:rsidRPr="00080EE5" w:rsidRDefault="00080EE5" w:rsidP="00DD3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80EE5" w:rsidRDefault="00080EE5" w:rsidP="00DD3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5BD" w:rsidRPr="003175B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A76DA" w:rsidRDefault="003175BD" w:rsidP="00DD3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5BD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7A76DA">
        <w:rPr>
          <w:rFonts w:ascii="Times New Roman" w:hAnsi="Times New Roman" w:cs="Times New Roman"/>
          <w:b/>
          <w:sz w:val="28"/>
          <w:szCs w:val="28"/>
        </w:rPr>
        <w:t xml:space="preserve">физической </w:t>
      </w:r>
      <w:r w:rsidRPr="003175BD">
        <w:rPr>
          <w:rFonts w:ascii="Times New Roman" w:hAnsi="Times New Roman" w:cs="Times New Roman"/>
          <w:b/>
          <w:sz w:val="28"/>
          <w:szCs w:val="28"/>
        </w:rPr>
        <w:t xml:space="preserve">культуры </w:t>
      </w:r>
      <w:r w:rsidR="007A76DA">
        <w:rPr>
          <w:rFonts w:ascii="Times New Roman" w:hAnsi="Times New Roman" w:cs="Times New Roman"/>
          <w:b/>
          <w:sz w:val="28"/>
          <w:szCs w:val="28"/>
        </w:rPr>
        <w:t xml:space="preserve">и спорта в </w:t>
      </w:r>
      <w:r w:rsidRPr="003175BD">
        <w:rPr>
          <w:rFonts w:ascii="Times New Roman" w:hAnsi="Times New Roman" w:cs="Times New Roman"/>
          <w:b/>
          <w:sz w:val="28"/>
          <w:szCs w:val="28"/>
        </w:rPr>
        <w:t>Бийско</w:t>
      </w:r>
      <w:r w:rsidR="007A76DA">
        <w:rPr>
          <w:rFonts w:ascii="Times New Roman" w:hAnsi="Times New Roman" w:cs="Times New Roman"/>
          <w:b/>
          <w:sz w:val="28"/>
          <w:szCs w:val="28"/>
        </w:rPr>
        <w:t>м</w:t>
      </w:r>
      <w:r w:rsidRPr="003175B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A76DA">
        <w:rPr>
          <w:rFonts w:ascii="Times New Roman" w:hAnsi="Times New Roman" w:cs="Times New Roman"/>
          <w:b/>
          <w:sz w:val="28"/>
          <w:szCs w:val="28"/>
        </w:rPr>
        <w:t>е</w:t>
      </w:r>
      <w:r w:rsidRPr="003175BD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75BD" w:rsidRDefault="00080EE5" w:rsidP="00DD3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2021 -</w:t>
      </w:r>
      <w:r w:rsidR="003175BD">
        <w:rPr>
          <w:rFonts w:ascii="Times New Roman" w:hAnsi="Times New Roman" w:cs="Times New Roman"/>
          <w:b/>
          <w:sz w:val="28"/>
          <w:szCs w:val="28"/>
        </w:rPr>
        <w:t xml:space="preserve"> 2024 год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080EE5" w:rsidRDefault="00080EE5" w:rsidP="00080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EE5" w:rsidRDefault="00080EE5" w:rsidP="00080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535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2021</w:t>
      </w:r>
    </w:p>
    <w:p w:rsidR="009E3FA7" w:rsidRPr="00B535AE" w:rsidRDefault="009E3FA7" w:rsidP="00080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индикативных показателей за 2021 год                        составляет 99,4 %.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программы.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запланированных расходов на реализацию муниципальной программы на 2021 год составил 7524,6 тыс. рублей, в том числе по источникам финансирования: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федерального бюджета - 0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0 тыс. рублей;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 района – 7524,6 тыс. рублей.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расходов по муниципальной программе составило 8336,3</w:t>
      </w:r>
      <w:r w:rsidRPr="009E3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том числе по источникам финансирования: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федерального бюджета - 0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краевого бюджета – 93,6 тыс. рублей; 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 района – 8242,7 тыс. рублей.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в 2021 году выполнено                      на 100 %.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реализации мероприятий составила 77,8 %.</w:t>
      </w:r>
    </w:p>
    <w:p w:rsidR="009E3FA7" w:rsidRDefault="00383118" w:rsidP="009E3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оценка эффективности реализации муниципальной программы составляет 92,4 %.</w:t>
      </w:r>
    </w:p>
    <w:p w:rsidR="0070652E" w:rsidRDefault="0070652E" w:rsidP="009E3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118" w:rsidRPr="009E3FA7" w:rsidRDefault="00383118" w:rsidP="009E3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реализации программы за 2021 года реализованы следующие мероприятия: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сборные команды ДЮСШ активно и успешно принимали участие в Спартакиаде спортивных школ Алтайского края по биатлону, лыжным гонкам, хоккею, шахматам и лёгкой атлетике;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сборные команды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приняли участие в 99% отборочных соревнований </w:t>
      </w:r>
      <w:r w:rsidRPr="009E3F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XLII</w:t>
      </w: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летней олимпиады сельских спортсменов Алтайского края, завоевав путёвки в финал по баскетболу, пляжному волейболу, городошному спорту,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полиатлону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, лёгкой атлетике и борьбе САМБО;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проведены районные турниры по баскетболу (памяти С.В.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Манузина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 футболу (памяти В.В. Грищенко), по волейболу (Афганский турнир и памяти В.В.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Иовбака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лыжный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дуатлон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E3F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XLI</w:t>
      </w: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летняя олимпиада сельских спортсменов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(с.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Усятское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Спартакиада школьников, Школьный фестиваль ВФСК ГТО;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сборные команды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приняли участие в отборочных соревнованиях </w:t>
      </w:r>
      <w:r w:rsidRPr="009E3F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proofErr w:type="gram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proofErr w:type="gramEnd"/>
      <w:r w:rsidRPr="009E3F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зимней олимпиады сельских спортсменов Алтайского края, завоевав путёвки в финал по рыболовному спорту, шахматам.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 районный фестиваль «ГТО все возрасты покорны»: в 6 сёлах района (Сростки, </w:t>
      </w:r>
      <w:proofErr w:type="gram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Верх-Катунское</w:t>
      </w:r>
      <w:proofErr w:type="gram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Лесное,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Малоугренёво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Шебалино и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Новиково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выполнили нормативы 55 пенсионеров;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Проекту поддержки местных инициатив завершён проект ремонта хоккейной коробки </w:t>
      </w:r>
      <w:proofErr w:type="gram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Малоенисейское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ДЮСШ открыто новое отделение по греко-римской борьбе (</w:t>
      </w:r>
      <w:proofErr w:type="gram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Первомайское);</w:t>
      </w:r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победы в краевых конкурсах: </w:t>
      </w:r>
      <w:proofErr w:type="gram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«Лучшая лыжная база» (с. Лесное), «Лучший детский тренер Алтайского края» (Желтобрюхов В.Ф., с.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Светлоозёрское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отделение лёгкой атлетике», «Олимпийские надежды» (Леонид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Кульгускин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Лесное), «Лучшая организация физкультурно-оздоровительной работы» (с.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Малоенисейское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), вновь отремонтированные объекты спорта (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Усятское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Первомайское, Верх-Катунское).</w:t>
      </w:r>
      <w:proofErr w:type="gramEnd"/>
    </w:p>
    <w:p w:rsidR="00383118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спортсмена ДЮСШ зачислены в ЦСП Алтайского края, 8 спортсменов – в сборных командах Алтайского края;</w:t>
      </w:r>
    </w:p>
    <w:p w:rsidR="00080EE5" w:rsidRPr="009E3FA7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подготовлена проектно-сметная документация на капитальный ремонт МКУДО «ДЮСШ» </w:t>
      </w:r>
      <w:proofErr w:type="spellStart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9E3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(документы сданы на государственную экспертизу в декабре 2021 года) для включения в КАИП.</w:t>
      </w:r>
    </w:p>
    <w:p w:rsidR="00383118" w:rsidRPr="00080EE5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EE5" w:rsidRDefault="00080EE5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535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2022</w:t>
      </w:r>
    </w:p>
    <w:p w:rsidR="009E3FA7" w:rsidRPr="00B535AE" w:rsidRDefault="009E3FA7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индикативных показателей за 2022 год                        составляет</w:t>
      </w:r>
      <w:r w:rsidRPr="007065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0652E">
        <w:rPr>
          <w:rFonts w:ascii="Times New Roman" w:eastAsia="Times New Roman" w:hAnsi="Times New Roman" w:cs="Times New Roman"/>
          <w:sz w:val="28"/>
          <w:szCs w:val="28"/>
          <w:lang w:eastAsia="ru-RU"/>
        </w:rPr>
        <w:t>98,5 %.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программы.</w:t>
      </w:r>
    </w:p>
    <w:p w:rsidR="00383118" w:rsidRPr="0070652E" w:rsidRDefault="00383118" w:rsidP="0038311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Объем запланированных расходов на реализацию муниципальной программы на </w:t>
      </w:r>
      <w:r w:rsidRPr="0070652E">
        <w:rPr>
          <w:rFonts w:ascii="Times New Roman" w:eastAsia="TimesNewRoman" w:hAnsi="Times New Roman" w:cs="Times New Roman"/>
          <w:color w:val="000000"/>
          <w:kern w:val="2"/>
          <w:sz w:val="28"/>
          <w:szCs w:val="28"/>
          <w:lang w:eastAsia="ru-RU"/>
        </w:rPr>
        <w:t>2022</w:t>
      </w: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 год составил 9225,9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тыс. рублей, в том числе по источникам финансирования: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средства федерального бюджета - 0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.р</w:t>
      </w:r>
      <w:proofErr w:type="gramEnd"/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ублей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;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средства краевого бюджета – 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51,3 </w:t>
      </w: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тыс. рублей;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средства бюджета района –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9174,6</w:t>
      </w: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тыс. рублей.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Исполнение расходов по муниципальной программе составило          9198,2 тыс. рублей, в том числе по источникам финансирования: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средства федерального бюджета - 0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.р</w:t>
      </w:r>
      <w:proofErr w:type="gramEnd"/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ублей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;</w:t>
      </w:r>
    </w:p>
    <w:p w:rsidR="00383118" w:rsidRPr="0070652E" w:rsidRDefault="00383118" w:rsidP="003831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средства краевого бюджета – 51,3 тыс. рублей; 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средства бюджета района – 9146,9</w:t>
      </w:r>
      <w:r w:rsidRPr="0070652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/>
        </w:rPr>
        <w:t xml:space="preserve"> </w:t>
      </w: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тыс. рублей.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Финансирование мероприятий программы в 2022 году выполнено                      на 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99,7 %.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степени реализации мероприятий составила 88,9 %.</w:t>
      </w:r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оценка эффективности реализации муниципальной программы составляет 95,7%. Реализация муниципальной программы характеризуется высоким уровнем эффективности.</w:t>
      </w:r>
    </w:p>
    <w:p w:rsidR="0070652E" w:rsidRDefault="0070652E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83118" w:rsidRPr="0070652E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ходе реализации программы за 2022 года реализованы следующие мероприятия: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сборные команды ДЮСШ активно и успешно принимали участие в Спартакиаде спортивных школ Алтайского края по биатлону, лыжным гонкам, хоккею, шахматам, греко-римской борьбе, и лёгкой атлетике;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сборные команды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Бийского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района приняли участие в соревнованиях                    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XLII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летней олимпиады сельских спортсменов Алтайского края;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проведены районные турниры по баскетболу (памяти С.В.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Манузина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), по футболу (памяти В.В. Грищенко), по волейболу (Афганский турнир и памяти В.В.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Иовбака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), лыжный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дуатлон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XLII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летняя олимпиада сельских спортсменов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Бийского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района (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</w:t>
      </w:r>
      <w:proofErr w:type="gram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Сростки), Спартакиада школьников, Школьный фестиваль ВФСК ГТО;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сборные команды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Бийского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района приняли участие в отборочных соревнованиях 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X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ХХ</w:t>
      </w:r>
      <w:proofErr w:type="gram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VII</w:t>
      </w: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зимней олимпиады сельских спортсменов Алтайского края, завоевав путёвки в финал по рыболовному спорту, шахматам.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проведен районный фестиваль «ГТО все возрасты покорны» в селе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Светлоозёрском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а в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Новиково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Лесном совместно с Федерацией Алтайского края по северной ходьбе организованы мастер-классы, где приняли участие 65 пенсионеров;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по Проекту поддержки местных инициатив благоустроены универсальные спортивные площадки в Ясной Поляне и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Светлоозёрском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площадка с уличными тренажерами в с. 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Лесное</w:t>
      </w:r>
      <w:proofErr w:type="gram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по программе «Комфортная городская среда» благоустроена спортивная площадка с уличными тренажёрами 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</w:t>
      </w:r>
      <w:proofErr w:type="gram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с.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Малоенисейское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из средств местного бюджета проведен текущий ремонт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Сростинского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стадиона;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в ДЮСШ открыто новое отделение по гандболу, вновь открыто отделение по баскетболу (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</w:t>
      </w:r>
      <w:proofErr w:type="gram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Первомайское);</w:t>
      </w:r>
    </w:p>
    <w:p w:rsidR="00383118" w:rsidRPr="0070652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победы в краевых конкурсах: 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«Лучший детский тренер Алтайского края» (Кокорина Л.А.), «Олимпийские надежды» (Леонид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Кульгускин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с. Лесное), также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Бийский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 стал лауреатом краевого конкурса среди муниципальных образований, городских округов Алтайского края, развивающих физическую культуру и массовый спорт в 2022 году.</w:t>
      </w:r>
      <w:proofErr w:type="gramEnd"/>
    </w:p>
    <w:p w:rsidR="00383118" w:rsidRPr="0070652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- 3 спортсмена ДЮСШ зачислены в ЦСП Алтайского края, 8 спортсменов – в сборных командах Алтайского края;</w:t>
      </w:r>
    </w:p>
    <w:p w:rsidR="00383118" w:rsidRPr="00383118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получено положительное заключение на </w:t>
      </w:r>
      <w:proofErr w:type="gram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проектно-сметную</w:t>
      </w:r>
      <w:proofErr w:type="gram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документация на капитальный ремонт МКУДО «ДЮСШ» </w:t>
      </w:r>
      <w:proofErr w:type="spellStart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Бийского</w:t>
      </w:r>
      <w:proofErr w:type="spellEnd"/>
      <w:r w:rsidRPr="0070652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района для включения в КАИП.</w:t>
      </w:r>
    </w:p>
    <w:p w:rsidR="00080EE5" w:rsidRPr="00080EE5" w:rsidRDefault="00080EE5" w:rsidP="00080EE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EE5" w:rsidRDefault="00080EE5" w:rsidP="00080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861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2023</w:t>
      </w:r>
    </w:p>
    <w:p w:rsidR="0070652E" w:rsidRPr="00F861C5" w:rsidRDefault="0070652E" w:rsidP="00080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индикативных показателей за 12 месяцев 2023 год                        составляет 98,2%.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программы.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запланированных расходов на реализацию муниципальной программы на 2023 год составил 11 237,30 тыс. рублей, в том числе по источникам финансирования: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федерального бюджета - 0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0 тыс. рублей;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 района – 11 237,30 тыс. рублей.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расходов по муниципальной программе составило     10 442,30 тыс. рублей, в том числе по источникам финансирования: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федерального бюджета - 0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краевого бюджета – 0 тыс. рублей; 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 района – 10442,3 тыс. рублей.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в 2023 году выполнено            на 92,9%.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реализации мероприятий составила 88,9%.</w:t>
      </w:r>
    </w:p>
    <w:p w:rsidR="00383118" w:rsidRDefault="00383118" w:rsidP="002C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оценка эффективности реализации муниципальной программы составляет 93,3%. Реализация муниципальной программы характеризуется высоким уровнем эффективности.</w:t>
      </w:r>
    </w:p>
    <w:p w:rsidR="002C66F4" w:rsidRPr="002C66F4" w:rsidRDefault="002C66F4" w:rsidP="002C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реализации программы за 2023 года реализованы следующие мероприятия: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сборные команды ДЮСШ активно и успешно принимали участие в Спартакиаде спортивных школ Алтайского края по биатлону, лыжным гонкам, хоккею, шахматам, греко-римской борьбе, и лёгкой атлетике;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сборные команды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приняли участие в соревнованиях                    </w:t>
      </w:r>
      <w:r w:rsidRPr="002C66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XLIII</w:t>
      </w: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летней олимпиады сельских спортсменов Алтайского края;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проведены районные турниры по баскетболу (памяти С.В.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Манузина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 волейболу (Афганский турнир и памяти В.В.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Иовбака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лыжный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дуатлон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C66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proofErr w:type="gram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proofErr w:type="gramEnd"/>
      <w:r w:rsidRPr="002C66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зимняя олимпиада сельских спортсменов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(с. Енисейское), Спартакиада школьников, Школьный фестиваль ВФСК ГТО;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сборные команды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приняли участие в финальных соревнованиях </w:t>
      </w:r>
      <w:r w:rsidRPr="002C66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proofErr w:type="gram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proofErr w:type="gramEnd"/>
      <w:r w:rsidRPr="002C66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зимней олимпиады сельских спортсменов Алтайского края по лыжным гонкам, биатлону, шахматам, рыболовному спорту и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полиатлону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завоевав 1 место по биатлону, 2 место по лыжным гонкам и 5 место в общекомандном зачёте.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сборные команды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приняли участие в финальных соревнованиях </w:t>
      </w:r>
      <w:r w:rsidRPr="002C66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XLII</w:t>
      </w: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летней олимпиады сельских спортсменов Алтайского края по баскетболу, пляжному волейболу, городошному спорту, лёгкой атлетике, спортивным семьям и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полиатлону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Мужская команда по баскетболу завоевала 3 место,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полиатлонисты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место;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сборная команда села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Усятское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гандболу (мужская) стала участником финальных соревнований 1 лиги Чемпионата России (май), также чемпионом всероссийских соревнований «Герои города» в СФО;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Проекту поддержки местных инициатив реализованы проекты по благоустройству спортивных площадок: с. Большеугренево, с. Заря, </w:t>
      </w:r>
      <w:proofErr w:type="gram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Старая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Чемровка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программе «Комфортная городская среда» реализован проект по благоустройству спортивной универсальной площадки в с. </w:t>
      </w:r>
      <w:proofErr w:type="gram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Енисейское</w:t>
      </w:r>
      <w:proofErr w:type="gram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средств местного бюджета проведен текущий ремонт Енисейского стадиона;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- ДЮСШ отметило 40-летний юбилей, а также в соответствии с требованиями ФЗ 127 внесли изменения в устав, в том числе новое имя – МКУДО «Спортивная школа Олимпиец»»;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Первомайский сельсовет в списке победителей по программе «Комфортная городская среда» и в 2024 году построят новую спортивную игровую площадку.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спортсмен в национальной сборной России, 1 спортсмен – в юношеской сборной России, 3 спортсмена СШ зачислены в ЦСП Алтайского края, 8 спортсменов – в сборных командах Алтайского края;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повторно подана бюджетная заявка на капитальный ремонт МКУДО «СШ «Олимпиец»»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для включения в КАИП.</w:t>
      </w:r>
    </w:p>
    <w:p w:rsidR="00383118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Министерством спорта Алтайского края передан в собственность новый снегоход «Буран».</w:t>
      </w:r>
    </w:p>
    <w:p w:rsidR="00A32D14" w:rsidRPr="002C66F4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Бийский</w:t>
      </w:r>
      <w:proofErr w:type="spellEnd"/>
      <w:r w:rsidRPr="002C6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по итогам Всероссийского конкурса на лучшую муниципальную практику в сфере физической культуры и спорта признан лауреатом.</w:t>
      </w:r>
    </w:p>
    <w:p w:rsidR="00A32D14" w:rsidRDefault="00184878" w:rsidP="001848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2024</w:t>
      </w:r>
    </w:p>
    <w:p w:rsidR="00184878" w:rsidRDefault="00184878" w:rsidP="00184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индикативных показателей за 2024 год                        составляет</w:t>
      </w:r>
      <w:r w:rsidRPr="00F407A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</w:t>
      </w:r>
      <w:r w:rsidRPr="00F407AE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программы.</w:t>
      </w:r>
    </w:p>
    <w:p w:rsidR="00383118" w:rsidRPr="00F407AE" w:rsidRDefault="00383118" w:rsidP="0038311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Объем запланированных расходов на реализацию муниципальной программы на </w:t>
      </w:r>
      <w:r w:rsidRPr="00F407AE">
        <w:rPr>
          <w:rFonts w:ascii="Times New Roman" w:eastAsia="TimesNewRoman" w:hAnsi="Times New Roman" w:cs="Times New Roman"/>
          <w:color w:val="000000"/>
          <w:kern w:val="2"/>
          <w:sz w:val="28"/>
          <w:szCs w:val="28"/>
          <w:lang w:eastAsia="ru-RU"/>
        </w:rPr>
        <w:t>2024</w:t>
      </w: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 год составил 13262,7 тыс. рублей, в том числе по источникам финансирования: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средства федерального бюджета - 0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</w:t>
      </w:r>
      <w:proofErr w:type="gramStart"/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.р</w:t>
      </w:r>
      <w:proofErr w:type="gramEnd"/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ублей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;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средства краевого бюджета –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478,4 </w:t>
      </w: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тыс. рублей;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средства бюджета района –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12784,3 тыс. рублей.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Исполнение расходов по муниципальной программе составило          13138,00 тыс. рублей, в том числе по источникам финансирования: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средства федерального бюджета - 0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тыс</w:t>
      </w:r>
      <w:proofErr w:type="gramStart"/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.р</w:t>
      </w:r>
      <w:proofErr w:type="gramEnd"/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ублей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;</w:t>
      </w:r>
    </w:p>
    <w:p w:rsidR="00383118" w:rsidRPr="00F407AE" w:rsidRDefault="00383118" w:rsidP="003831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средства краевого бюджета –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478,4 </w:t>
      </w: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тыс. рублей; 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средства бюджета района – 12659,6 тыс. рублей.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Финансирование мероприятий программы в 2024 году выполнено </w:t>
      </w:r>
      <w:r w:rsid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      на </w:t>
      </w:r>
      <w:r w:rsidRPr="00F407A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99,1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степени реализации мероприятий составила 88,9%.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оценка эффективности реализации муниципальной программы составляет 94,3%. Реализация муниципальной программы характеризуется высоким уровнем эффективности.</w:t>
      </w:r>
    </w:p>
    <w:p w:rsidR="00383118" w:rsidRPr="00F407AE" w:rsidRDefault="00383118" w:rsidP="00F407AE">
      <w:pPr>
        <w:tabs>
          <w:tab w:val="left" w:pos="5103"/>
        </w:tabs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83118" w:rsidRPr="00F407AE" w:rsidRDefault="00383118" w:rsidP="0038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</w:t>
      </w:r>
      <w:r w:rsid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ализации программы за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</w:t>
      </w:r>
      <w:bookmarkStart w:id="0" w:name="_GoBack"/>
      <w:bookmarkEnd w:id="0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реализованы следующие мероприятия: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сборные команды СШ «Олимпиец» активно и успешно принимали участие в Спартакиаде спортивных школ Алтайского края по биатлону, лыжным гонкам, хоккею, шахматам, греко-римской борьбе, и лёгкой атлетике;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сборные команды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приняли участие в соревнованиях                   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XLIV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летней олимпиады сельских спортсменов Алтайского края;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проведены районные турниры по баскетболу (памяти С.В.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Манузина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по волейболу (Афганский турнир и памяти В.В.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Иовбака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лыжный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дуатлон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proofErr w:type="gram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ХХ</w:t>
      </w:r>
      <w:proofErr w:type="gram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зимняя олимпиада сельских спортсменов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(с. Лесное), Спартакиада школьников, Школьный фестиваль ВФСК ГТО;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сборные команды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приняли участие в финальных соревнованиях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proofErr w:type="gram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ХХ</w:t>
      </w:r>
      <w:proofErr w:type="gram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зимней олимпиады сельских спортсменов Алтайского края по лыжным гонкам, биатлону, шахматам, рыболовному спорту и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полиатлону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завоевав 1 место по биатлону, 4 место по лыжным гонкам и 6 место в общекомандном зачёте.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проведена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XLIV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летняя олимпиада сельских спортсменов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где приняло участие более 600 спортсменов из 13 сельсоветов;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сборные команды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приняли участие в финальных соревнованиях 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XLIV</w:t>
      </w: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летней олимпиады сельских спортсменов Алтайского края, завоевав 3-е общекомандное место (1 место женский баскетбол, 2 место мужской баскетбол, 3 место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полиатлон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Сборная команда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приняла участие в региональном этапе Всероссийского марафона «Земля спорта» по футболу, баскетболу, ГТО и спортивным семьям. Путёвку в финал марафона получили футболисты, которые отстаивали честь Алтайского края в Калининграде, завоевав 5 место.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Бийский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в числе участников всероссийского проекта «Северная ходьба – новый образ жизни», проведены открытые тренировки с жителями района, задействованы более 150 жителей. В этих целях в безвозмездное пользование получен инвентарь – палки для северной ходьбы в количестве 50 штук;</w:t>
      </w:r>
    </w:p>
    <w:p w:rsidR="00383118" w:rsidRPr="00F407AE" w:rsidRDefault="00383118" w:rsidP="00383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активно развивается движение ВФСК «ГТО»: проведены школьные фестивали, регулярно осуществляется приём норм у жителей района, привлечены работники администрации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сотрудники сельсоветов, а также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Бийской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центральной районной больницы;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 спортсмена в национальной сборной России, 3 спортсмена СШ зачислены в ЦСП Алтайского края, 8 спортсменов – в сборных командах Алтайского края;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повторно подана бюджетная заявка на капитальный ремонт МКУДО «СШ «Олимпиец»» </w:t>
      </w:r>
      <w:proofErr w:type="spell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для включения в КАИП;</w:t>
      </w:r>
    </w:p>
    <w:p w:rsidR="00383118" w:rsidRPr="00F407AE" w:rsidRDefault="00383118" w:rsidP="0038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завершены работы по благоустройству универсальной спортивной площадки в с. </w:t>
      </w:r>
      <w:proofErr w:type="gramStart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Первомайское</w:t>
      </w:r>
      <w:proofErr w:type="gramEnd"/>
      <w:r w:rsidRPr="00F4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программе «Комфортная городская среда» и Проекту поддержки местных инициатив.</w:t>
      </w:r>
    </w:p>
    <w:p w:rsidR="00383118" w:rsidRDefault="00383118" w:rsidP="00383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118" w:rsidRDefault="00383118" w:rsidP="00383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118" w:rsidRDefault="00383118" w:rsidP="00383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118" w:rsidRPr="00383118" w:rsidRDefault="00383118" w:rsidP="00383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118">
        <w:rPr>
          <w:rFonts w:ascii="Times New Roman" w:hAnsi="Times New Roman" w:cs="Times New Roman"/>
          <w:sz w:val="28"/>
          <w:szCs w:val="28"/>
        </w:rPr>
        <w:t xml:space="preserve">Начальник отдела по спорту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83118">
        <w:rPr>
          <w:rFonts w:ascii="Times New Roman" w:hAnsi="Times New Roman" w:cs="Times New Roman"/>
          <w:sz w:val="28"/>
          <w:szCs w:val="28"/>
        </w:rPr>
        <w:t xml:space="preserve">        Г.С. Максимова</w:t>
      </w:r>
    </w:p>
    <w:p w:rsidR="00383118" w:rsidRPr="003175BD" w:rsidRDefault="00383118" w:rsidP="00383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3118" w:rsidRPr="0031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4EB"/>
    <w:rsid w:val="00080EE5"/>
    <w:rsid w:val="00094064"/>
    <w:rsid w:val="000D0B5A"/>
    <w:rsid w:val="00184878"/>
    <w:rsid w:val="001A1844"/>
    <w:rsid w:val="002C66F4"/>
    <w:rsid w:val="003175BD"/>
    <w:rsid w:val="00383118"/>
    <w:rsid w:val="006E7438"/>
    <w:rsid w:val="0070652E"/>
    <w:rsid w:val="007A1C18"/>
    <w:rsid w:val="007A76DA"/>
    <w:rsid w:val="007F00BA"/>
    <w:rsid w:val="00895036"/>
    <w:rsid w:val="008C57E7"/>
    <w:rsid w:val="009354EB"/>
    <w:rsid w:val="009E3FA7"/>
    <w:rsid w:val="00A32D14"/>
    <w:rsid w:val="00AC4923"/>
    <w:rsid w:val="00B535AE"/>
    <w:rsid w:val="00B606BD"/>
    <w:rsid w:val="00B9780D"/>
    <w:rsid w:val="00BB6DF4"/>
    <w:rsid w:val="00D03855"/>
    <w:rsid w:val="00DD3114"/>
    <w:rsid w:val="00DE28D8"/>
    <w:rsid w:val="00EB0B00"/>
    <w:rsid w:val="00F407AE"/>
    <w:rsid w:val="00F8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75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1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175B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1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80E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80EE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75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1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175B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1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80E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80E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7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Pl-an</cp:lastModifiedBy>
  <cp:revision>18</cp:revision>
  <dcterms:created xsi:type="dcterms:W3CDTF">2025-01-22T03:17:00Z</dcterms:created>
  <dcterms:modified xsi:type="dcterms:W3CDTF">2025-02-24T02:04:00Z</dcterms:modified>
</cp:coreProperties>
</file>