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AC" w:rsidRDefault="008831EE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Информация</w:t>
      </w:r>
    </w:p>
    <w:p w:rsidR="004310AC" w:rsidRDefault="008831EE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субъектов малого и среднего представительства</w:t>
      </w:r>
    </w:p>
    <w:p w:rsidR="004310AC" w:rsidRDefault="008831EE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согласно части 2 статьи 19 Федерального закона от 24.07.2007 № 209-ФЗ</w:t>
      </w:r>
    </w:p>
    <w:p w:rsidR="004310AC" w:rsidRDefault="008831EE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 развитии малого и среднего предпринимательства в Российской Федерации»</w:t>
      </w:r>
    </w:p>
    <w:p w:rsidR="004310AC" w:rsidRDefault="004310AC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январь-декабрь 2023 года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/>
          <w:b/>
          <w:sz w:val="24"/>
        </w:rPr>
      </w:pPr>
    </w:p>
    <w:p w:rsidR="004310AC" w:rsidRDefault="008831E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требований части 2 статьи 19 Федерального закона от 24.07.2007 № 209-ФЗ «О развитии малого и среднего предпринимательства Российской Федерации» информация для субъектов малого и среднего предпринимательства размещается Администрацией </w:t>
      </w:r>
      <w:r w:rsidR="00D25945">
        <w:rPr>
          <w:rFonts w:ascii="Times New Roman" w:hAnsi="Times New Roman"/>
          <w:sz w:val="24"/>
        </w:rPr>
        <w:t>Бийского</w:t>
      </w:r>
      <w:r>
        <w:rPr>
          <w:rFonts w:ascii="Times New Roman" w:hAnsi="Times New Roman"/>
          <w:sz w:val="24"/>
        </w:rPr>
        <w:t xml:space="preserve">  района в пределах своей компетенции:</w:t>
      </w:r>
    </w:p>
    <w:p w:rsidR="000517C2" w:rsidRDefault="000517C2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u w:val="single"/>
        </w:rPr>
      </w:pPr>
    </w:p>
    <w:p w:rsidR="00D9242D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реализации муниципальной программы </w:t>
      </w:r>
      <w:r>
        <w:rPr>
          <w:rFonts w:ascii="Times New Roman" w:hAnsi="Times New Roman"/>
          <w:color w:val="262D2F"/>
          <w:sz w:val="24"/>
          <w:highlight w:val="white"/>
        </w:rPr>
        <w:t>«</w:t>
      </w:r>
      <w:r w:rsidR="00C9569F" w:rsidRPr="00C9569F">
        <w:rPr>
          <w:rFonts w:ascii="Times New Roman" w:hAnsi="Times New Roman"/>
          <w:color w:val="262D2F"/>
          <w:sz w:val="24"/>
        </w:rPr>
        <w:t>«О поддержке и развитии малого и среднего предпринимательства на территории муниципального образования Бийский район Алтайского края» на 2021-2025 годы</w:t>
      </w:r>
      <w:r>
        <w:rPr>
          <w:rFonts w:ascii="Times New Roman" w:hAnsi="Times New Roman"/>
          <w:color w:val="262D2F"/>
          <w:sz w:val="24"/>
          <w:highlight w:val="white"/>
        </w:rPr>
        <w:t>,</w:t>
      </w:r>
      <w:r>
        <w:rPr>
          <w:rFonts w:ascii="Times New Roman" w:hAnsi="Times New Roman"/>
          <w:sz w:val="24"/>
        </w:rPr>
        <w:t xml:space="preserve"> утверждённой постановлением Администрации </w:t>
      </w:r>
      <w:r w:rsidR="00C9569F">
        <w:rPr>
          <w:rFonts w:ascii="Times New Roman" w:hAnsi="Times New Roman"/>
          <w:sz w:val="24"/>
        </w:rPr>
        <w:t xml:space="preserve">Бийского района </w:t>
      </w:r>
      <w:r>
        <w:rPr>
          <w:rFonts w:ascii="Times New Roman" w:hAnsi="Times New Roman"/>
          <w:color w:val="262D2F"/>
          <w:sz w:val="24"/>
          <w:highlight w:val="white"/>
        </w:rPr>
        <w:t xml:space="preserve">от </w:t>
      </w:r>
      <w:r w:rsidR="00C9569F">
        <w:rPr>
          <w:rFonts w:ascii="Times New Roman" w:hAnsi="Times New Roman"/>
          <w:color w:val="262D2F"/>
          <w:sz w:val="24"/>
          <w:highlight w:val="white"/>
        </w:rPr>
        <w:t>13</w:t>
      </w:r>
      <w:r>
        <w:rPr>
          <w:rFonts w:ascii="Times New Roman" w:hAnsi="Times New Roman"/>
          <w:color w:val="262D2F"/>
          <w:sz w:val="24"/>
          <w:highlight w:val="white"/>
        </w:rPr>
        <w:t>.1</w:t>
      </w:r>
      <w:r w:rsidR="00C9569F">
        <w:rPr>
          <w:rFonts w:ascii="Times New Roman" w:hAnsi="Times New Roman"/>
          <w:color w:val="262D2F"/>
          <w:sz w:val="24"/>
          <w:highlight w:val="white"/>
        </w:rPr>
        <w:t>2</w:t>
      </w:r>
      <w:r>
        <w:rPr>
          <w:rFonts w:ascii="Times New Roman" w:hAnsi="Times New Roman"/>
          <w:color w:val="262D2F"/>
          <w:sz w:val="24"/>
          <w:highlight w:val="white"/>
        </w:rPr>
        <w:t>.202</w:t>
      </w:r>
      <w:r w:rsidR="00C9569F">
        <w:rPr>
          <w:rFonts w:ascii="Times New Roman" w:hAnsi="Times New Roman"/>
          <w:color w:val="262D2F"/>
          <w:sz w:val="24"/>
          <w:highlight w:val="white"/>
        </w:rPr>
        <w:t>0</w:t>
      </w:r>
      <w:r>
        <w:rPr>
          <w:rFonts w:ascii="Times New Roman" w:hAnsi="Times New Roman"/>
          <w:color w:val="262D2F"/>
          <w:sz w:val="24"/>
          <w:highlight w:val="white"/>
        </w:rPr>
        <w:t xml:space="preserve"> № </w:t>
      </w:r>
      <w:r w:rsidR="00C9569F">
        <w:rPr>
          <w:rFonts w:ascii="Times New Roman" w:hAnsi="Times New Roman"/>
          <w:color w:val="262D2F"/>
          <w:sz w:val="24"/>
          <w:highlight w:val="white"/>
        </w:rPr>
        <w:t>1111</w:t>
      </w:r>
      <w:r>
        <w:rPr>
          <w:rFonts w:ascii="Times New Roman" w:hAnsi="Times New Roman"/>
          <w:color w:val="262D2F"/>
          <w:sz w:val="24"/>
          <w:highlight w:val="white"/>
        </w:rPr>
        <w:t>,</w:t>
      </w:r>
      <w:r>
        <w:rPr>
          <w:rFonts w:ascii="Times New Roman" w:hAnsi="Times New Roman"/>
          <w:sz w:val="24"/>
        </w:rPr>
        <w:t xml:space="preserve"> размещена на официальном сайте Администрации </w:t>
      </w:r>
      <w:r w:rsidR="00C9569F">
        <w:rPr>
          <w:rFonts w:ascii="Times New Roman" w:hAnsi="Times New Roman"/>
          <w:sz w:val="24"/>
        </w:rPr>
        <w:t xml:space="preserve">Бийского </w:t>
      </w:r>
      <w:r>
        <w:rPr>
          <w:rFonts w:ascii="Times New Roman" w:hAnsi="Times New Roman"/>
          <w:sz w:val="24"/>
        </w:rPr>
        <w:t xml:space="preserve">района в сети Интернет </w:t>
      </w:r>
    </w:p>
    <w:p w:rsidR="00C9569F" w:rsidRPr="000517C2" w:rsidRDefault="00A172EB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70C0"/>
        </w:rPr>
      </w:pPr>
      <w:hyperlink r:id="rId8" w:history="1">
        <w:r w:rsidR="00C9569F" w:rsidRPr="000517C2">
          <w:rPr>
            <w:rStyle w:val="a8"/>
            <w:rFonts w:ascii="Times New Roman" w:hAnsi="Times New Roman"/>
            <w:color w:val="0070C0"/>
          </w:rPr>
          <w:t>https://biyskiy.gosuslugi.ru/netcat_files/215/2743/Munits.programma_na_2021_2025_1111_vord.doc</w:t>
        </w:r>
      </w:hyperlink>
    </w:p>
    <w:p w:rsidR="00C9569F" w:rsidRDefault="00C9569F">
      <w:pPr>
        <w:pStyle w:val="aa"/>
        <w:tabs>
          <w:tab w:val="left" w:pos="993"/>
        </w:tabs>
        <w:spacing w:after="0"/>
        <w:ind w:left="0" w:firstLine="709"/>
        <w:jc w:val="both"/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2. О количестве субъектов </w:t>
      </w:r>
      <w:r w:rsidRPr="000517C2">
        <w:rPr>
          <w:rFonts w:ascii="Times New Roman" w:hAnsi="Times New Roman"/>
          <w:b/>
          <w:color w:val="002060"/>
          <w:sz w:val="24"/>
          <w:u w:val="single"/>
        </w:rPr>
        <w:t>малого</w:t>
      </w:r>
      <w:r>
        <w:rPr>
          <w:rFonts w:ascii="Times New Roman" w:hAnsi="Times New Roman"/>
          <w:b/>
          <w:sz w:val="24"/>
          <w:u w:val="single"/>
        </w:rPr>
        <w:t xml:space="preserve"> и среднего предпринимательства и об их классификации по видам экономической деятельности.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 по ссылке: </w:t>
      </w:r>
      <w:hyperlink r:id="rId9" w:history="1">
        <w:r>
          <w:rPr>
            <w:rStyle w:val="a8"/>
            <w:rFonts w:ascii="Times New Roman" w:hAnsi="Times New Roman"/>
            <w:color w:val="0000FF"/>
            <w:sz w:val="24"/>
          </w:rPr>
          <w:t>https://ofd.nalog.ru/</w:t>
        </w:r>
      </w:hyperlink>
      <w:r>
        <w:rPr>
          <w:rFonts w:ascii="Times New Roman" w:hAnsi="Times New Roman"/>
          <w:sz w:val="24"/>
        </w:rPr>
        <w:t>.</w:t>
      </w: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 СМСП представляет собой открытую базу данных о российском малом и среднем бизнесе, размещённую на официальном сайте Федеральной налоговой службы Российской Федерации.</w:t>
      </w: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реестре СМСП фиксируется следующая информация: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именные данные: наименование юридического лица или ФИО индивидуального предпринимателя;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индивидуальный номер налогоплательщика;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адресные данные;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внесения данных субъекта в реестр среднего и малого предпринимательства;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категория предприятия: микро-, малое или среднее;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специальная отметка, если организация или предприниматель только что открылись;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используемых субъектом кодах по ОКВЭД; </w:t>
      </w:r>
    </w:p>
    <w:p w:rsidR="004310AC" w:rsidRDefault="008831EE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лицензиях, полученных субъектом.</w:t>
      </w: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реестре СМСП можно вести поиск по ИНН, ОГРН, наименованию компании или ФИО индивидуального предпринимателя. Сайт сформирует выписку со всеми данными, которые есть в базе Федеральной налоговой службы Российской Федерации.</w:t>
      </w: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 СМСП открытый и пользоваться им могут все пользователи сети Интернет.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 </w:t>
      </w:r>
    </w:p>
    <w:p w:rsidR="004310AC" w:rsidRDefault="008831EE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количестве субъектов малого и среднего предпринимательства </w:t>
      </w:r>
    </w:p>
    <w:p w:rsidR="004310AC" w:rsidRDefault="008831EE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 об их классификации по видам экономической деятельности </w:t>
      </w:r>
    </w:p>
    <w:p w:rsidR="004310AC" w:rsidRDefault="008831EE">
      <w:pPr>
        <w:pStyle w:val="10"/>
        <w:spacing w:before="0"/>
        <w:jc w:val="center"/>
        <w:rPr>
          <w:rFonts w:ascii="Times New Roman" w:hAnsi="Times New Roman"/>
          <w:b w:val="0"/>
          <w:color w:val="000000" w:themeColor="text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</w:t>
      </w:r>
      <w:r w:rsidR="00C9569F">
        <w:rPr>
          <w:rFonts w:ascii="Times New Roman" w:hAnsi="Times New Roman"/>
          <w:color w:val="000000"/>
          <w:sz w:val="24"/>
        </w:rPr>
        <w:t xml:space="preserve">Бийскому </w:t>
      </w:r>
      <w:r>
        <w:rPr>
          <w:rFonts w:ascii="Times New Roman" w:hAnsi="Times New Roman"/>
          <w:color w:val="000000"/>
          <w:sz w:val="24"/>
        </w:rPr>
        <w:t xml:space="preserve">району </w:t>
      </w:r>
    </w:p>
    <w:p w:rsidR="004310AC" w:rsidRDefault="004310A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4310AC">
        <w:trPr>
          <w:trHeight w:val="33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</w:p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Субъекты малого и среднего предпринимательства</w:t>
            </w:r>
          </w:p>
        </w:tc>
      </w:tr>
      <w:tr w:rsidR="004310AC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4310AC"/>
        </w:tc>
        <w:tc>
          <w:tcPr>
            <w:tcW w:w="58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4310AC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4310AC"/>
        </w:tc>
        <w:tc>
          <w:tcPr>
            <w:tcW w:w="1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 w:rsidP="00051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предприниматели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vAlign w:val="center"/>
          </w:tcPr>
          <w:p w:rsidR="004310AC" w:rsidRDefault="008831EE" w:rsidP="00051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юридические лица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 w:rsidP="00D46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Юридические лица</w:t>
            </w:r>
          </w:p>
        </w:tc>
      </w:tr>
      <w:tr w:rsidR="004310AC">
        <w:trPr>
          <w:trHeight w:val="10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4310AC"/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1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vAlign w:val="center"/>
          </w:tcPr>
          <w:p w:rsidR="004310AC" w:rsidRDefault="004310AC"/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Микро-пред-приятия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пред-приятия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 пред-приятия</w:t>
            </w:r>
          </w:p>
        </w:tc>
      </w:tr>
      <w:tr w:rsidR="004310AC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4310AC"/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/>
        </w:tc>
        <w:tc>
          <w:tcPr>
            <w:tcW w:w="11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vAlign w:val="center"/>
          </w:tcPr>
          <w:p w:rsidR="004310AC" w:rsidRDefault="004310AC"/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ind w:left="73" w:right="-108" w:hanging="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ind w:left="108" w:right="-22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ind w:left="52" w:right="-77" w:hanging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101-250 </w:t>
            </w:r>
          </w:p>
        </w:tc>
      </w:tr>
      <w:tr w:rsidR="004310AC">
        <w:trPr>
          <w:trHeight w:val="23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310A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C9569F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C9569F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C9569F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C9569F">
            <w:pPr>
              <w:spacing w:after="0" w:line="240" w:lineRule="auto"/>
              <w:ind w:firstLine="24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4310AC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85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310AC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183E8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183E8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11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8831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183E8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183E8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D464CE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85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69325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D464CE" w:rsidP="00BF2404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605" w:rsidRDefault="00965605" w:rsidP="009656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965605" w:rsidP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 w:rsidP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D464CE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0AC">
        <w:trPr>
          <w:trHeight w:val="88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прочих видов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 w:themeFill="accent5" w:themeFillTint="32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310AC" w:rsidRDefault="00965605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D464CE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0AC" w:rsidRDefault="004310AC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10AC" w:rsidRDefault="004310AC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4310AC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4310AC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4310AC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4310AC">
      <w:pPr>
        <w:tabs>
          <w:tab w:val="left" w:pos="993"/>
        </w:tabs>
        <w:spacing w:after="0" w:line="144" w:lineRule="auto"/>
        <w:rPr>
          <w:rFonts w:ascii="Times New Roman" w:hAnsi="Times New Roman"/>
          <w:b/>
          <w:sz w:val="24"/>
        </w:rPr>
      </w:pPr>
    </w:p>
    <w:p w:rsidR="004310AC" w:rsidRDefault="004310AC">
      <w:pPr>
        <w:tabs>
          <w:tab w:val="left" w:pos="993"/>
        </w:tabs>
        <w:spacing w:after="0" w:line="144" w:lineRule="auto"/>
        <w:rPr>
          <w:rFonts w:ascii="Times New Roman" w:hAnsi="Times New Roman"/>
          <w:b/>
          <w:sz w:val="24"/>
        </w:rPr>
      </w:pPr>
    </w:p>
    <w:p w:rsidR="004310AC" w:rsidRDefault="004310AC">
      <w:pPr>
        <w:tabs>
          <w:tab w:val="left" w:pos="993"/>
        </w:tabs>
        <w:spacing w:after="0" w:line="144" w:lineRule="auto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/>
          <w:sz w:val="24"/>
        </w:rPr>
        <w:t>.</w:t>
      </w:r>
    </w:p>
    <w:p w:rsidR="004310AC" w:rsidRDefault="004310AC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  <w:r w:rsidR="00D9242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 числе замещённых рабочих мест</w:t>
      </w: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субъектах малого и среднего предпринимательства</w:t>
      </w: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соответствии с их классификацией по видам экономической деятельности</w:t>
      </w:r>
    </w:p>
    <w:p w:rsidR="004310AC" w:rsidRDefault="008831EE" w:rsidP="000517C2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 </w:t>
      </w:r>
      <w:r w:rsidR="009A2B6A">
        <w:rPr>
          <w:rFonts w:ascii="Times New Roman" w:hAnsi="Times New Roman"/>
          <w:b/>
          <w:sz w:val="24"/>
        </w:rPr>
        <w:t>Бийскому</w:t>
      </w:r>
      <w:r>
        <w:rPr>
          <w:rFonts w:ascii="Times New Roman" w:hAnsi="Times New Roman"/>
          <w:b/>
          <w:sz w:val="24"/>
        </w:rPr>
        <w:t xml:space="preserve"> району</w:t>
      </w:r>
    </w:p>
    <w:tbl>
      <w:tblPr>
        <w:tblpPr w:leftFromText="180" w:rightFromText="180" w:vertAnchor="text" w:horzAnchor="margin" w:tblpXSpec="center" w:tblpY="295"/>
        <w:tblW w:w="10598" w:type="dxa"/>
        <w:tblLayout w:type="fixed"/>
        <w:tblLook w:val="04A0" w:firstRow="1" w:lastRow="0" w:firstColumn="1" w:lastColumn="0" w:noHBand="0" w:noVBand="1"/>
      </w:tblPr>
      <w:tblGrid>
        <w:gridCol w:w="6272"/>
        <w:gridCol w:w="3759"/>
        <w:gridCol w:w="567"/>
      </w:tblGrid>
      <w:tr w:rsidR="006413FD" w:rsidTr="00D9242D">
        <w:trPr>
          <w:trHeight w:val="1301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</w:p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замещённых рабочих мест </w:t>
            </w:r>
          </w:p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субъектах </w:t>
            </w:r>
          </w:p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малого и среднего предпринимательства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312"/>
        </w:trPr>
        <w:tc>
          <w:tcPr>
            <w:tcW w:w="6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312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13FD" w:rsidRDefault="006413FD" w:rsidP="00641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13FD" w:rsidRDefault="007D22CF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8184C"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312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 том числе: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582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7D22CF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416"/>
        </w:trPr>
        <w:tc>
          <w:tcPr>
            <w:tcW w:w="6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Добыча полезных ископаемых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7D22CF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323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Обрабатывающие производства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7D22CF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571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7D22CF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606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автомобильного грузового транспорта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7D22CF" w:rsidP="00BF2404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6413FD" w:rsidRDefault="006413FD" w:rsidP="006413FD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13FD" w:rsidTr="00D9242D">
        <w:trPr>
          <w:trHeight w:hRule="exact" w:val="353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услуг парикмахерскими и салонами красоты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5129BE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6413FD" w:rsidRDefault="006413FD" w:rsidP="006413FD"/>
        </w:tc>
      </w:tr>
      <w:tr w:rsidR="006413FD" w:rsidTr="00D9242D">
        <w:trPr>
          <w:trHeight w:hRule="exact" w:val="353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6413FD" w:rsidP="00641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виды услуг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3FD" w:rsidRDefault="005129BE" w:rsidP="00BF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6413FD" w:rsidRDefault="006413FD" w:rsidP="006413FD"/>
        </w:tc>
      </w:tr>
    </w:tbl>
    <w:p w:rsidR="004310AC" w:rsidRDefault="004310A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4310AC" w:rsidRDefault="004310A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4. Об обороте товаров (работ, услуг), производимых субъектами малого      и среднего предпринимательства, в соответствии с их классификацией по видам экономической деятельности</w:t>
      </w:r>
      <w:r>
        <w:rPr>
          <w:rStyle w:val="a3"/>
          <w:rFonts w:ascii="Times New Roman" w:hAnsi="Times New Roman"/>
          <w:b/>
          <w:sz w:val="24"/>
          <w:u w:val="single"/>
        </w:rPr>
        <w:footnoteReference w:id="1"/>
      </w:r>
      <w:r>
        <w:rPr>
          <w:rFonts w:ascii="Times New Roman" w:hAnsi="Times New Roman"/>
          <w:b/>
          <w:sz w:val="24"/>
          <w:u w:val="single"/>
        </w:rPr>
        <w:t>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3452"/>
      </w:tblGrid>
      <w:tr w:rsidR="00B629F5" w:rsidTr="00B629F5">
        <w:tc>
          <w:tcPr>
            <w:tcW w:w="4786" w:type="dxa"/>
          </w:tcPr>
          <w:p w:rsidR="00B629F5" w:rsidRPr="00B629F5" w:rsidRDefault="00B629F5" w:rsidP="00B629F5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629F5">
              <w:rPr>
                <w:rFonts w:ascii="Times New Roman" w:hAnsi="Times New Roman"/>
                <w:b/>
                <w:sz w:val="24"/>
              </w:rPr>
              <w:t>Виды экономической деятельности</w:t>
            </w:r>
          </w:p>
        </w:tc>
        <w:tc>
          <w:tcPr>
            <w:tcW w:w="1559" w:type="dxa"/>
          </w:tcPr>
          <w:p w:rsidR="00B629F5" w:rsidRPr="00B629F5" w:rsidRDefault="00B629F5" w:rsidP="00B629F5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629F5">
              <w:rPr>
                <w:rFonts w:ascii="Times New Roman" w:hAnsi="Times New Roman"/>
                <w:b/>
                <w:sz w:val="24"/>
              </w:rPr>
              <w:t>Количество субъектов</w:t>
            </w:r>
          </w:p>
        </w:tc>
        <w:tc>
          <w:tcPr>
            <w:tcW w:w="3452" w:type="dxa"/>
          </w:tcPr>
          <w:p w:rsidR="00B629F5" w:rsidRPr="00B629F5" w:rsidRDefault="00B629F5" w:rsidP="00B629F5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B629F5">
              <w:rPr>
                <w:rFonts w:ascii="Times New Roman" w:hAnsi="Times New Roman"/>
                <w:b/>
                <w:sz w:val="24"/>
              </w:rPr>
              <w:t>Сведения об обороте товаров (работ, услуг) производимых  субъектами МСП</w:t>
            </w:r>
          </w:p>
        </w:tc>
      </w:tr>
      <w:tr w:rsidR="00B629F5" w:rsidTr="00B629F5">
        <w:tc>
          <w:tcPr>
            <w:tcW w:w="4786" w:type="dxa"/>
            <w:vAlign w:val="center"/>
          </w:tcPr>
          <w:p w:rsidR="00B629F5" w:rsidRDefault="00B629F5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vAlign w:val="center"/>
          </w:tcPr>
          <w:p w:rsidR="00B629F5" w:rsidRDefault="00B629F5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52" w:type="dxa"/>
          </w:tcPr>
          <w:p w:rsidR="00B629F5" w:rsidRPr="00D9242D" w:rsidRDefault="00D9242D" w:rsidP="00B629F5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D9242D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Добыча полезных ископаемых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Транспортировка и хранение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  <w:tr w:rsidR="00D9242D" w:rsidTr="00B629F5">
        <w:tc>
          <w:tcPr>
            <w:tcW w:w="4786" w:type="dxa"/>
            <w:vAlign w:val="center"/>
          </w:tcPr>
          <w:p w:rsidR="00D9242D" w:rsidRDefault="00D9242D" w:rsidP="00B629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прочих видов услуг</w:t>
            </w:r>
          </w:p>
        </w:tc>
        <w:tc>
          <w:tcPr>
            <w:tcW w:w="1559" w:type="dxa"/>
            <w:vAlign w:val="center"/>
          </w:tcPr>
          <w:p w:rsidR="00D9242D" w:rsidRDefault="00D9242D" w:rsidP="00B629F5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52" w:type="dxa"/>
          </w:tcPr>
          <w:p w:rsidR="00D9242D" w:rsidRDefault="00D9242D">
            <w:r w:rsidRPr="00CB55A5">
              <w:rPr>
                <w:rFonts w:ascii="Times New Roman" w:hAnsi="Times New Roman"/>
                <w:sz w:val="24"/>
              </w:rPr>
              <w:t>Информация отсутствует</w:t>
            </w:r>
          </w:p>
        </w:tc>
      </w:tr>
    </w:tbl>
    <w:p w:rsidR="00B629F5" w:rsidRDefault="00B629F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4310AC" w:rsidRDefault="004310AC">
      <w:pPr>
        <w:pStyle w:val="aa"/>
        <w:tabs>
          <w:tab w:val="left" w:pos="993"/>
        </w:tabs>
        <w:spacing w:after="0" w:line="120" w:lineRule="auto"/>
        <w:ind w:left="0"/>
        <w:jc w:val="center"/>
        <w:rPr>
          <w:rFonts w:ascii="Times New Roman" w:hAnsi="Times New Roman"/>
          <w:sz w:val="24"/>
        </w:rPr>
      </w:pPr>
    </w:p>
    <w:p w:rsidR="004310AC" w:rsidRDefault="008831EE">
      <w:pPr>
        <w:pStyle w:val="Footnote"/>
        <w:ind w:firstLine="709"/>
        <w:jc w:val="both"/>
        <w:rPr>
          <w:rFonts w:ascii="PT Astra Serif" w:hAnsi="PT Astra Serif"/>
          <w:sz w:val="18"/>
        </w:rPr>
      </w:pPr>
      <w:r>
        <w:lastRenderedPageBreak/>
        <w:t xml:space="preserve"> </w:t>
      </w:r>
      <w:r>
        <w:rPr>
          <w:rFonts w:ascii="PT Astra Serif" w:hAnsi="PT Astra Serif"/>
          <w:i/>
          <w:sz w:val="18"/>
        </w:rPr>
        <w:t>Примечание</w:t>
      </w:r>
      <w:r>
        <w:rPr>
          <w:rFonts w:ascii="PT Astra Serif" w:hAnsi="PT Astra Serif"/>
          <w:sz w:val="18"/>
        </w:rPr>
        <w:t>:</w:t>
      </w:r>
    </w:p>
    <w:p w:rsidR="004310AC" w:rsidRDefault="008831EE">
      <w:pPr>
        <w:pStyle w:val="Footnote"/>
        <w:ind w:firstLine="709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 xml:space="preserve">Федеральные статистические наблюдения за деятельностью субъектов малого и среднего предпринимательства              </w:t>
      </w:r>
      <w:r w:rsidRPr="008831EE">
        <w:rPr>
          <w:rFonts w:ascii="PT Astra Serif" w:hAnsi="PT Astra Serif"/>
          <w:sz w:val="16"/>
        </w:rPr>
        <w:t xml:space="preserve">в Российской Федерации осуществляются путём проведения сплошных статистических наблюдений за деятельностью </w:t>
      </w:r>
      <w:r>
        <w:rPr>
          <w:rFonts w:ascii="PT Astra Serif" w:hAnsi="PT Astra Serif"/>
          <w:sz w:val="18"/>
        </w:rPr>
        <w:t xml:space="preserve">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4310AC" w:rsidRDefault="008831EE">
      <w:pPr>
        <w:pStyle w:val="Footnote"/>
        <w:ind w:firstLine="709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4310AC" w:rsidRDefault="008831EE">
      <w:pPr>
        <w:pStyle w:val="Footnote"/>
        <w:ind w:firstLine="709"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4310AC" w:rsidRDefault="004310AC">
      <w:pPr>
        <w:pStyle w:val="Footnote"/>
      </w:pPr>
    </w:p>
    <w:p w:rsidR="004310AC" w:rsidRDefault="008831E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5. О финансово-экономическом состоянии субъектов малого и среднего предпринимательства.</w:t>
      </w:r>
    </w:p>
    <w:p w:rsidR="004310AC" w:rsidRDefault="004310AC">
      <w:pPr>
        <w:pStyle w:val="aa"/>
        <w:tabs>
          <w:tab w:val="left" w:pos="993"/>
        </w:tabs>
        <w:spacing w:after="0" w:line="12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финансово-экономические показатели </w:t>
      </w:r>
    </w:p>
    <w:p w:rsidR="004310AC" w:rsidRDefault="008831EE">
      <w:pPr>
        <w:pStyle w:val="aa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деятельности малых и средних организаций на территории </w:t>
      </w:r>
      <w:r w:rsidR="0018184C">
        <w:rPr>
          <w:rFonts w:ascii="Times New Roman" w:hAnsi="Times New Roman"/>
          <w:b/>
          <w:sz w:val="24"/>
        </w:rPr>
        <w:t>Бийского</w:t>
      </w:r>
      <w:r>
        <w:rPr>
          <w:rFonts w:ascii="Times New Roman" w:hAnsi="Times New Roman"/>
          <w:b/>
          <w:sz w:val="24"/>
        </w:rPr>
        <w:t xml:space="preserve"> района</w:t>
      </w:r>
    </w:p>
    <w:p w:rsidR="004310AC" w:rsidRDefault="004310AC">
      <w:pPr>
        <w:pStyle w:val="aa"/>
        <w:tabs>
          <w:tab w:val="left" w:pos="993"/>
        </w:tabs>
        <w:spacing w:after="0" w:line="120" w:lineRule="auto"/>
        <w:ind w:left="0"/>
        <w:jc w:val="center"/>
        <w:rPr>
          <w:rFonts w:ascii="Times New Roman" w:hAnsi="Times New Roman"/>
          <w:sz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145"/>
        <w:gridCol w:w="1410"/>
        <w:gridCol w:w="2010"/>
      </w:tblGrid>
      <w:tr w:rsidR="004310AC" w:rsidTr="00025DDE">
        <w:trPr>
          <w:trHeight w:val="838"/>
        </w:trPr>
        <w:tc>
          <w:tcPr>
            <w:tcW w:w="5145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4310AC" w:rsidRDefault="004310AC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СМП</w:t>
            </w:r>
          </w:p>
        </w:tc>
      </w:tr>
      <w:tr w:rsidR="004310AC" w:rsidTr="00025DDE">
        <w:tc>
          <w:tcPr>
            <w:tcW w:w="5145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310AC" w:rsidTr="00025DDE">
        <w:trPr>
          <w:trHeight w:val="512"/>
        </w:trPr>
        <w:tc>
          <w:tcPr>
            <w:tcW w:w="5145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 w:right="-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4310AC" w:rsidRDefault="0018184C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1270</w:t>
            </w:r>
          </w:p>
        </w:tc>
      </w:tr>
      <w:tr w:rsidR="004310AC" w:rsidTr="00025DDE">
        <w:trPr>
          <w:trHeight w:val="567"/>
        </w:trPr>
        <w:tc>
          <w:tcPr>
            <w:tcW w:w="5145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4310AC" w:rsidRDefault="00D9242D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9242D">
              <w:rPr>
                <w:rFonts w:ascii="Times New Roman" w:hAnsi="Times New Roman"/>
                <w:color w:val="auto"/>
                <w:sz w:val="24"/>
              </w:rPr>
              <w:t>26264</w:t>
            </w:r>
          </w:p>
        </w:tc>
      </w:tr>
      <w:tr w:rsidR="004310AC" w:rsidTr="00025DDE">
        <w:trPr>
          <w:trHeight w:val="567"/>
        </w:trPr>
        <w:tc>
          <w:tcPr>
            <w:tcW w:w="5145" w:type="dxa"/>
            <w:vAlign w:val="center"/>
          </w:tcPr>
          <w:p w:rsidR="004310AC" w:rsidRDefault="008831EE" w:rsidP="0018184C">
            <w:pPr>
              <w:pStyle w:val="aa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поступлений налогов и сборов в бюджет </w:t>
            </w:r>
            <w:r w:rsidR="0018184C">
              <w:rPr>
                <w:rFonts w:ascii="Times New Roman" w:hAnsi="Times New Roman"/>
                <w:sz w:val="24"/>
              </w:rPr>
              <w:t>Бийского</w:t>
            </w:r>
            <w:r>
              <w:rPr>
                <w:rFonts w:ascii="Times New Roman" w:hAnsi="Times New Roman"/>
                <w:sz w:val="24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4310AC" w:rsidRDefault="008831EE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4310AC" w:rsidRDefault="0018184C">
            <w:pPr>
              <w:pStyle w:val="aa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164075</w:t>
            </w:r>
          </w:p>
        </w:tc>
      </w:tr>
    </w:tbl>
    <w:p w:rsidR="004310AC" w:rsidRDefault="004310AC">
      <w:pPr>
        <w:pStyle w:val="aa"/>
        <w:spacing w:after="0" w:line="12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4310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4310AC" w:rsidRDefault="004310AC">
      <w:pPr>
        <w:pStyle w:val="aa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4310AC" w:rsidRDefault="00A172EB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hyperlink r:id="rId10" w:history="1">
        <w:r w:rsidR="008831EE">
          <w:rPr>
            <w:rStyle w:val="a8"/>
            <w:rFonts w:ascii="Times New Roman" w:hAnsi="Times New Roman"/>
            <w:sz w:val="24"/>
          </w:rPr>
          <w:t>https://econom22.ru/investment/investoram/gosudarstvennaya-podderzhka-investitsionnoy-deyatelnosti/</w:t>
        </w:r>
      </w:hyperlink>
    </w:p>
    <w:p w:rsidR="004310AC" w:rsidRDefault="00A172EB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hyperlink r:id="rId11" w:history="1">
        <w:r w:rsidR="008831EE">
          <w:rPr>
            <w:rStyle w:val="a8"/>
            <w:rFonts w:ascii="Times New Roman" w:hAnsi="Times New Roman"/>
            <w:sz w:val="24"/>
          </w:rPr>
          <w:t>http://invest.alregn.ru/state_support/government_support_for_investors/</w:t>
        </w:r>
      </w:hyperlink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Контактные данные </w:t>
      </w:r>
      <w:r w:rsidR="00AD6BC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(3852) 20-65-53, </w:t>
      </w:r>
      <w:hyperlink r:id="rId12" w:history="1">
        <w:r>
          <w:rPr>
            <w:rStyle w:val="a8"/>
            <w:rFonts w:ascii="Times New Roman" w:hAnsi="Times New Roman"/>
            <w:sz w:val="24"/>
          </w:rPr>
          <w:t>econom@alregn.ru</w:t>
        </w:r>
      </w:hyperlink>
      <w:r>
        <w:rPr>
          <w:rFonts w:ascii="Times New Roman" w:hAnsi="Times New Roman"/>
          <w:sz w:val="24"/>
        </w:rPr>
        <w:t xml:space="preserve">  </w:t>
      </w:r>
    </w:p>
    <w:p w:rsidR="004310AC" w:rsidRDefault="008831EE">
      <w:pPr>
        <w:pStyle w:val="aa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вопросам сопровождения инвесторов: </w:t>
      </w:r>
      <w:r w:rsidR="00AD6BC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(3852) 20-65-01  В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</w:t>
      </w:r>
      <w:r w:rsidR="00AD6BC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(3852) 20-65-01, </w:t>
      </w:r>
      <w:hyperlink r:id="rId13" w:history="1">
        <w:r>
          <w:rPr>
            <w:rStyle w:val="a8"/>
            <w:rFonts w:ascii="Times New Roman" w:hAnsi="Times New Roman"/>
            <w:sz w:val="24"/>
          </w:rPr>
          <w:t>econom@alregn.ru</w:t>
        </w:r>
      </w:hyperlink>
    </w:p>
    <w:p w:rsidR="004310AC" w:rsidRDefault="008831EE">
      <w:pPr>
        <w:pStyle w:val="aa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>
          <w:rPr>
            <w:rStyle w:val="a8"/>
            <w:rFonts w:ascii="Times New Roman" w:hAnsi="Times New Roman"/>
            <w:sz w:val="24"/>
          </w:rPr>
          <w:t>https://econom22.ru/leasing/documents/</w:t>
        </w:r>
      </w:hyperlink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Контактные данные: </w:t>
      </w:r>
      <w:r w:rsidR="00AD6BC0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(3852) 20-65-51, </w:t>
      </w:r>
      <w:hyperlink r:id="rId15" w:history="1">
        <w:r>
          <w:rPr>
            <w:rStyle w:val="a8"/>
            <w:rFonts w:ascii="Times New Roman" w:hAnsi="Times New Roman"/>
            <w:sz w:val="24"/>
          </w:rPr>
          <w:t>econom@alregn.ru</w:t>
        </w:r>
      </w:hyperlink>
    </w:p>
    <w:p w:rsidR="004310AC" w:rsidRDefault="008831EE">
      <w:pPr>
        <w:pStyle w:val="aa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>
          <w:rPr>
            <w:rStyle w:val="a8"/>
            <w:rFonts w:ascii="Times New Roman" w:hAnsi="Times New Roman"/>
            <w:sz w:val="24"/>
          </w:rPr>
          <w:t>http://www.gzalt.ru/DefaultA2.aspx</w:t>
        </w:r>
      </w:hyperlink>
    </w:p>
    <w:p w:rsidR="004310AC" w:rsidRDefault="008831EE">
      <w:pPr>
        <w:pStyle w:val="aa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>
          <w:rPr>
            <w:rStyle w:val="a8"/>
            <w:rFonts w:ascii="Times New Roman" w:hAnsi="Times New Roman"/>
            <w:sz w:val="24"/>
          </w:rPr>
          <w:t>http://altagro22.ru/apk/gospodderzhka-2020/</w:t>
        </w:r>
      </w:hyperlink>
    </w:p>
    <w:p w:rsidR="004310AC" w:rsidRDefault="008831EE">
      <w:pPr>
        <w:pStyle w:val="aa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гос. поддержке,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>
          <w:rPr>
            <w:rStyle w:val="a8"/>
            <w:rFonts w:ascii="Times New Roman" w:hAnsi="Times New Roman"/>
            <w:sz w:val="24"/>
          </w:rPr>
          <w:t>http://altsmb.ru/index.php/working/fincred-support</w:t>
        </w:r>
      </w:hyperlink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hyperlink r:id="rId19" w:history="1">
        <w:r>
          <w:rPr>
            <w:rStyle w:val="a8"/>
            <w:rFonts w:ascii="Times New Roman" w:hAnsi="Times New Roman"/>
            <w:sz w:val="24"/>
          </w:rPr>
          <w:t>http://altsmb.ru/index.php/working/infrastruktura-gos-podderzhki</w:t>
        </w:r>
      </w:hyperlink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hyperlink r:id="rId20" w:history="1">
        <w:r>
          <w:rPr>
            <w:rStyle w:val="a8"/>
            <w:rFonts w:ascii="Times New Roman" w:hAnsi="Times New Roman"/>
            <w:sz w:val="24"/>
          </w:rPr>
          <w:t>http://altsmb.ru/index.php/working/place</w:t>
        </w:r>
      </w:hyperlink>
    </w:p>
    <w:p w:rsidR="004310AC" w:rsidRDefault="008831EE">
      <w:pPr>
        <w:pStyle w:val="aa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горячей линии: 8 800 222 8322 Алтайский фонд развития малого и среднего предпринимательства</w:t>
      </w:r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AD6BC0">
        <w:rPr>
          <w:rFonts w:ascii="Times New Roman" w:hAnsi="Times New Roman"/>
          <w:sz w:val="24"/>
        </w:rPr>
        <w:t>Бийского</w:t>
      </w:r>
      <w:r>
        <w:rPr>
          <w:rFonts w:ascii="Times New Roman" w:hAnsi="Times New Roman"/>
          <w:sz w:val="24"/>
        </w:rPr>
        <w:t xml:space="preserve"> района  оказывает информационные и консультационные услуги субъектам малого и среднего предпринимательства на бесплатной основе в пределах установленных полномочий. Информационно-консультационный центр, </w:t>
      </w:r>
      <w:r w:rsidR="00AD6BC0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="00AD6BC0">
        <w:rPr>
          <w:rFonts w:ascii="Times New Roman" w:hAnsi="Times New Roman"/>
          <w:sz w:val="24"/>
        </w:rPr>
        <w:t xml:space="preserve"> Бийск</w:t>
      </w:r>
      <w:r>
        <w:rPr>
          <w:rFonts w:ascii="Times New Roman" w:hAnsi="Times New Roman"/>
          <w:sz w:val="24"/>
        </w:rPr>
        <w:t>,ул.</w:t>
      </w:r>
      <w:r w:rsidR="00AD6BC0">
        <w:rPr>
          <w:rFonts w:ascii="Times New Roman" w:hAnsi="Times New Roman"/>
          <w:sz w:val="24"/>
        </w:rPr>
        <w:t>Куйбышева</w:t>
      </w:r>
      <w:r>
        <w:rPr>
          <w:rFonts w:ascii="Times New Roman" w:hAnsi="Times New Roman"/>
          <w:sz w:val="24"/>
        </w:rPr>
        <w:t>,</w:t>
      </w:r>
      <w:r w:rsidR="00AD6BC0">
        <w:rPr>
          <w:rFonts w:ascii="Times New Roman" w:hAnsi="Times New Roman"/>
          <w:sz w:val="24"/>
        </w:rPr>
        <w:t>88</w:t>
      </w:r>
      <w:r>
        <w:rPr>
          <w:rFonts w:ascii="Times New Roman" w:hAnsi="Times New Roman"/>
          <w:sz w:val="24"/>
        </w:rPr>
        <w:t xml:space="preserve"> каб.</w:t>
      </w:r>
      <w:r w:rsidR="00AD6BC0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тел.8(385</w:t>
      </w:r>
      <w:r w:rsidR="00AD6BC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 </w:t>
      </w:r>
      <w:r w:rsidR="00AD6BC0">
        <w:rPr>
          <w:rFonts w:ascii="Times New Roman" w:hAnsi="Times New Roman"/>
          <w:sz w:val="24"/>
        </w:rPr>
        <w:t>221-229</w:t>
      </w:r>
      <w:r>
        <w:rPr>
          <w:rFonts w:ascii="Times New Roman" w:hAnsi="Times New Roman"/>
          <w:sz w:val="24"/>
        </w:rPr>
        <w:t xml:space="preserve"> </w:t>
      </w:r>
    </w:p>
    <w:p w:rsidR="004310AC" w:rsidRDefault="004310AC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7. О государственном и муниципальном имуществе, включённом в перечни, указанные в </w:t>
      </w:r>
      <w:hyperlink r:id="rId21" w:history="1">
        <w:r>
          <w:rPr>
            <w:rStyle w:val="a8"/>
            <w:rFonts w:ascii="Times New Roman" w:hAnsi="Times New Roman"/>
            <w:b/>
            <w:color w:val="000000"/>
            <w:sz w:val="24"/>
          </w:rPr>
          <w:t>части 4 статьи 18</w:t>
        </w:r>
      </w:hyperlink>
      <w:r>
        <w:rPr>
          <w:rFonts w:ascii="Times New Roman" w:hAnsi="Times New Roman"/>
          <w:b/>
          <w:sz w:val="24"/>
          <w:u w:val="single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4310AC" w:rsidRDefault="004310AC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Имущественная поддержка субъектам малого и среднего предпринимательства предоставляется </w:t>
      </w:r>
      <w:r w:rsidR="00DA0367">
        <w:rPr>
          <w:rFonts w:ascii="Times New Roman" w:hAnsi="Times New Roman"/>
          <w:sz w:val="24"/>
        </w:rPr>
        <w:t>МУ «Комитет администрации по управлению муниципальным имуществом, земельным отношениям Бийского района Алтайского края»</w:t>
      </w:r>
      <w:r>
        <w:rPr>
          <w:rFonts w:ascii="Times New Roman" w:hAnsi="Times New Roman"/>
          <w:sz w:val="24"/>
        </w:rPr>
        <w:t xml:space="preserve"> по следующим видам:</w:t>
      </w:r>
    </w:p>
    <w:p w:rsidR="004310AC" w:rsidRDefault="008831EE">
      <w:pPr>
        <w:pStyle w:val="aa"/>
        <w:numPr>
          <w:ilvl w:val="0"/>
          <w:numId w:val="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субъектам малого и среднего предпринимательства муниципального имущества в аренду;</w:t>
      </w:r>
    </w:p>
    <w:p w:rsidR="004310AC" w:rsidRDefault="008831EE">
      <w:pPr>
        <w:pStyle w:val="aa"/>
        <w:numPr>
          <w:ilvl w:val="0"/>
          <w:numId w:val="5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отчуждение субъектам малого и среднего предпринимательства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9F0867" w:rsidRDefault="008831E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Более подробная информация размещена на официальном сайте Администрации </w:t>
      </w:r>
      <w:r w:rsidR="00DA0367">
        <w:rPr>
          <w:rFonts w:ascii="Times New Roman" w:hAnsi="Times New Roman"/>
          <w:sz w:val="24"/>
        </w:rPr>
        <w:t xml:space="preserve">Бийского района </w:t>
      </w:r>
    </w:p>
    <w:p w:rsidR="00982B6B" w:rsidRPr="00982B6B" w:rsidRDefault="00982B6B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color w:val="002060"/>
          <w:sz w:val="24"/>
          <w:u w:val="single"/>
        </w:rPr>
      </w:pPr>
      <w:r w:rsidRPr="00982B6B">
        <w:rPr>
          <w:rFonts w:ascii="Times New Roman" w:hAnsi="Times New Roman"/>
          <w:color w:val="002060"/>
          <w:sz w:val="24"/>
          <w:u w:val="single"/>
        </w:rPr>
        <w:t>https://biyskiy.gosuslugi.ru/deyatelnost/napravleniya-deyatelnosti/biznes-predprinimatelstvo-1/imuschestvennaya-podderzhka-subektov-malogo-i-srednego-pred-va/</w:t>
      </w:r>
    </w:p>
    <w:p w:rsidR="004310AC" w:rsidRDefault="008831E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вопросам имущественной поддержки можно обратиться в </w:t>
      </w:r>
      <w:r w:rsidR="009F0867">
        <w:rPr>
          <w:rFonts w:ascii="Times New Roman" w:hAnsi="Times New Roman"/>
          <w:sz w:val="24"/>
        </w:rPr>
        <w:t xml:space="preserve">МУ «Комитет администрации по управлению муниципальным имуществом, земельным отношениям Бийского района Алтайского края» </w:t>
      </w:r>
      <w:r>
        <w:rPr>
          <w:rFonts w:ascii="Times New Roman" w:hAnsi="Times New Roman"/>
          <w:sz w:val="24"/>
        </w:rPr>
        <w:t xml:space="preserve">по адресу: </w:t>
      </w:r>
      <w:r w:rsidR="009F0867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="009F0867">
        <w:rPr>
          <w:rFonts w:ascii="Times New Roman" w:hAnsi="Times New Roman"/>
          <w:sz w:val="24"/>
        </w:rPr>
        <w:t xml:space="preserve">Бийск, </w:t>
      </w:r>
      <w:r>
        <w:rPr>
          <w:rFonts w:ascii="Times New Roman" w:hAnsi="Times New Roman"/>
          <w:sz w:val="24"/>
        </w:rPr>
        <w:t>ул.</w:t>
      </w:r>
      <w:r w:rsidR="009F0867">
        <w:rPr>
          <w:rFonts w:ascii="Times New Roman" w:hAnsi="Times New Roman"/>
          <w:sz w:val="24"/>
        </w:rPr>
        <w:t xml:space="preserve"> Куйбышева</w:t>
      </w:r>
      <w:r>
        <w:rPr>
          <w:rFonts w:ascii="Times New Roman" w:hAnsi="Times New Roman"/>
          <w:sz w:val="24"/>
        </w:rPr>
        <w:t xml:space="preserve"> </w:t>
      </w:r>
      <w:r w:rsidR="009F0867">
        <w:rPr>
          <w:rFonts w:ascii="Times New Roman" w:hAnsi="Times New Roman"/>
          <w:sz w:val="24"/>
        </w:rPr>
        <w:t>88</w:t>
      </w:r>
      <w:r>
        <w:rPr>
          <w:rFonts w:ascii="Times New Roman" w:hAnsi="Times New Roman"/>
          <w:sz w:val="24"/>
        </w:rPr>
        <w:t>,тел. 8(385</w:t>
      </w:r>
      <w:r w:rsidR="009F086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 </w:t>
      </w:r>
      <w:r w:rsidR="009F0867">
        <w:rPr>
          <w:rFonts w:ascii="Times New Roman" w:hAnsi="Times New Roman"/>
          <w:sz w:val="24"/>
        </w:rPr>
        <w:t>221-225</w:t>
      </w:r>
      <w:r>
        <w:rPr>
          <w:rFonts w:ascii="Times New Roman" w:hAnsi="Times New Roman"/>
          <w:sz w:val="24"/>
        </w:rPr>
        <w:t>.</w:t>
      </w:r>
    </w:p>
    <w:p w:rsidR="004310AC" w:rsidRPr="009F0867" w:rsidRDefault="008831EE" w:rsidP="009F0867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Style w:val="a8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 </w:t>
      </w:r>
      <w:hyperlink r:id="rId22" w:history="1">
        <w:r w:rsidRPr="009F0867">
          <w:rPr>
            <w:rStyle w:val="a8"/>
            <w:rFonts w:ascii="Times New Roman" w:hAnsi="Times New Roman"/>
            <w:color w:val="auto"/>
            <w:sz w:val="24"/>
            <w:u w:val="none"/>
          </w:rPr>
          <w:t>Перечень муниципального имущества, предназначенного для передачи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и среднего предпринимательства</w:t>
        </w:r>
      </w:hyperlink>
      <w:r w:rsidRPr="009F0867">
        <w:rPr>
          <w:rStyle w:val="a8"/>
          <w:rFonts w:ascii="Times New Roman" w:hAnsi="Times New Roman"/>
          <w:color w:val="auto"/>
          <w:sz w:val="24"/>
          <w:u w:val="none"/>
        </w:rPr>
        <w:t xml:space="preserve"> размещён на сайте Администрации </w:t>
      </w:r>
      <w:r w:rsidR="009F0867">
        <w:rPr>
          <w:rStyle w:val="a8"/>
          <w:rFonts w:ascii="Times New Roman" w:hAnsi="Times New Roman"/>
          <w:color w:val="auto"/>
          <w:sz w:val="24"/>
          <w:u w:val="none"/>
        </w:rPr>
        <w:t>Бийского</w:t>
      </w:r>
      <w:r w:rsidRPr="009F0867">
        <w:rPr>
          <w:rStyle w:val="a8"/>
          <w:rFonts w:ascii="Times New Roman" w:hAnsi="Times New Roman"/>
          <w:color w:val="auto"/>
          <w:sz w:val="24"/>
          <w:u w:val="none"/>
        </w:rPr>
        <w:t xml:space="preserve"> района </w:t>
      </w:r>
      <w:r w:rsidR="009F0867" w:rsidRPr="009F0867">
        <w:rPr>
          <w:rStyle w:val="a8"/>
          <w:rFonts w:ascii="Times New Roman" w:hAnsi="Times New Roman"/>
          <w:color w:val="auto"/>
          <w:sz w:val="24"/>
          <w:u w:val="none"/>
        </w:rPr>
        <w:t>https://biyskiy.gosuslugi.ru/netcat_files/214/2391/Perechen_imuschestva.pdf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D9242D" w:rsidRDefault="00D9242D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D9242D" w:rsidRDefault="00D9242D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D9242D" w:rsidRDefault="00D9242D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310AC" w:rsidRPr="009F0867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официальном сайте  Управления Алтайского края по развитию предпринимательства и рыночной инфраструктуры </w:t>
      </w:r>
      <w:hyperlink r:id="rId23" w:history="1">
        <w:r w:rsidR="009F0867" w:rsidRPr="00AB3B08">
          <w:rPr>
            <w:rStyle w:val="a8"/>
            <w:rFonts w:ascii="Times New Roman" w:hAnsi="Times New Roman"/>
            <w:sz w:val="24"/>
          </w:rPr>
          <w:t>https://www.altsmb.ru/index.php/working/fincred-support</w:t>
        </w:r>
      </w:hyperlink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9.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D9242D" w:rsidRDefault="00D9242D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p w:rsidR="004310AC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9F0867">
        <w:rPr>
          <w:rFonts w:ascii="Times New Roman" w:hAnsi="Times New Roman"/>
          <w:sz w:val="24"/>
        </w:rPr>
        <w:t>Бийского</w:t>
      </w:r>
      <w:r>
        <w:rPr>
          <w:rFonts w:ascii="Times New Roman" w:hAnsi="Times New Roman"/>
          <w:sz w:val="24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4310AC" w:rsidRDefault="008831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4" w:history="1">
        <w:r>
          <w:rPr>
            <w:rStyle w:val="a8"/>
            <w:rFonts w:ascii="Times New Roman" w:hAnsi="Times New Roman"/>
            <w:sz w:val="24"/>
          </w:rPr>
          <w:t>http://altsmb.ru</w:t>
        </w:r>
      </w:hyperlink>
      <w:r>
        <w:rPr>
          <w:rFonts w:ascii="Times New Roman" w:hAnsi="Times New Roman"/>
          <w:sz w:val="24"/>
        </w:rPr>
        <w:t xml:space="preserve"> , центра «Мой бизнес»: </w:t>
      </w:r>
      <w:hyperlink r:id="rId25" w:history="1">
        <w:r>
          <w:rPr>
            <w:rStyle w:val="a8"/>
            <w:rFonts w:ascii="Times New Roman" w:hAnsi="Times New Roman"/>
            <w:sz w:val="24"/>
          </w:rPr>
          <w:t>http://мойбизнес22.рф</w:t>
        </w:r>
      </w:hyperlink>
      <w:r>
        <w:rPr>
          <w:rFonts w:ascii="Times New Roman" w:hAnsi="Times New Roman"/>
          <w:sz w:val="24"/>
        </w:rPr>
        <w:t xml:space="preserve"> , по телефонам: </w:t>
      </w:r>
      <w:r w:rsidR="009F086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(3852) 24-24-82, 8-800-222-83-22.</w:t>
      </w:r>
    </w:p>
    <w:p w:rsidR="009F0867" w:rsidRPr="009F0867" w:rsidRDefault="008831EE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 размещается на официальном сайте </w:t>
      </w:r>
      <w:r w:rsidRPr="009F0867">
        <w:rPr>
          <w:rFonts w:ascii="Times New Roman" w:hAnsi="Times New Roman"/>
          <w:color w:val="auto"/>
          <w:sz w:val="24"/>
        </w:rPr>
        <w:t xml:space="preserve">Администрации </w:t>
      </w:r>
      <w:r w:rsidR="009F0867" w:rsidRPr="009F0867">
        <w:rPr>
          <w:rFonts w:ascii="Times New Roman" w:hAnsi="Times New Roman"/>
          <w:color w:val="auto"/>
          <w:sz w:val="24"/>
        </w:rPr>
        <w:t xml:space="preserve">Бийского района </w:t>
      </w:r>
    </w:p>
    <w:p w:rsidR="004310AC" w:rsidRPr="00982B6B" w:rsidRDefault="009F0867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2060"/>
          <w:sz w:val="24"/>
          <w:u w:val="single"/>
        </w:rPr>
      </w:pPr>
      <w:r w:rsidRPr="00982B6B">
        <w:rPr>
          <w:rFonts w:ascii="Times New Roman" w:hAnsi="Times New Roman"/>
          <w:color w:val="002060"/>
          <w:sz w:val="24"/>
          <w:u w:val="single"/>
        </w:rPr>
        <w:t>https://biyskiy.gosuslugi.ru/deyatelnost/napravleniya-deyatelnosti/biznes-predprinimatelstvo-1/</w:t>
      </w:r>
    </w:p>
    <w:p w:rsidR="004310AC" w:rsidRDefault="004310AC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</w:p>
    <w:sectPr w:rsidR="004310AC" w:rsidSect="006413FD">
      <w:headerReference w:type="default" r:id="rId26"/>
      <w:footerReference w:type="default" r:id="rId27"/>
      <w:pgSz w:w="11906" w:h="16838"/>
      <w:pgMar w:top="426" w:right="624" w:bottom="964" w:left="1701" w:header="709" w:footer="4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5" w:rsidRDefault="00B629F5">
      <w:pPr>
        <w:spacing w:after="0" w:line="240" w:lineRule="auto"/>
      </w:pPr>
      <w:r>
        <w:separator/>
      </w:r>
    </w:p>
  </w:endnote>
  <w:endnote w:type="continuationSeparator" w:id="0">
    <w:p w:rsidR="00B629F5" w:rsidRDefault="00B6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5" w:rsidRDefault="00B629F5">
    <w:pPr>
      <w:pStyle w:val="ac"/>
      <w:tabs>
        <w:tab w:val="left" w:pos="1836"/>
      </w:tabs>
    </w:pPr>
    <w:r>
      <w:tab/>
    </w:r>
    <w:r>
      <w:tab/>
    </w:r>
  </w:p>
  <w:p w:rsidR="00B629F5" w:rsidRDefault="00B629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5" w:rsidRDefault="00B629F5">
      <w:pPr>
        <w:spacing w:after="0" w:line="240" w:lineRule="auto"/>
      </w:pPr>
      <w:r>
        <w:separator/>
      </w:r>
    </w:p>
  </w:footnote>
  <w:footnote w:type="continuationSeparator" w:id="0">
    <w:p w:rsidR="00B629F5" w:rsidRDefault="00B629F5">
      <w:pPr>
        <w:spacing w:after="0" w:line="240" w:lineRule="auto"/>
      </w:pPr>
      <w:r>
        <w:continuationSeparator/>
      </w:r>
    </w:p>
  </w:footnote>
  <w:footnote w:id="1">
    <w:p w:rsidR="00B629F5" w:rsidRDefault="00B629F5">
      <w:pPr>
        <w:pStyle w:val="Footnote"/>
      </w:pPr>
      <w:r>
        <w:rPr>
          <w:vertAlign w:val="superscript"/>
        </w:rPr>
        <w:footnoteRef/>
      </w:r>
    </w:p>
    <w:p w:rsidR="00B629F5" w:rsidRDefault="00B629F5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F5" w:rsidRDefault="00B629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172EB">
      <w:rPr>
        <w:noProof/>
      </w:rPr>
      <w:t>2</w:t>
    </w:r>
    <w:r>
      <w:fldChar w:fldCharType="end"/>
    </w:r>
  </w:p>
  <w:p w:rsidR="00B629F5" w:rsidRDefault="00B629F5">
    <w:pPr>
      <w:pStyle w:val="af0"/>
      <w:jc w:val="center"/>
    </w:pPr>
  </w:p>
  <w:p w:rsidR="00B629F5" w:rsidRDefault="00B629F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A88"/>
    <w:multiLevelType w:val="multilevel"/>
    <w:tmpl w:val="0A945172"/>
    <w:lvl w:ilvl="0">
      <w:start w:val="1"/>
      <w:numFmt w:val="bullet"/>
      <w:lvlText w:val=""/>
      <w:lvlJc w:val="left"/>
      <w:pPr>
        <w:ind w:left="8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5" w:hanging="360"/>
      </w:pPr>
      <w:rPr>
        <w:rFonts w:ascii="Wingdings" w:hAnsi="Wingdings"/>
      </w:rPr>
    </w:lvl>
  </w:abstractNum>
  <w:abstractNum w:abstractNumId="1">
    <w:nsid w:val="30892DC9"/>
    <w:multiLevelType w:val="multilevel"/>
    <w:tmpl w:val="863C4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0DA2EE4"/>
    <w:multiLevelType w:val="multilevel"/>
    <w:tmpl w:val="266670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688C0C45"/>
    <w:multiLevelType w:val="multilevel"/>
    <w:tmpl w:val="C21A0A6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6E492D9B"/>
    <w:multiLevelType w:val="multilevel"/>
    <w:tmpl w:val="A2C61D3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10AC"/>
    <w:rsid w:val="00025DDE"/>
    <w:rsid w:val="000517C2"/>
    <w:rsid w:val="0018184C"/>
    <w:rsid w:val="00183E8C"/>
    <w:rsid w:val="004310AC"/>
    <w:rsid w:val="005129BE"/>
    <w:rsid w:val="006413FD"/>
    <w:rsid w:val="0069325D"/>
    <w:rsid w:val="00723A54"/>
    <w:rsid w:val="007D22CF"/>
    <w:rsid w:val="0081562F"/>
    <w:rsid w:val="008831EE"/>
    <w:rsid w:val="00965605"/>
    <w:rsid w:val="00982B6B"/>
    <w:rsid w:val="009A2B6A"/>
    <w:rsid w:val="009D6458"/>
    <w:rsid w:val="009F0867"/>
    <w:rsid w:val="00A172EB"/>
    <w:rsid w:val="00AD6BC0"/>
    <w:rsid w:val="00B629F5"/>
    <w:rsid w:val="00BF2404"/>
    <w:rsid w:val="00C9569F"/>
    <w:rsid w:val="00D25945"/>
    <w:rsid w:val="00D464CE"/>
    <w:rsid w:val="00D9242D"/>
    <w:rsid w:val="00DA0367"/>
    <w:rsid w:val="00E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basedOn w:val="12"/>
    <w:link w:val="a9"/>
    <w:rPr>
      <w:color w:val="800080" w:themeColor="followedHyperlink"/>
      <w:u w:val="single"/>
    </w:rPr>
  </w:style>
  <w:style w:type="character" w:styleId="a9">
    <w:name w:val="FollowedHyperlink"/>
    <w:basedOn w:val="a0"/>
    <w:link w:val="17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basedOn w:val="12"/>
    <w:link w:val="a9"/>
    <w:rPr>
      <w:color w:val="800080" w:themeColor="followedHyperlink"/>
      <w:u w:val="single"/>
    </w:rPr>
  </w:style>
  <w:style w:type="character" w:styleId="a9">
    <w:name w:val="FollowedHyperlink"/>
    <w:basedOn w:val="a0"/>
    <w:link w:val="17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yskiy.gosuslugi.ru/netcat_files/215/2743/Munits.programma_na_2021_2025_1111_vord.doc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74881F96663C7F121E70954E113493A177104846A6E2F2A5AFEBBD82610F60C3EE1A29342A1C5BA322F06777DDD6DD775C72CBEX2H2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://&#1084;&#1086;&#1081;&#1073;&#1080;&#1079;&#1085;&#1077;&#1089;22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http://alts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www.altsmb.ru/index.php/working/fincred-suppor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file://C:/Users/ABC/Downloads/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KUMI-B</dc:creator>
  <cp:lastModifiedBy>KUMI-B</cp:lastModifiedBy>
  <cp:revision>2</cp:revision>
  <dcterms:created xsi:type="dcterms:W3CDTF">2024-03-04T03:50:00Z</dcterms:created>
  <dcterms:modified xsi:type="dcterms:W3CDTF">2024-03-04T03:50:00Z</dcterms:modified>
</cp:coreProperties>
</file>