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B678B">
        <w:rPr>
          <w:rStyle w:val="FontStyle28"/>
        </w:rPr>
        <w:t>2</w:t>
      </w:r>
      <w:r w:rsidR="00576603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B678B">
        <w:rPr>
          <w:rStyle w:val="FontStyle28"/>
        </w:rPr>
        <w:t xml:space="preserve">апреля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2B678B">
        <w:rPr>
          <w:rStyle w:val="FontStyle26"/>
        </w:rPr>
        <w:t>Енисейского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B678B">
        <w:rPr>
          <w:rStyle w:val="FontStyle28"/>
        </w:rPr>
        <w:t>06</w:t>
      </w:r>
      <w:r>
        <w:rPr>
          <w:rStyle w:val="FontStyle28"/>
        </w:rPr>
        <w:t>.</w:t>
      </w:r>
      <w:r w:rsidR="003F2B0E">
        <w:rPr>
          <w:rStyle w:val="FontStyle28"/>
        </w:rPr>
        <w:t>20</w:t>
      </w:r>
      <w:r w:rsidR="00720EF8">
        <w:rPr>
          <w:rStyle w:val="FontStyle28"/>
        </w:rPr>
        <w:t xml:space="preserve"> г. по </w:t>
      </w:r>
      <w:r w:rsidR="00576603">
        <w:rPr>
          <w:rStyle w:val="FontStyle28"/>
        </w:rPr>
        <w:t>31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576603">
        <w:rPr>
          <w:rStyle w:val="FontStyle28"/>
        </w:rPr>
        <w:t>3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2B678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2B67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AF00C7" w:rsidP="005E2D96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>. 101 имеются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 xml:space="preserve"> относящиеся к </w:t>
            </w:r>
            <w:proofErr w:type="spellStart"/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>. 108</w:t>
            </w:r>
            <w:r w:rsidR="00E51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678B" w:rsidRPr="002B6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D96" w:rsidRPr="00576603" w:rsidRDefault="005E2D96" w:rsidP="005E2D96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Pr="002B678B" w:rsidRDefault="002B678B" w:rsidP="00576603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</w:t>
            </w:r>
            <w:r w:rsidRPr="002B678B">
              <w:rPr>
                <w:rFonts w:ascii="Times New Roman" w:hAnsi="Times New Roman" w:cs="Times New Roman"/>
                <w:sz w:val="24"/>
                <w:szCs w:val="24"/>
              </w:rPr>
              <w:t>№ 157н от 01.132 2010 г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Pr="0020002C" w:rsidRDefault="00E5130F" w:rsidP="00E5130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2B678B">
              <w:t xml:space="preserve">681 </w:t>
            </w:r>
            <w:r>
              <w:t>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2B678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B678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2B67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Pr="00576603" w:rsidRDefault="00AF00C7" w:rsidP="005E2D96">
            <w:pPr>
              <w:spacing w:after="0"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>Нормативный 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 оплаты труда в год завышен.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Pr="002B678B" w:rsidRDefault="00AF00C7" w:rsidP="00AF00C7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края от 31.01.08 г.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Pr="0020002C" w:rsidRDefault="00AF00C7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AF00C7">
              <w:rPr>
                <w:rStyle w:val="blk"/>
              </w:rPr>
              <w:t>3108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78B" w:rsidRDefault="002B678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F00C7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Pr="00AF00C7" w:rsidRDefault="00AF00C7" w:rsidP="005E2D96">
            <w:pPr>
              <w:spacing w:after="0" w:line="240" w:lineRule="auto"/>
              <w:ind w:firstLine="20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>е верно</w:t>
            </w:r>
            <w:proofErr w:type="gramEnd"/>
            <w:r w:rsidRPr="00AF00C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установлена надбавка за муниципальный стаж работы.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Pr="00AF00C7" w:rsidRDefault="00AF00C7" w:rsidP="00AF00C7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>Положения об оплате труда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Pr="00AF00C7" w:rsidRDefault="00AF00C7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AF00C7">
              <w:rPr>
                <w:rStyle w:val="FontStyle32"/>
              </w:rPr>
              <w:t>Попова Р.Ю.</w:t>
            </w:r>
          </w:p>
        </w:tc>
      </w:tr>
      <w:tr w:rsidR="00AF00C7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5E2D96">
            <w:pPr>
              <w:spacing w:after="0" w:line="240" w:lineRule="auto"/>
              <w:ind w:firstLine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>Фактически пенсия за выслугу лет начисляется по п.10 абзац 3, т.е. 20 % от фиксированной выплаты к страховой пенсии (максимальный размер), следует производить по п. 10 абзац 1 и 2 и сравнивать с абзацем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Pr="00AF00C7" w:rsidRDefault="00AF00C7" w:rsidP="00AF00C7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F00C7">
              <w:rPr>
                <w:rFonts w:ascii="Times New Roman" w:hAnsi="Times New Roman" w:cs="Times New Roman"/>
                <w:sz w:val="24"/>
                <w:szCs w:val="24"/>
              </w:rPr>
              <w:t>Положения о порядке назначения, индексации и выплаты доплаты к пенсии и пенсии за выслугу лет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AF00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0C7" w:rsidRDefault="005E2D9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E2D96"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E2D9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5E2D96" w:rsidP="005E2D96">
            <w:pPr>
              <w:spacing w:after="0" w:line="240" w:lineRule="auto"/>
              <w:ind w:firstLine="20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</w:t>
            </w:r>
            <w:r w:rsidRPr="005E2D9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едение бухгалтерского </w:t>
            </w:r>
            <w:bookmarkStart w:id="0" w:name="_GoBack"/>
            <w:bookmarkEnd w:id="0"/>
            <w:r w:rsidRPr="005E2D9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учета не обеспечивает полную и достоверную информацию, данные Главной книги не соответствуют данным баланса годового отчета.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5E2D96" w:rsidP="00AF00C7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5E2D96">
              <w:rPr>
                <w:rFonts w:ascii="Times New Roman" w:hAnsi="Times New Roman" w:cs="Times New Roman"/>
                <w:sz w:val="24"/>
                <w:szCs w:val="24"/>
              </w:rPr>
              <w:t>4 инструкции по применению единого плана счетов бухгалтерского учета № 157н от 01.132 2010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E2D9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5E2D9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5E2D9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684108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2B678B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76603"/>
    <w:rsid w:val="005B49A7"/>
    <w:rsid w:val="005E1663"/>
    <w:rsid w:val="005E2D96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AF00C7"/>
    <w:rsid w:val="00B1231C"/>
    <w:rsid w:val="00B57999"/>
    <w:rsid w:val="00B76F9B"/>
    <w:rsid w:val="00B927F3"/>
    <w:rsid w:val="00BA3755"/>
    <w:rsid w:val="00C1665C"/>
    <w:rsid w:val="00C259E7"/>
    <w:rsid w:val="00C30341"/>
    <w:rsid w:val="00C45BA3"/>
    <w:rsid w:val="00C60796"/>
    <w:rsid w:val="00C703D2"/>
    <w:rsid w:val="00C73E4E"/>
    <w:rsid w:val="00DA18F6"/>
    <w:rsid w:val="00DB2EFF"/>
    <w:rsid w:val="00DC4F32"/>
    <w:rsid w:val="00E3287F"/>
    <w:rsid w:val="00E5130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2023-05-18T09:32:00Z</cp:lastPrinted>
  <dcterms:created xsi:type="dcterms:W3CDTF">2018-09-27T09:44:00Z</dcterms:created>
  <dcterms:modified xsi:type="dcterms:W3CDTF">2023-05-19T07:24:00Z</dcterms:modified>
</cp:coreProperties>
</file>