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2319" w:rsidRDefault="00F57F3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261.6pt;margin-top:7.5pt;width:228pt;height:90pt;z-index:251656192" strokecolor="white">
            <v:textbox>
              <w:txbxContent>
                <w:p w:rsidR="00745757" w:rsidRPr="001A4BF3" w:rsidRDefault="0031589E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 </w:t>
                  </w:r>
                  <w:r w:rsidR="00745757" w:rsidRPr="001A4BF3">
                    <w:rPr>
                      <w:sz w:val="28"/>
                      <w:szCs w:val="28"/>
                    </w:rPr>
                    <w:t>У</w:t>
                  </w:r>
                  <w:r w:rsidR="00802C8C">
                    <w:rPr>
                      <w:sz w:val="28"/>
                      <w:szCs w:val="28"/>
                    </w:rPr>
                    <w:t>ТВЕРЖДЕН</w:t>
                  </w:r>
                  <w:r w:rsidR="00F32B45">
                    <w:rPr>
                      <w:sz w:val="28"/>
                      <w:szCs w:val="28"/>
                    </w:rPr>
                    <w:t>Ы</w:t>
                  </w:r>
                  <w:r w:rsidR="00943549">
                    <w:rPr>
                      <w:sz w:val="28"/>
                      <w:szCs w:val="28"/>
                    </w:rPr>
                    <w:t>: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 </w:t>
                  </w:r>
                </w:p>
                <w:p w:rsidR="00432319" w:rsidRPr="001A4BF3" w:rsidRDefault="009B3E01">
                  <w:pPr>
                    <w:rPr>
                      <w:sz w:val="28"/>
                      <w:szCs w:val="28"/>
                    </w:rPr>
                  </w:pP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B77D1D">
                    <w:rPr>
                      <w:sz w:val="28"/>
                      <w:szCs w:val="28"/>
                    </w:rPr>
                    <w:t>постановлением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</w:t>
                  </w:r>
                  <w:r w:rsidRPr="001A4BF3">
                    <w:rPr>
                      <w:sz w:val="28"/>
                      <w:szCs w:val="28"/>
                    </w:rPr>
                    <w:t xml:space="preserve"> </w:t>
                  </w:r>
                  <w:r w:rsidR="001A4BF3">
                    <w:rPr>
                      <w:sz w:val="28"/>
                      <w:szCs w:val="28"/>
                    </w:rPr>
                    <w:t>А</w:t>
                  </w:r>
                  <w:r w:rsidRPr="001A4BF3">
                    <w:rPr>
                      <w:sz w:val="28"/>
                      <w:szCs w:val="28"/>
                    </w:rPr>
                    <w:t>дминистрации</w:t>
                  </w:r>
                </w:p>
                <w:p w:rsidR="00432319" w:rsidRPr="001A4BF3" w:rsidRDefault="001A4BF3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9B3E01" w:rsidRPr="001A4BF3">
                    <w:rPr>
                      <w:sz w:val="28"/>
                      <w:szCs w:val="28"/>
                    </w:rPr>
                    <w:t xml:space="preserve">Бийского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 района </w:t>
                  </w:r>
                </w:p>
                <w:p w:rsidR="00187935" w:rsidRPr="00C6433C" w:rsidRDefault="001A4BF3">
                  <w:pPr>
                    <w:rPr>
                      <w:b/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 </w:t>
                  </w:r>
                  <w:r w:rsidR="0031589E">
                    <w:rPr>
                      <w:sz w:val="28"/>
                      <w:szCs w:val="28"/>
                    </w:rPr>
                    <w:t xml:space="preserve"> 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от </w:t>
                  </w:r>
                  <w:r w:rsidR="00755925" w:rsidRPr="00C6433C">
                    <w:rPr>
                      <w:sz w:val="28"/>
                      <w:szCs w:val="28"/>
                    </w:rPr>
                    <w:t>_____________</w:t>
                  </w:r>
                  <w:r w:rsidR="00187935" w:rsidRPr="001A4BF3">
                    <w:rPr>
                      <w:sz w:val="28"/>
                      <w:szCs w:val="28"/>
                    </w:rPr>
                    <w:t xml:space="preserve">№ </w:t>
                  </w:r>
                  <w:r w:rsidR="00755925" w:rsidRPr="00C6433C">
                    <w:rPr>
                      <w:sz w:val="28"/>
                      <w:szCs w:val="28"/>
                    </w:rPr>
                    <w:t>________</w:t>
                  </w:r>
                </w:p>
                <w:p w:rsidR="00432319" w:rsidRPr="001A4BF3" w:rsidRDefault="00432319" w:rsidP="00432319"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432319" w:rsidRDefault="00432319"/>
    <w:p w:rsidR="00432319" w:rsidRDefault="00432319"/>
    <w:p w:rsidR="00432319" w:rsidRDefault="00432319"/>
    <w:p w:rsidR="00432319" w:rsidRDefault="00432319"/>
    <w:p w:rsidR="00432319" w:rsidRDefault="00432319"/>
    <w:p w:rsidR="002D5A26" w:rsidRDefault="002D5A26" w:rsidP="00432319">
      <w:pPr>
        <w:jc w:val="center"/>
        <w:rPr>
          <w:b/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</w:p>
    <w:p w:rsidR="00CA441F" w:rsidRDefault="00CA441F" w:rsidP="00CA441F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Основные направления долговой политики </w:t>
      </w:r>
    </w:p>
    <w:p w:rsidR="00CA441F" w:rsidRDefault="00CA441F" w:rsidP="00CA441F">
      <w:pPr>
        <w:autoSpaceDE w:val="0"/>
        <w:autoSpaceDN w:val="0"/>
        <w:adjustRightInd w:val="0"/>
        <w:jc w:val="center"/>
      </w:pPr>
      <w:r>
        <w:rPr>
          <w:bCs/>
          <w:sz w:val="28"/>
          <w:szCs w:val="28"/>
        </w:rPr>
        <w:t>Алтайского края на 202</w:t>
      </w:r>
      <w:r w:rsidR="00943549">
        <w:rPr>
          <w:bCs/>
          <w:sz w:val="28"/>
          <w:szCs w:val="28"/>
        </w:rPr>
        <w:t>1</w:t>
      </w:r>
      <w:r>
        <w:rPr>
          <w:bCs/>
          <w:sz w:val="28"/>
          <w:szCs w:val="28"/>
        </w:rPr>
        <w:t xml:space="preserve"> год и на плановый период 202</w:t>
      </w:r>
      <w:r w:rsidR="00943549">
        <w:rPr>
          <w:bCs/>
          <w:sz w:val="28"/>
          <w:szCs w:val="28"/>
        </w:rPr>
        <w:t>2</w:t>
      </w:r>
      <w:r>
        <w:rPr>
          <w:bCs/>
          <w:sz w:val="28"/>
          <w:szCs w:val="28"/>
        </w:rPr>
        <w:t xml:space="preserve"> и 202</w:t>
      </w:r>
      <w:r w:rsidR="00943549">
        <w:rPr>
          <w:bCs/>
          <w:sz w:val="28"/>
          <w:szCs w:val="28"/>
        </w:rPr>
        <w:t>3</w:t>
      </w:r>
      <w:r>
        <w:rPr>
          <w:bCs/>
          <w:sz w:val="28"/>
          <w:szCs w:val="28"/>
        </w:rPr>
        <w:t xml:space="preserve"> годов</w:t>
      </w:r>
    </w:p>
    <w:p w:rsidR="00CA441F" w:rsidRDefault="00CA441F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1. Общие положения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Основные направления долговой политики Бийского района Алтайского края на 202</w:t>
      </w:r>
      <w:r w:rsidR="00943549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</w:t>
      </w:r>
      <w:r w:rsidR="00861C98">
        <w:rPr>
          <w:sz w:val="28"/>
          <w:szCs w:val="28"/>
        </w:rPr>
        <w:t>иод 202</w:t>
      </w:r>
      <w:r w:rsidR="00943549">
        <w:rPr>
          <w:sz w:val="28"/>
          <w:szCs w:val="28"/>
        </w:rPr>
        <w:t>2</w:t>
      </w:r>
      <w:r w:rsidR="00861C98">
        <w:rPr>
          <w:sz w:val="28"/>
          <w:szCs w:val="28"/>
        </w:rPr>
        <w:t xml:space="preserve"> и 202</w:t>
      </w:r>
      <w:r w:rsidR="00943549">
        <w:rPr>
          <w:sz w:val="28"/>
          <w:szCs w:val="28"/>
        </w:rPr>
        <w:t>3</w:t>
      </w:r>
      <w:r w:rsidR="00861C98">
        <w:rPr>
          <w:sz w:val="28"/>
          <w:szCs w:val="28"/>
        </w:rPr>
        <w:t xml:space="preserve"> годов (далее – «долговая политика»</w:t>
      </w:r>
      <w:r>
        <w:rPr>
          <w:sz w:val="28"/>
          <w:szCs w:val="28"/>
        </w:rPr>
        <w:t>) определяют цели и приоритеты деятельности Администрации Бийского района Алтайского края в области управления муниципальным долгом района.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Под долговой политикой понимается стратегия управления муниципальными долговыми обязательствами района в целях поддержания объема государственного долга района на оптимальном уровне, минимизации расходов на его обслуживание и равномерного распределения во времени платежей, связанных с муниципальным долгом района.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является частью бюджетной политики района; управление муниципальным долгом района непосредственно связано с бюджетным процессом.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Долговая политика направлена на эффективное управление муниципальным долгом района, недопущение просроченных долговых обязательств района и снижение влияния долговой нагрузки на районный бюджет.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2. Итоги реализации долговой 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Ожидаемый в конце 20</w:t>
      </w:r>
      <w:r w:rsidR="0094354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объем муниципального долга Бийского района соответствует условиям соглашений о реструктуризации, проведенной в 2017 году по обязательствам Бийского района перед Алтайским краем по бюджетным кредитам, и не превысит предельный объем, установленный законом о районном бюджете.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Требования бюджетного законодательства Российской Федерации к объему расходов на обслуживание государственного долга и структуре государственного долга района по ожидаемым итогам исполнения районного бюджета за 20</w:t>
      </w:r>
      <w:r w:rsidR="00943549">
        <w:rPr>
          <w:sz w:val="28"/>
          <w:szCs w:val="28"/>
        </w:rPr>
        <w:t>20</w:t>
      </w:r>
      <w:r>
        <w:rPr>
          <w:sz w:val="28"/>
          <w:szCs w:val="28"/>
        </w:rPr>
        <w:t xml:space="preserve"> год будут соблюдены.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Структура муниципальным долга Бийского района соответствует долговым обязательствам, установленным программами государственных гарантий и государственных внутренних заимствований Бийского района, утверждаемыми </w:t>
      </w:r>
      <w:r>
        <w:rPr>
          <w:sz w:val="28"/>
          <w:szCs w:val="28"/>
        </w:rPr>
        <w:lastRenderedPageBreak/>
        <w:t>ежегодно решением Бийского района о районном бюджете на очередной финансовый год.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течение 20</w:t>
      </w:r>
      <w:r w:rsidR="00943549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расчеты по долговым обязательствам района производятся своевременно и в полном объеме. Возникновение просроченных долговых обязательств района не допускается.</w:t>
      </w:r>
    </w:p>
    <w:p w:rsidR="00D0221C" w:rsidRPr="00861C98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Информация о величине и структуре долговых обязательств района в </w:t>
      </w:r>
      <w:r w:rsidR="00861C98">
        <w:rPr>
          <w:sz w:val="28"/>
          <w:szCs w:val="28"/>
        </w:rPr>
        <w:t xml:space="preserve">  </w:t>
      </w:r>
      <w:r>
        <w:rPr>
          <w:sz w:val="28"/>
          <w:szCs w:val="28"/>
        </w:rPr>
        <w:t>20</w:t>
      </w:r>
      <w:r w:rsidR="00943549">
        <w:rPr>
          <w:sz w:val="28"/>
          <w:szCs w:val="28"/>
        </w:rPr>
        <w:t>20</w:t>
      </w:r>
      <w:r>
        <w:rPr>
          <w:sz w:val="28"/>
          <w:szCs w:val="28"/>
        </w:rPr>
        <w:t xml:space="preserve"> году размещается на официальном сайте администрации Бийского района</w:t>
      </w:r>
      <w:r w:rsidR="00861C98" w:rsidRPr="00861C98">
        <w:rPr>
          <w:sz w:val="28"/>
          <w:szCs w:val="28"/>
        </w:rPr>
        <w:t>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3. Основные факторы, определяющие характер и направления</w:t>
      </w: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долговой 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Основными факторами, определяющими характер и направления долговой политики района, являются: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изменения, вносимые в бюджетное законодательство Российской Федерации и законодательство Российской Федерации о налогах и сборах, влекущие диспропорции между расходами и доходами районного бюджета;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рост расходных обязательств Бийского района вследствие принятия </w:t>
      </w:r>
      <w:hyperlink r:id="rId8" w:history="1">
        <w:r w:rsidRPr="00D0221C">
          <w:rPr>
            <w:sz w:val="28"/>
            <w:szCs w:val="28"/>
          </w:rPr>
          <w:t>Указа</w:t>
        </w:r>
      </w:hyperlink>
      <w:r>
        <w:rPr>
          <w:sz w:val="28"/>
          <w:szCs w:val="28"/>
        </w:rPr>
        <w:t xml:space="preserve"> Прези</w:t>
      </w:r>
      <w:r w:rsidR="00861C98">
        <w:rPr>
          <w:sz w:val="28"/>
          <w:szCs w:val="28"/>
        </w:rPr>
        <w:t>дента Российской Федерации от 07.05.2018 г. № 204 «</w:t>
      </w:r>
      <w:r>
        <w:rPr>
          <w:sz w:val="28"/>
          <w:szCs w:val="28"/>
        </w:rPr>
        <w:t>О национальных целях и стратегических задачах развития Российской Ф</w:t>
      </w:r>
      <w:r w:rsidR="00861C98">
        <w:rPr>
          <w:sz w:val="28"/>
          <w:szCs w:val="28"/>
        </w:rPr>
        <w:t>едерации на период до 2024 года»</w:t>
      </w:r>
      <w:r>
        <w:rPr>
          <w:sz w:val="28"/>
          <w:szCs w:val="28"/>
        </w:rPr>
        <w:t>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необходимость ежегодной индексации расходов районного бюджета на выплату заработной платы работникам бюджетной сферы и оплату коммунальных услуг бюджетными учреждениями.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4. Цели и принципы долговой 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Целями долговой политики являются: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сбалансированность бюджета;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поддержание объема государственного долга района на экономически безопасном уровне с учетом всех возможных рисков при соблюдении ограничений, установленных бюджетным законодательством Российской Федерации;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исполнения долговых обязательств в полном объеме;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управления долговыми обязательствами;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минимально возможной стоимости обслуживания долговых обязательств.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Принципами долговой политики являются: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соблюдение ограничений, установленных бюджетным законодательством Российской Федерации;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эффективность использования бюджетных средств;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полнота отражения долговых обязательств;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прозрачность (открытость) управления </w:t>
      </w:r>
      <w:r w:rsidR="009460FD">
        <w:rPr>
          <w:sz w:val="28"/>
          <w:szCs w:val="28"/>
        </w:rPr>
        <w:t>муниципаль</w:t>
      </w:r>
      <w:r>
        <w:rPr>
          <w:sz w:val="28"/>
          <w:szCs w:val="28"/>
        </w:rPr>
        <w:t>ным долгом района.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61C98" w:rsidRDefault="00861C98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5. Задачи долговой 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Задачами долговой политики являются: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сокращение рисков, связанных с осуществлением заимствований;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повышение эффективности муниципальных заимствований района;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учет информации о муниципальном долге района;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формирование отчетности о муниципальных долговых обязательствах района;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раскрытие информации о муниципальным долге района;</w:t>
      </w: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обеспечение соответствия размера дефицита районного бюджета требованиям, установленным бюджетным законодательством Российской Федерации, и условиям соглашений о реструктуризации, проведенной в </w:t>
      </w:r>
      <w:r w:rsidR="00861C98">
        <w:rPr>
          <w:sz w:val="28"/>
          <w:szCs w:val="28"/>
        </w:rPr>
        <w:t xml:space="preserve">      </w:t>
      </w:r>
      <w:r>
        <w:rPr>
          <w:sz w:val="28"/>
          <w:szCs w:val="28"/>
        </w:rPr>
        <w:t>2017 году по обязательствам Бийского района перед Алтайским  краем по бюджетным кредитам.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6. Инструменты реализации долговой 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Инструментами реализации долговой политики являются: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оптимальной долговой нагрузки;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проведение реструктуризации долговых обязательств района в целях сокращения расходов на обслуживание муниципального долга района;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возможности привлечения в районный бюджет кредитов от кредитных организаций, иностранных банков и международных финансовых организаций исключительно по ставкам на уровне не более чем уровень ключевой ставки Центрального банка Российской Федерации, увеличенный на 1% годовых;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обеспечение своевременного исполнения долговых обязательств района;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равномерное распределение долговой нагрузки на районнный бюджет, связанной с ежегодным погашением долговых обязательств района;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недопущение принятия новых расходных обязательств, не обеспеченных стабильными источниками доходов;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согласование муниципальными образованиями, получающими бюджетные кредиты из районного бюджета, привлечения в местный бюджет кредитов от кредитных организаций исключительно по ставкам на уровне не более чем уровень ключевой ставки Центрального банка Российской Федерации, увеличенный на 1% годовых;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мониторинга исполнения муниципальными образованиями обязательств по непривлечению в бюджеты муниципальных образований кредитов от кредитных организаций;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осуществление мониторинга соответствия параметров муниципального долга района ограничениям, установленным бюджетным законодательством Российской Федерации, и условиям соглашений о реструктуризации, проведенной в 2017 году по обязательствам Бийского района перед Алтайским  краем по бюджетным кредитам.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осуществление мониторинга соответствия размера дефицита районного бюджета ограничениям, установленным бюджетным законодательством Российской Федерации.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7. Сведения о показателях реализации мероприятий долговой</w:t>
      </w: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политики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мероприятия долговой политики, сориентированные на оптимизацию и сокращение объема муниципального долга района, направлены на реализацию поставленных целей и задач долговой политики в целом и позволят обеспечить достижение </w:t>
      </w:r>
      <w:hyperlink r:id="rId9" w:anchor="Par116" w:history="1">
        <w:r w:rsidRPr="00D0221C">
          <w:rPr>
            <w:sz w:val="28"/>
            <w:szCs w:val="28"/>
          </w:rPr>
          <w:t>показателей</w:t>
        </w:r>
      </w:hyperlink>
      <w:r>
        <w:rPr>
          <w:sz w:val="28"/>
          <w:szCs w:val="28"/>
        </w:rPr>
        <w:t>, предусмотренных в приложении к настоящей долговой политике.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8. Анализ рисков для районного бюджета, возникающих</w:t>
      </w:r>
    </w:p>
    <w:p w:rsidR="00D0221C" w:rsidRDefault="00D0221C" w:rsidP="00D0221C">
      <w:pPr>
        <w:autoSpaceDE w:val="0"/>
        <w:autoSpaceDN w:val="0"/>
        <w:adjustRightInd w:val="0"/>
        <w:jc w:val="center"/>
        <w:outlineLvl w:val="1"/>
        <w:rPr>
          <w:bCs/>
          <w:sz w:val="28"/>
          <w:szCs w:val="28"/>
        </w:rPr>
      </w:pPr>
      <w:r>
        <w:rPr>
          <w:bCs/>
          <w:sz w:val="28"/>
          <w:szCs w:val="28"/>
        </w:rPr>
        <w:t>в процессе управления муниципальным долгом Бийского район</w:t>
      </w:r>
      <w:r w:rsidR="00861C98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 </w:t>
      </w:r>
      <w:r w:rsidR="00861C98">
        <w:rPr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>Алтайского края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Основными рисками при управлении муниципальным долгом Бийского района являются: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недостижения планируемых объемов поступлений доходов районного бюджета, поскольку недопоступление доходов потребует поиска альтернативных источников для выполнения расходных обязательств бюджета и обеспечения его сбалансированности;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процентный риск - вероятность увеличения суммы расходов районного бюджета на обслуживание муниципального долга Бийского района  вследствие увеличения процентных ставок;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рефинансирования - вероятность потерь вследствие невыгодных условий привлечения заимствований на вынужденное рефинансирование уже имеющихся обязательств;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ликвидности - отсутствие в районном бюджете средств для полного исполнения расходных и долговых обязательств района в срок;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риск наступления гарантийного случая - неплатежи принципалов по обязательствам, которые были гарантированы Бийским районом.</w:t>
      </w:r>
    </w:p>
    <w:p w:rsidR="00D0221C" w:rsidRDefault="00D0221C" w:rsidP="00D0221C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Основной мерой, принимаемой в отношении управления рисками, связанными с реализацией долговой политики Бийского районного, является осуществление достоверного прогнозирования доходов районного бюджета и поступлений по источникам финансирования дефицита районного бюджета, а также принятие взвешенных и экономически обоснованных решений по принятию долговых обязательств.</w:t>
      </w:r>
    </w:p>
    <w:p w:rsidR="00D0221C" w:rsidRDefault="00D0221C" w:rsidP="00D0221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2D5A26" w:rsidRDefault="002D5A26" w:rsidP="00432319">
      <w:pPr>
        <w:jc w:val="center"/>
        <w:rPr>
          <w:b/>
          <w:sz w:val="28"/>
          <w:szCs w:val="28"/>
        </w:rPr>
      </w:pPr>
    </w:p>
    <w:p w:rsidR="00D0221C" w:rsidRDefault="00D0221C" w:rsidP="00432319">
      <w:pPr>
        <w:jc w:val="center"/>
        <w:rPr>
          <w:b/>
          <w:sz w:val="28"/>
          <w:szCs w:val="28"/>
        </w:rPr>
      </w:pPr>
    </w:p>
    <w:p w:rsidR="00D0221C" w:rsidRDefault="00D0221C" w:rsidP="00432319">
      <w:pPr>
        <w:jc w:val="center"/>
        <w:rPr>
          <w:b/>
          <w:sz w:val="28"/>
          <w:szCs w:val="28"/>
        </w:rPr>
      </w:pPr>
    </w:p>
    <w:p w:rsidR="00D0221C" w:rsidRPr="00960F09" w:rsidRDefault="00F57F3B" w:rsidP="00960F09">
      <w:pPr>
        <w:autoSpaceDE w:val="0"/>
        <w:autoSpaceDN w:val="0"/>
        <w:adjustRightInd w:val="0"/>
        <w:outlineLvl w:val="1"/>
        <w:rPr>
          <w:caps/>
          <w:sz w:val="28"/>
          <w:szCs w:val="28"/>
        </w:rPr>
      </w:pPr>
      <w:r>
        <w:rPr>
          <w:caps/>
          <w:noProof/>
          <w:sz w:val="28"/>
          <w:szCs w:val="28"/>
        </w:rPr>
        <w:pict>
          <v:shape id="_x0000_s1030" type="#_x0000_t202" style="position:absolute;margin-left:279.6pt;margin-top:-1.55pt;width:228pt;height:117pt;z-index:251658240" strokecolor="white">
            <v:textbox style="mso-next-textbox:#_x0000_s1030">
              <w:txbxContent>
                <w:p w:rsidR="00667CE8" w:rsidRPr="00960F09" w:rsidRDefault="00667CE8" w:rsidP="00960F09">
                  <w:pPr>
                    <w:rPr>
                      <w:szCs w:val="28"/>
                    </w:rPr>
                  </w:pPr>
                </w:p>
              </w:txbxContent>
            </v:textbox>
          </v:shape>
        </w:pict>
      </w:r>
      <w:r w:rsidR="00667CE8">
        <w:rPr>
          <w:caps/>
          <w:sz w:val="28"/>
          <w:szCs w:val="28"/>
        </w:rPr>
        <w:t xml:space="preserve">              </w:t>
      </w:r>
      <w:r w:rsidR="00861C98" w:rsidRPr="003F794F">
        <w:rPr>
          <w:sz w:val="28"/>
          <w:szCs w:val="28"/>
        </w:rPr>
        <w:t xml:space="preserve">                                      </w:t>
      </w:r>
    </w:p>
    <w:sectPr w:rsidR="00D0221C" w:rsidRPr="00960F09" w:rsidSect="00C46F2F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A005C" w:rsidRDefault="006A005C" w:rsidP="009B3E01">
      <w:r>
        <w:separator/>
      </w:r>
    </w:p>
  </w:endnote>
  <w:endnote w:type="continuationSeparator" w:id="1">
    <w:p w:rsidR="006A005C" w:rsidRDefault="006A005C" w:rsidP="009B3E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A005C" w:rsidRDefault="006A005C" w:rsidP="009B3E01">
      <w:r>
        <w:separator/>
      </w:r>
    </w:p>
  </w:footnote>
  <w:footnote w:type="continuationSeparator" w:id="1">
    <w:p w:rsidR="006A005C" w:rsidRDefault="006A005C" w:rsidP="009B3E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3188"/>
      <w:showingPlcHdr/>
    </w:sdtPr>
    <w:sdtContent>
      <w:p w:rsidR="00E80F26" w:rsidRDefault="00E51F17">
        <w:pPr>
          <w:pStyle w:val="a5"/>
          <w:jc w:val="center"/>
        </w:pPr>
        <w:r>
          <w:t xml:space="preserve">     </w:t>
        </w:r>
      </w:p>
    </w:sdtContent>
  </w:sdt>
  <w:p w:rsidR="00E80F26" w:rsidRDefault="00E80F2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1629A"/>
    <w:multiLevelType w:val="hybridMultilevel"/>
    <w:tmpl w:val="C88E8C86"/>
    <w:lvl w:ilvl="0" w:tplc="04C2FEF0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3E507E"/>
    <w:multiLevelType w:val="hybridMultilevel"/>
    <w:tmpl w:val="99C6D97A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3D623E7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2627326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C94190"/>
    <w:multiLevelType w:val="hybridMultilevel"/>
    <w:tmpl w:val="1346DB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CDA7C5D"/>
    <w:multiLevelType w:val="hybridMultilevel"/>
    <w:tmpl w:val="9A9609B2"/>
    <w:lvl w:ilvl="0" w:tplc="25708F58">
      <w:start w:val="7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32319"/>
    <w:rsid w:val="0000519F"/>
    <w:rsid w:val="000250EE"/>
    <w:rsid w:val="000312A2"/>
    <w:rsid w:val="00034C64"/>
    <w:rsid w:val="0003750A"/>
    <w:rsid w:val="000478D5"/>
    <w:rsid w:val="000576A2"/>
    <w:rsid w:val="000638DD"/>
    <w:rsid w:val="0006421E"/>
    <w:rsid w:val="000746BA"/>
    <w:rsid w:val="00084E46"/>
    <w:rsid w:val="00085CB5"/>
    <w:rsid w:val="00090CD1"/>
    <w:rsid w:val="00092A7A"/>
    <w:rsid w:val="000A492F"/>
    <w:rsid w:val="000B3DE3"/>
    <w:rsid w:val="000C7D04"/>
    <w:rsid w:val="000D76F1"/>
    <w:rsid w:val="000F6CB6"/>
    <w:rsid w:val="00112ED7"/>
    <w:rsid w:val="00142ECF"/>
    <w:rsid w:val="001537A8"/>
    <w:rsid w:val="0015455B"/>
    <w:rsid w:val="00154E1B"/>
    <w:rsid w:val="00163E4C"/>
    <w:rsid w:val="001738F5"/>
    <w:rsid w:val="00176746"/>
    <w:rsid w:val="00187935"/>
    <w:rsid w:val="001941B6"/>
    <w:rsid w:val="001960D8"/>
    <w:rsid w:val="001A2607"/>
    <w:rsid w:val="001A4BF3"/>
    <w:rsid w:val="001B108A"/>
    <w:rsid w:val="001D0C36"/>
    <w:rsid w:val="001D5619"/>
    <w:rsid w:val="001E1403"/>
    <w:rsid w:val="001E6D64"/>
    <w:rsid w:val="001F2CF1"/>
    <w:rsid w:val="001F3C62"/>
    <w:rsid w:val="00203F8A"/>
    <w:rsid w:val="002253B5"/>
    <w:rsid w:val="00243368"/>
    <w:rsid w:val="00245760"/>
    <w:rsid w:val="00247CDE"/>
    <w:rsid w:val="00260B1D"/>
    <w:rsid w:val="002720B8"/>
    <w:rsid w:val="002839C5"/>
    <w:rsid w:val="0028595B"/>
    <w:rsid w:val="002A62F0"/>
    <w:rsid w:val="002B0E9D"/>
    <w:rsid w:val="002B32EB"/>
    <w:rsid w:val="002B40E1"/>
    <w:rsid w:val="002B44B4"/>
    <w:rsid w:val="002C0B8B"/>
    <w:rsid w:val="002C4190"/>
    <w:rsid w:val="002D25D8"/>
    <w:rsid w:val="002D5A26"/>
    <w:rsid w:val="002E0DA9"/>
    <w:rsid w:val="002F0757"/>
    <w:rsid w:val="00302E76"/>
    <w:rsid w:val="00304F7D"/>
    <w:rsid w:val="00310C4F"/>
    <w:rsid w:val="00314DEC"/>
    <w:rsid w:val="0031589E"/>
    <w:rsid w:val="003337DD"/>
    <w:rsid w:val="00342471"/>
    <w:rsid w:val="00345D84"/>
    <w:rsid w:val="00356331"/>
    <w:rsid w:val="003571A1"/>
    <w:rsid w:val="00380A65"/>
    <w:rsid w:val="003850FA"/>
    <w:rsid w:val="003913AC"/>
    <w:rsid w:val="003A2B17"/>
    <w:rsid w:val="003A50CC"/>
    <w:rsid w:val="003A5490"/>
    <w:rsid w:val="003A719D"/>
    <w:rsid w:val="003C0CC4"/>
    <w:rsid w:val="003D7B7E"/>
    <w:rsid w:val="003E618E"/>
    <w:rsid w:val="003F27F3"/>
    <w:rsid w:val="004053D8"/>
    <w:rsid w:val="00411BB3"/>
    <w:rsid w:val="00413CAF"/>
    <w:rsid w:val="004276F9"/>
    <w:rsid w:val="00432007"/>
    <w:rsid w:val="00432319"/>
    <w:rsid w:val="00434EC9"/>
    <w:rsid w:val="0043740F"/>
    <w:rsid w:val="0044240F"/>
    <w:rsid w:val="00442960"/>
    <w:rsid w:val="00446581"/>
    <w:rsid w:val="0045336F"/>
    <w:rsid w:val="004675B0"/>
    <w:rsid w:val="00471BD4"/>
    <w:rsid w:val="0047735C"/>
    <w:rsid w:val="004A7453"/>
    <w:rsid w:val="004F7578"/>
    <w:rsid w:val="00524FB2"/>
    <w:rsid w:val="0052551F"/>
    <w:rsid w:val="005525FA"/>
    <w:rsid w:val="00586CB1"/>
    <w:rsid w:val="005A00EF"/>
    <w:rsid w:val="005A7507"/>
    <w:rsid w:val="005A795F"/>
    <w:rsid w:val="005B2054"/>
    <w:rsid w:val="005B735E"/>
    <w:rsid w:val="005E668A"/>
    <w:rsid w:val="005E6E4D"/>
    <w:rsid w:val="00600D70"/>
    <w:rsid w:val="006279C3"/>
    <w:rsid w:val="006343DA"/>
    <w:rsid w:val="00645751"/>
    <w:rsid w:val="00667CE8"/>
    <w:rsid w:val="00672B39"/>
    <w:rsid w:val="00680F31"/>
    <w:rsid w:val="006A005C"/>
    <w:rsid w:val="006B1699"/>
    <w:rsid w:val="006B739F"/>
    <w:rsid w:val="006D35FB"/>
    <w:rsid w:val="006D4426"/>
    <w:rsid w:val="007041C5"/>
    <w:rsid w:val="00713969"/>
    <w:rsid w:val="00721153"/>
    <w:rsid w:val="00727850"/>
    <w:rsid w:val="0073308C"/>
    <w:rsid w:val="00745757"/>
    <w:rsid w:val="00746219"/>
    <w:rsid w:val="00751715"/>
    <w:rsid w:val="00755925"/>
    <w:rsid w:val="0076053B"/>
    <w:rsid w:val="00774DA4"/>
    <w:rsid w:val="00791450"/>
    <w:rsid w:val="00796512"/>
    <w:rsid w:val="007A4FC7"/>
    <w:rsid w:val="007B294D"/>
    <w:rsid w:val="007C3A05"/>
    <w:rsid w:val="007C42F2"/>
    <w:rsid w:val="007C4633"/>
    <w:rsid w:val="007C68D5"/>
    <w:rsid w:val="007D38F5"/>
    <w:rsid w:val="007E6840"/>
    <w:rsid w:val="007E74F0"/>
    <w:rsid w:val="007F54FB"/>
    <w:rsid w:val="007F5F14"/>
    <w:rsid w:val="0080041A"/>
    <w:rsid w:val="00801DA7"/>
    <w:rsid w:val="00802C8C"/>
    <w:rsid w:val="00832208"/>
    <w:rsid w:val="00833EC2"/>
    <w:rsid w:val="00845FD2"/>
    <w:rsid w:val="00861C98"/>
    <w:rsid w:val="00875F5D"/>
    <w:rsid w:val="00896115"/>
    <w:rsid w:val="008A62E7"/>
    <w:rsid w:val="008B6BFE"/>
    <w:rsid w:val="008C555E"/>
    <w:rsid w:val="008C63A3"/>
    <w:rsid w:val="008D009A"/>
    <w:rsid w:val="008E206D"/>
    <w:rsid w:val="008E60E1"/>
    <w:rsid w:val="008F1DE5"/>
    <w:rsid w:val="008F29D1"/>
    <w:rsid w:val="008F3F63"/>
    <w:rsid w:val="008F4260"/>
    <w:rsid w:val="00915FED"/>
    <w:rsid w:val="00916C3E"/>
    <w:rsid w:val="00916F17"/>
    <w:rsid w:val="00917CDD"/>
    <w:rsid w:val="00926CED"/>
    <w:rsid w:val="00943549"/>
    <w:rsid w:val="009460FD"/>
    <w:rsid w:val="00957DD1"/>
    <w:rsid w:val="00960F09"/>
    <w:rsid w:val="00975FFE"/>
    <w:rsid w:val="00982748"/>
    <w:rsid w:val="00990926"/>
    <w:rsid w:val="00995684"/>
    <w:rsid w:val="009B1B29"/>
    <w:rsid w:val="009B3E01"/>
    <w:rsid w:val="009F687A"/>
    <w:rsid w:val="00A1315B"/>
    <w:rsid w:val="00A161C7"/>
    <w:rsid w:val="00A305F0"/>
    <w:rsid w:val="00A376EE"/>
    <w:rsid w:val="00A44FAE"/>
    <w:rsid w:val="00A46155"/>
    <w:rsid w:val="00A514D1"/>
    <w:rsid w:val="00A51E87"/>
    <w:rsid w:val="00A84ED9"/>
    <w:rsid w:val="00A8552F"/>
    <w:rsid w:val="00A90B78"/>
    <w:rsid w:val="00AA2752"/>
    <w:rsid w:val="00AB0106"/>
    <w:rsid w:val="00AB41D1"/>
    <w:rsid w:val="00AC27E6"/>
    <w:rsid w:val="00AC3BC6"/>
    <w:rsid w:val="00AD4C8B"/>
    <w:rsid w:val="00AD53ED"/>
    <w:rsid w:val="00AE7D0A"/>
    <w:rsid w:val="00B04A7B"/>
    <w:rsid w:val="00B12966"/>
    <w:rsid w:val="00B142EF"/>
    <w:rsid w:val="00B33CBC"/>
    <w:rsid w:val="00B52587"/>
    <w:rsid w:val="00B72D00"/>
    <w:rsid w:val="00B745CE"/>
    <w:rsid w:val="00B75746"/>
    <w:rsid w:val="00B77D1D"/>
    <w:rsid w:val="00B9125A"/>
    <w:rsid w:val="00B9242F"/>
    <w:rsid w:val="00B936FB"/>
    <w:rsid w:val="00BB45CD"/>
    <w:rsid w:val="00BB5226"/>
    <w:rsid w:val="00BC1CF6"/>
    <w:rsid w:val="00BC1DFD"/>
    <w:rsid w:val="00BD6B3F"/>
    <w:rsid w:val="00C0531C"/>
    <w:rsid w:val="00C20B89"/>
    <w:rsid w:val="00C21859"/>
    <w:rsid w:val="00C45F77"/>
    <w:rsid w:val="00C46F2F"/>
    <w:rsid w:val="00C6433C"/>
    <w:rsid w:val="00C64F2E"/>
    <w:rsid w:val="00C90A86"/>
    <w:rsid w:val="00C9116F"/>
    <w:rsid w:val="00C92738"/>
    <w:rsid w:val="00CA441F"/>
    <w:rsid w:val="00CA7709"/>
    <w:rsid w:val="00CB5AEF"/>
    <w:rsid w:val="00CC323A"/>
    <w:rsid w:val="00CD1480"/>
    <w:rsid w:val="00CD6BC9"/>
    <w:rsid w:val="00CE48AF"/>
    <w:rsid w:val="00D0221C"/>
    <w:rsid w:val="00D03EA2"/>
    <w:rsid w:val="00D05544"/>
    <w:rsid w:val="00D22DA0"/>
    <w:rsid w:val="00D469D5"/>
    <w:rsid w:val="00D47924"/>
    <w:rsid w:val="00D82964"/>
    <w:rsid w:val="00D87468"/>
    <w:rsid w:val="00DA184C"/>
    <w:rsid w:val="00DB4AE7"/>
    <w:rsid w:val="00DC77F0"/>
    <w:rsid w:val="00DD2073"/>
    <w:rsid w:val="00DD371B"/>
    <w:rsid w:val="00DF7EAD"/>
    <w:rsid w:val="00E04047"/>
    <w:rsid w:val="00E2086E"/>
    <w:rsid w:val="00E468EC"/>
    <w:rsid w:val="00E47475"/>
    <w:rsid w:val="00E51F17"/>
    <w:rsid w:val="00E56F4D"/>
    <w:rsid w:val="00E80F26"/>
    <w:rsid w:val="00E90950"/>
    <w:rsid w:val="00ED6C8C"/>
    <w:rsid w:val="00ED7316"/>
    <w:rsid w:val="00EE162B"/>
    <w:rsid w:val="00F00BA9"/>
    <w:rsid w:val="00F26D6B"/>
    <w:rsid w:val="00F32B45"/>
    <w:rsid w:val="00F57F3B"/>
    <w:rsid w:val="00F6487C"/>
    <w:rsid w:val="00F6543A"/>
    <w:rsid w:val="00FA2ECF"/>
    <w:rsid w:val="00FA7383"/>
    <w:rsid w:val="00FB5422"/>
    <w:rsid w:val="00FE5849"/>
    <w:rsid w:val="00FF31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38F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3231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2D5A2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rsid w:val="009B3E0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B3E01"/>
    <w:rPr>
      <w:sz w:val="24"/>
      <w:szCs w:val="24"/>
    </w:rPr>
  </w:style>
  <w:style w:type="paragraph" w:styleId="a7">
    <w:name w:val="footer"/>
    <w:basedOn w:val="a"/>
    <w:link w:val="a8"/>
    <w:rsid w:val="009B3E0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9B3E01"/>
    <w:rPr>
      <w:sz w:val="24"/>
      <w:szCs w:val="24"/>
    </w:rPr>
  </w:style>
  <w:style w:type="paragraph" w:styleId="a9">
    <w:name w:val="List Paragraph"/>
    <w:basedOn w:val="a"/>
    <w:uiPriority w:val="34"/>
    <w:qFormat/>
    <w:rsid w:val="00B52587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D0221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60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D622AA3CDB463BD885B6D57A9A5B1DFA3ABAE79CEA33CF775A5EF11DF586459DC16EBB72F7728A21C14030F30p8sD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file:///E:\&#1041;&#1080;&#1081;&#1089;&#1082;&#1080;&#1081;%20&#1088;&#1072;&#1081;&#1086;&#1085;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F12BCF-794F-497B-8BDB-7BA56B8F44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1237</Words>
  <Characters>7052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##Ltd</Company>
  <LinksUpToDate>false</LinksUpToDate>
  <CharactersWithSpaces>8273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Felix Craft</dc:creator>
  <cp:lastModifiedBy>secr</cp:lastModifiedBy>
  <cp:revision>2</cp:revision>
  <cp:lastPrinted>2019-10-24T09:08:00Z</cp:lastPrinted>
  <dcterms:created xsi:type="dcterms:W3CDTF">2020-09-24T04:37:00Z</dcterms:created>
  <dcterms:modified xsi:type="dcterms:W3CDTF">2020-09-24T04:37:00Z</dcterms:modified>
</cp:coreProperties>
</file>