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7F3" w:rsidRPr="00C20CC8" w:rsidRDefault="00E127F3" w:rsidP="00E127F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C20CC8">
        <w:rPr>
          <w:b/>
          <w:bCs/>
          <w:color w:val="000000"/>
          <w:sz w:val="28"/>
          <w:szCs w:val="28"/>
        </w:rPr>
        <w:t>БИЙСКИЙ РАЙОННЫЙ СОВЕТ НАРОДНЫХ ДЕПУТАТОВ</w:t>
      </w:r>
    </w:p>
    <w:p w:rsidR="00E127F3" w:rsidRPr="00C34597" w:rsidRDefault="00E127F3" w:rsidP="00E127F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20CC8">
        <w:rPr>
          <w:b/>
          <w:bCs/>
          <w:color w:val="000000"/>
          <w:sz w:val="28"/>
          <w:szCs w:val="28"/>
        </w:rPr>
        <w:t>АЛТАЙСКОГО КРАЯ</w:t>
      </w:r>
    </w:p>
    <w:p w:rsidR="00E127F3" w:rsidRPr="00C20CC8" w:rsidRDefault="00E127F3" w:rsidP="00E127F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C20CC8">
        <w:rPr>
          <w:rFonts w:ascii="Arial" w:hAnsi="Arial" w:cs="Arial"/>
          <w:b/>
          <w:bCs/>
          <w:color w:val="000000"/>
          <w:sz w:val="36"/>
          <w:szCs w:val="36"/>
        </w:rPr>
        <w:t>Р Е Ш Е Н И Е</w:t>
      </w:r>
    </w:p>
    <w:p w:rsidR="00E127F3" w:rsidRPr="00C20CC8" w:rsidRDefault="00E127F3" w:rsidP="00E127F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E127F3" w:rsidRPr="00C20CC8" w:rsidRDefault="00DE58D7" w:rsidP="00E127F3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20 декабря 2022 г.</w:t>
      </w:r>
      <w:r w:rsidR="00E127F3" w:rsidRPr="00C20CC8">
        <w:rPr>
          <w:rFonts w:ascii="Arial" w:hAnsi="Arial" w:cs="Arial"/>
          <w:b/>
          <w:color w:val="000000"/>
          <w:sz w:val="28"/>
          <w:szCs w:val="28"/>
        </w:rPr>
        <w:t xml:space="preserve">           </w:t>
      </w:r>
      <w:r w:rsidR="005450F5">
        <w:rPr>
          <w:rFonts w:ascii="Arial" w:hAnsi="Arial" w:cs="Arial"/>
          <w:b/>
          <w:color w:val="000000"/>
          <w:sz w:val="28"/>
          <w:szCs w:val="28"/>
        </w:rPr>
        <w:t xml:space="preserve">     </w:t>
      </w:r>
      <w:r w:rsidR="00E127F3" w:rsidRPr="00C20CC8"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</w:t>
      </w:r>
      <w:r w:rsidR="00CE04EF">
        <w:rPr>
          <w:rFonts w:ascii="Arial" w:hAnsi="Arial" w:cs="Arial"/>
          <w:b/>
          <w:color w:val="000000"/>
          <w:sz w:val="28"/>
          <w:szCs w:val="28"/>
        </w:rPr>
        <w:t xml:space="preserve">    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         </w:t>
      </w:r>
      <w:r w:rsidR="00CE04EF">
        <w:rPr>
          <w:rFonts w:ascii="Arial" w:hAnsi="Arial" w:cs="Arial"/>
          <w:b/>
          <w:color w:val="000000"/>
          <w:sz w:val="28"/>
          <w:szCs w:val="28"/>
        </w:rPr>
        <w:t xml:space="preserve">           </w:t>
      </w:r>
      <w:r w:rsidR="00E127F3" w:rsidRPr="00C20CC8">
        <w:rPr>
          <w:rFonts w:ascii="Arial" w:hAnsi="Arial" w:cs="Arial"/>
          <w:b/>
          <w:color w:val="000000"/>
          <w:sz w:val="28"/>
          <w:szCs w:val="28"/>
        </w:rPr>
        <w:t xml:space="preserve">№ </w:t>
      </w:r>
      <w:r>
        <w:rPr>
          <w:rFonts w:ascii="Arial" w:hAnsi="Arial" w:cs="Arial"/>
          <w:b/>
          <w:color w:val="000000"/>
          <w:sz w:val="28"/>
          <w:szCs w:val="28"/>
        </w:rPr>
        <w:t>36</w:t>
      </w:r>
    </w:p>
    <w:p w:rsidR="00E127F3" w:rsidRPr="00C20CC8" w:rsidRDefault="00E127F3" w:rsidP="00E127F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18"/>
          <w:szCs w:val="18"/>
        </w:rPr>
      </w:pPr>
      <w:r w:rsidRPr="00C20CC8">
        <w:rPr>
          <w:color w:val="000000"/>
          <w:sz w:val="18"/>
          <w:szCs w:val="18"/>
        </w:rPr>
        <w:t>г. Бийск</w:t>
      </w:r>
    </w:p>
    <w:p w:rsidR="00E127F3" w:rsidRPr="00C20CC8" w:rsidRDefault="00E127F3" w:rsidP="00E127F3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127F3" w:rsidRPr="00C20CC8" w:rsidRDefault="009D44C1" w:rsidP="00E127F3">
      <w:pPr>
        <w:widowControl w:val="0"/>
        <w:rPr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3076575" cy="1193800"/>
                <wp:effectExtent l="9525" t="8255" r="952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FE2" w:rsidRDefault="008A5FE2" w:rsidP="00E127F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 внесении изменений в Правила использования водных объектов общего пользования для личных и бытовых нужд, утвержденных решением от 20.10.2020 № 237</w:t>
                            </w:r>
                          </w:p>
                          <w:p w:rsidR="008A5FE2" w:rsidRDefault="008A5F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10.4pt;width:242.25pt;height:9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wzqJgIAAEgEAAAOAAAAZHJzL2Uyb0RvYy54bWysVNuO0zAQfUfiHyy/0yTddruNmq5WXYqQ&#10;Flix8AGO4yQWvjF2m5avZ+x0SxdeECIPliczPjlzzjir24NWZC/AS2sqWkxySoThtpGmq+jXL9s3&#10;N5T4wEzDlDWiokfh6e369avV4Eoxtb1VjQCCIMaXg6toH4Irs8zzXmjmJ9YJg8nWgmYBQ+iyBtiA&#10;6Fpl0zy/zgYLjQPLhff49n5M0nXCb1vBw6e29SIQVVHkFtIKaa3jmq1XrOyAuV7yEw32Dyw0kwY/&#10;eoa6Z4GRHcg/oLTkYL1tw4Rbndm2lVykHrCbIv+tm6eeOZF6QXG8O8vk/x8s/7h/BCIb9I4SwzRa&#10;9BlFY6ZTgkyjPIPzJVY9uUeIDXr3YPk3T4zd9Fgl7gDs0AvWIKki1mcvDsTA41FSDx9sg+hsF2xS&#10;6tCCjoCoATkkQ45nQ8QhEI4vr/LF9Xwxp4RjriiWVzd5sixj5fNxBz68E1aTuKkoIPkEz/YPPkQ6&#10;rHwuSfStks1WKpUC6OqNArJnOB3b9KQOsMvLMmXIUNHlfDpPyC9y/u8gtAw45krqimIL+IyDF3V7&#10;a5o0hIFJNe6RsjInIaN2owfhUB9OdtS2OaKkYMdxxuuHm97CD0oGHOWK+u87BoIS9d6gLctiNouz&#10;n4LZfDHFAC4z9WWGGY5QFQ2UjNtNGO/LzoHsevxSkWQw9g6tbGUSOdo8sjrxxnFN2p+uVrwPl3Gq&#10;+vUDWP8EAAD//wMAUEsDBBQABgAIAAAAIQDP+BEZ2wAAAAcBAAAPAAAAZHJzL2Rvd25yZXYueG1s&#10;TI/BTsMwEETvSPyDtUjcqEMVUJTGqaAEceHQFrhv7W0SYa+j2G1Tvh7DBY47M5p5Wy0nZ8WRxtB7&#10;VnA7y0AQa296bhW8vz3fFCBCRDZoPZOCMwVY1pcXFZbGn3hDx21sRSrhUKKCLsahlDLojhyGmR+I&#10;k7f3o8OYzrGVZsRTKndWzrPsXjrsOS10ONCqI/25PTgFa8Sn9deL1o/N+TVvaPXRkLdKXV9NDwsQ&#10;kab4F4Yf/IQOdWLa+QObIKyC9EhUMM8Sf3LzIr8DsfsVCpB1Jf/z198AAAD//wMAUEsBAi0AFAAG&#10;AAgAAAAhALaDOJL+AAAA4QEAABMAAAAAAAAAAAAAAAAAAAAAAFtDb250ZW50X1R5cGVzXS54bWxQ&#10;SwECLQAUAAYACAAAACEAOP0h/9YAAACUAQAACwAAAAAAAAAAAAAAAAAvAQAAX3JlbHMvLnJlbHNQ&#10;SwECLQAUAAYACAAAACEAmi8M6iYCAABIBAAADgAAAAAAAAAAAAAAAAAuAgAAZHJzL2Uyb0RvYy54&#10;bWxQSwECLQAUAAYACAAAACEAz/gRGdsAAAAHAQAADwAAAAAAAAAAAAAAAACABAAAZHJzL2Rvd25y&#10;ZXYueG1sUEsFBgAAAAAEAAQA8wAAAIgFAAAAAA==&#10;" strokecolor="white">
                <v:textbox>
                  <w:txbxContent>
                    <w:p w:rsidR="008A5FE2" w:rsidRDefault="008A5FE2" w:rsidP="00E127F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 внесении изменений в Правила использования водных объектов общего пользования для личных и бытовых нужд, утвержденных решением от 20.10.2020 № 237</w:t>
                      </w:r>
                    </w:p>
                    <w:p w:rsidR="008A5FE2" w:rsidRDefault="008A5FE2"/>
                  </w:txbxContent>
                </v:textbox>
              </v:rect>
            </w:pict>
          </mc:Fallback>
        </mc:AlternateContent>
      </w:r>
    </w:p>
    <w:p w:rsidR="00E127F3" w:rsidRPr="00C20CC8" w:rsidRDefault="00E127F3" w:rsidP="00E127F3">
      <w:pPr>
        <w:widowControl w:val="0"/>
        <w:rPr>
          <w:color w:val="000000"/>
          <w:sz w:val="28"/>
          <w:szCs w:val="28"/>
        </w:rPr>
      </w:pPr>
    </w:p>
    <w:p w:rsidR="00E127F3" w:rsidRPr="00C20CC8" w:rsidRDefault="00E127F3" w:rsidP="00E127F3">
      <w:pPr>
        <w:widowControl w:val="0"/>
        <w:rPr>
          <w:color w:val="000000"/>
          <w:sz w:val="28"/>
          <w:szCs w:val="28"/>
        </w:rPr>
      </w:pPr>
    </w:p>
    <w:p w:rsidR="00E127F3" w:rsidRPr="00C20CC8" w:rsidRDefault="00E127F3" w:rsidP="00E127F3">
      <w:pPr>
        <w:widowControl w:val="0"/>
        <w:rPr>
          <w:color w:val="000000"/>
          <w:sz w:val="28"/>
          <w:szCs w:val="28"/>
        </w:rPr>
      </w:pPr>
    </w:p>
    <w:p w:rsidR="00E127F3" w:rsidRPr="00C20CC8" w:rsidRDefault="00E127F3" w:rsidP="00E127F3">
      <w:pPr>
        <w:widowControl w:val="0"/>
        <w:rPr>
          <w:color w:val="000000"/>
          <w:sz w:val="28"/>
          <w:szCs w:val="28"/>
        </w:rPr>
      </w:pPr>
    </w:p>
    <w:p w:rsidR="00BB1DA2" w:rsidRDefault="00BB1DA2" w:rsidP="008F1D12"/>
    <w:p w:rsidR="00BB1DA2" w:rsidRDefault="00BB1DA2" w:rsidP="008F1D12"/>
    <w:p w:rsidR="008A5FE2" w:rsidRDefault="008A5FE2" w:rsidP="00E127F3">
      <w:pPr>
        <w:ind w:firstLine="709"/>
        <w:jc w:val="both"/>
        <w:rPr>
          <w:sz w:val="28"/>
          <w:szCs w:val="28"/>
        </w:rPr>
      </w:pPr>
    </w:p>
    <w:p w:rsidR="001B0785" w:rsidRDefault="008A5FE2" w:rsidP="001B078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приведения </w:t>
      </w:r>
      <w:r w:rsidR="006668C8">
        <w:rPr>
          <w:sz w:val="28"/>
          <w:szCs w:val="28"/>
        </w:rPr>
        <w:t xml:space="preserve">муниципального правового акта в соответствие с действующим законодательством, </w:t>
      </w:r>
      <w:r w:rsidR="001B0785">
        <w:rPr>
          <w:sz w:val="28"/>
          <w:szCs w:val="28"/>
        </w:rPr>
        <w:t>рассмотрев протест прокурора Бийского района от 01.12.2022 № 02-52-2022/3445,</w:t>
      </w:r>
      <w:r w:rsidR="001B0785" w:rsidRPr="001B0785">
        <w:rPr>
          <w:color w:val="000000"/>
          <w:sz w:val="28"/>
          <w:szCs w:val="28"/>
        </w:rPr>
        <w:t xml:space="preserve"> </w:t>
      </w:r>
      <w:r w:rsidR="001B0785" w:rsidRPr="00C20CC8">
        <w:rPr>
          <w:color w:val="000000"/>
          <w:sz w:val="28"/>
          <w:szCs w:val="28"/>
        </w:rPr>
        <w:t xml:space="preserve">Бийский районный Совет народных депутатов, </w:t>
      </w:r>
    </w:p>
    <w:p w:rsidR="001B0785" w:rsidRPr="00C20CC8" w:rsidRDefault="001B0785" w:rsidP="001B0785">
      <w:pPr>
        <w:jc w:val="both"/>
        <w:rPr>
          <w:color w:val="000000"/>
          <w:sz w:val="28"/>
          <w:szCs w:val="28"/>
        </w:rPr>
      </w:pPr>
      <w:r w:rsidRPr="00C20CC8">
        <w:rPr>
          <w:color w:val="000000"/>
          <w:sz w:val="28"/>
          <w:szCs w:val="28"/>
        </w:rPr>
        <w:t xml:space="preserve">Р Е Ш И Л: </w:t>
      </w:r>
    </w:p>
    <w:p w:rsidR="00E127F3" w:rsidRPr="00C20CC8" w:rsidRDefault="00E127F3" w:rsidP="006668C8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6668C8" w:rsidRDefault="001B0785" w:rsidP="006668C8">
      <w:pPr>
        <w:widowControl w:val="0"/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 w:rsidRPr="006668C8">
        <w:rPr>
          <w:color w:val="000000"/>
          <w:sz w:val="28"/>
          <w:szCs w:val="28"/>
        </w:rPr>
        <w:t>Внести следующие изменения в</w:t>
      </w:r>
      <w:r w:rsidR="00AA3AAF">
        <w:rPr>
          <w:color w:val="000000"/>
          <w:sz w:val="28"/>
          <w:szCs w:val="28"/>
        </w:rPr>
        <w:t xml:space="preserve"> </w:t>
      </w:r>
      <w:r w:rsidR="00AA3AAF" w:rsidRPr="006668C8">
        <w:rPr>
          <w:sz w:val="28"/>
          <w:szCs w:val="28"/>
        </w:rPr>
        <w:t>Правил</w:t>
      </w:r>
      <w:r w:rsidR="00AA3AAF">
        <w:rPr>
          <w:sz w:val="28"/>
          <w:szCs w:val="28"/>
        </w:rPr>
        <w:t>а</w:t>
      </w:r>
      <w:r w:rsidR="00AA3AAF" w:rsidRPr="006668C8">
        <w:rPr>
          <w:sz w:val="28"/>
          <w:szCs w:val="28"/>
        </w:rPr>
        <w:t xml:space="preserve"> использования водных объектов общего пользования для личных и бытовых нужд</w:t>
      </w:r>
      <w:r w:rsidR="00AA3AAF">
        <w:rPr>
          <w:sz w:val="28"/>
          <w:szCs w:val="28"/>
        </w:rPr>
        <w:t xml:space="preserve"> (</w:t>
      </w:r>
      <w:r w:rsidR="00AA3AAF">
        <w:rPr>
          <w:color w:val="000000"/>
          <w:sz w:val="28"/>
          <w:szCs w:val="28"/>
        </w:rPr>
        <w:t>далее - Правила</w:t>
      </w:r>
      <w:r w:rsidR="00AA3AAF">
        <w:rPr>
          <w:sz w:val="28"/>
          <w:szCs w:val="28"/>
        </w:rPr>
        <w:t>), утвержденные</w:t>
      </w:r>
      <w:r w:rsidRPr="006668C8">
        <w:rPr>
          <w:color w:val="000000"/>
          <w:sz w:val="28"/>
          <w:szCs w:val="28"/>
        </w:rPr>
        <w:t xml:space="preserve"> решение</w:t>
      </w:r>
      <w:r w:rsidR="00AA3AAF">
        <w:rPr>
          <w:color w:val="000000"/>
          <w:sz w:val="28"/>
          <w:szCs w:val="28"/>
        </w:rPr>
        <w:t>м</w:t>
      </w:r>
      <w:r w:rsidRPr="006668C8">
        <w:rPr>
          <w:color w:val="000000"/>
          <w:sz w:val="28"/>
          <w:szCs w:val="28"/>
        </w:rPr>
        <w:t xml:space="preserve"> Бийского районного Совета народных депутатов от 20.10.2020 № 237</w:t>
      </w:r>
      <w:r w:rsidR="00AA3AAF">
        <w:rPr>
          <w:color w:val="000000"/>
          <w:sz w:val="28"/>
          <w:szCs w:val="28"/>
        </w:rPr>
        <w:t>:</w:t>
      </w:r>
    </w:p>
    <w:p w:rsidR="001B0785" w:rsidRDefault="006668C8" w:rsidP="006668C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668C8">
        <w:rPr>
          <w:color w:val="000000"/>
          <w:sz w:val="28"/>
          <w:szCs w:val="28"/>
        </w:rPr>
        <w:t>1.1.</w:t>
      </w:r>
      <w:r w:rsidR="000902AC">
        <w:rPr>
          <w:color w:val="000000"/>
          <w:sz w:val="28"/>
          <w:szCs w:val="28"/>
        </w:rPr>
        <w:t xml:space="preserve"> </w:t>
      </w:r>
      <w:r w:rsidR="00C402CB">
        <w:rPr>
          <w:color w:val="000000"/>
          <w:sz w:val="28"/>
          <w:szCs w:val="28"/>
        </w:rPr>
        <w:t>В п. 1.8.</w:t>
      </w:r>
      <w:r w:rsidR="00B62AD6">
        <w:rPr>
          <w:color w:val="000000"/>
          <w:sz w:val="28"/>
          <w:szCs w:val="28"/>
        </w:rPr>
        <w:t>, пп. 6.5.3</w:t>
      </w:r>
      <w:r w:rsidR="00C402CB">
        <w:rPr>
          <w:color w:val="000000"/>
          <w:sz w:val="28"/>
          <w:szCs w:val="28"/>
        </w:rPr>
        <w:t xml:space="preserve"> Правил слова «</w:t>
      </w:r>
      <w:r w:rsidR="00C402CB" w:rsidRPr="00780019">
        <w:rPr>
          <w:sz w:val="28"/>
          <w:szCs w:val="28"/>
        </w:rPr>
        <w:t>и спортивного</w:t>
      </w:r>
      <w:r w:rsidR="00C402CB">
        <w:rPr>
          <w:color w:val="000000"/>
          <w:sz w:val="28"/>
          <w:szCs w:val="28"/>
        </w:rPr>
        <w:t>» исключить.</w:t>
      </w:r>
    </w:p>
    <w:p w:rsidR="00C402CB" w:rsidRPr="006668C8" w:rsidRDefault="00C402CB" w:rsidP="006668C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B62AD6">
        <w:rPr>
          <w:color w:val="000000"/>
          <w:sz w:val="28"/>
          <w:szCs w:val="28"/>
        </w:rPr>
        <w:t>В п. 6.5, пп. 6.5.1, 6.5.4.Правил слова «</w:t>
      </w:r>
      <w:r w:rsidR="00B62AD6" w:rsidRPr="00780019">
        <w:rPr>
          <w:sz w:val="28"/>
          <w:szCs w:val="28"/>
        </w:rPr>
        <w:t>и спортивно</w:t>
      </w:r>
      <w:r w:rsidR="00B62AD6">
        <w:rPr>
          <w:sz w:val="28"/>
          <w:szCs w:val="28"/>
        </w:rPr>
        <w:t>е</w:t>
      </w:r>
      <w:r w:rsidR="00B62AD6">
        <w:rPr>
          <w:color w:val="000000"/>
          <w:sz w:val="28"/>
          <w:szCs w:val="28"/>
        </w:rPr>
        <w:t>» исключить.</w:t>
      </w:r>
    </w:p>
    <w:p w:rsidR="00E127F3" w:rsidRDefault="00E127F3" w:rsidP="00E127F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201557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C20CC8">
        <w:rPr>
          <w:color w:val="000000"/>
          <w:sz w:val="28"/>
          <w:szCs w:val="28"/>
        </w:rPr>
        <w:t>Опубликовать данное решение в газете «Моя Земля» Бийского района</w:t>
      </w:r>
      <w:r w:rsidR="001A5E4D">
        <w:rPr>
          <w:color w:val="000000"/>
          <w:sz w:val="28"/>
          <w:szCs w:val="28"/>
        </w:rPr>
        <w:t xml:space="preserve"> и разместить на официальном сайте Администрации Бийского района в сети Интернет</w:t>
      </w:r>
      <w:r w:rsidRPr="00C20CC8">
        <w:rPr>
          <w:color w:val="000000"/>
          <w:sz w:val="28"/>
          <w:szCs w:val="28"/>
        </w:rPr>
        <w:t>.</w:t>
      </w:r>
    </w:p>
    <w:p w:rsidR="00E127F3" w:rsidRPr="00664204" w:rsidRDefault="00E127F3" w:rsidP="00E127F3">
      <w:pPr>
        <w:suppressAutoHyphens/>
        <w:ind w:firstLine="708"/>
        <w:jc w:val="both"/>
        <w:rPr>
          <w:color w:val="FF0000"/>
          <w:sz w:val="28"/>
          <w:szCs w:val="28"/>
          <w:lang w:eastAsia="ar-SA"/>
        </w:rPr>
      </w:pPr>
    </w:p>
    <w:p w:rsidR="00E127F3" w:rsidRPr="00C20CC8" w:rsidRDefault="00E127F3" w:rsidP="00E127F3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E127F3" w:rsidRPr="00C20CC8" w:rsidRDefault="00E127F3" w:rsidP="00E127F3">
      <w:pPr>
        <w:widowControl w:val="0"/>
        <w:ind w:left="360"/>
        <w:jc w:val="both"/>
        <w:rPr>
          <w:color w:val="000000"/>
          <w:sz w:val="28"/>
          <w:szCs w:val="28"/>
        </w:rPr>
      </w:pPr>
    </w:p>
    <w:p w:rsidR="00E127F3" w:rsidRPr="00C20CC8" w:rsidRDefault="00E127F3" w:rsidP="00E127F3">
      <w:pPr>
        <w:widowControl w:val="0"/>
        <w:rPr>
          <w:color w:val="000000"/>
          <w:sz w:val="28"/>
          <w:szCs w:val="28"/>
        </w:rPr>
      </w:pPr>
      <w:r w:rsidRPr="00C20CC8">
        <w:rPr>
          <w:color w:val="000000"/>
          <w:sz w:val="28"/>
          <w:szCs w:val="28"/>
        </w:rPr>
        <w:t>Председатель Бийского районного</w:t>
      </w:r>
    </w:p>
    <w:p w:rsidR="0025314C" w:rsidRPr="00B62AD6" w:rsidRDefault="00E127F3" w:rsidP="005D63B9">
      <w:pPr>
        <w:widowControl w:val="0"/>
        <w:jc w:val="both"/>
        <w:rPr>
          <w:color w:val="000000"/>
          <w:sz w:val="28"/>
          <w:szCs w:val="28"/>
        </w:rPr>
      </w:pPr>
      <w:r w:rsidRPr="00704882">
        <w:rPr>
          <w:sz w:val="28"/>
          <w:szCs w:val="28"/>
        </w:rPr>
        <w:t>Совета народных депутатов</w:t>
      </w:r>
      <w:r w:rsidR="005450F5">
        <w:rPr>
          <w:sz w:val="28"/>
          <w:szCs w:val="28"/>
        </w:rPr>
        <w:tab/>
      </w:r>
      <w:r w:rsidR="005450F5">
        <w:rPr>
          <w:sz w:val="28"/>
          <w:szCs w:val="28"/>
        </w:rPr>
        <w:tab/>
      </w:r>
      <w:r w:rsidR="005450F5">
        <w:rPr>
          <w:sz w:val="28"/>
          <w:szCs w:val="28"/>
        </w:rPr>
        <w:tab/>
      </w:r>
      <w:r w:rsidR="005450F5">
        <w:rPr>
          <w:sz w:val="28"/>
          <w:szCs w:val="28"/>
        </w:rPr>
        <w:tab/>
      </w:r>
      <w:r w:rsidR="005450F5">
        <w:rPr>
          <w:sz w:val="28"/>
          <w:szCs w:val="28"/>
        </w:rPr>
        <w:tab/>
        <w:t xml:space="preserve">        </w:t>
      </w:r>
      <w:r w:rsidR="00C402CB">
        <w:rPr>
          <w:sz w:val="28"/>
          <w:szCs w:val="28"/>
        </w:rPr>
        <w:t xml:space="preserve">     </w:t>
      </w:r>
      <w:r w:rsidRPr="00704882">
        <w:rPr>
          <w:sz w:val="28"/>
          <w:szCs w:val="28"/>
        </w:rPr>
        <w:t xml:space="preserve">С.В. </w:t>
      </w:r>
      <w:r w:rsidR="00C402CB">
        <w:rPr>
          <w:sz w:val="28"/>
          <w:szCs w:val="28"/>
        </w:rPr>
        <w:t>Овсянников</w:t>
      </w:r>
    </w:p>
    <w:sectPr w:rsidR="0025314C" w:rsidRPr="00B62AD6" w:rsidSect="005450F5">
      <w:footerReference w:type="even" r:id="rId9"/>
      <w:footerReference w:type="default" r:id="rId10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AE8" w:rsidRDefault="005E5AE8">
      <w:r>
        <w:separator/>
      </w:r>
    </w:p>
  </w:endnote>
  <w:endnote w:type="continuationSeparator" w:id="0">
    <w:p w:rsidR="005E5AE8" w:rsidRDefault="005E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D2D" w:rsidRDefault="00946D2D" w:rsidP="00A1109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6D2D" w:rsidRDefault="00946D2D" w:rsidP="002A7CD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D2D" w:rsidRDefault="00946D2D" w:rsidP="002A7CD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AE8" w:rsidRDefault="005E5AE8">
      <w:r>
        <w:separator/>
      </w:r>
    </w:p>
  </w:footnote>
  <w:footnote w:type="continuationSeparator" w:id="0">
    <w:p w:rsidR="005E5AE8" w:rsidRDefault="005E5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1FBA"/>
    <w:multiLevelType w:val="multilevel"/>
    <w:tmpl w:val="EAAEA330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99"/>
        </w:tabs>
        <w:ind w:left="1999" w:hanging="129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708"/>
        </w:tabs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7"/>
        </w:tabs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26"/>
        </w:tabs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>
    <w:nsid w:val="063C4DD6"/>
    <w:multiLevelType w:val="hybridMultilevel"/>
    <w:tmpl w:val="7CEAA110"/>
    <w:lvl w:ilvl="0" w:tplc="5502C5FE">
      <w:start w:val="1"/>
      <w:numFmt w:val="decimal"/>
      <w:lvlText w:val="%1."/>
      <w:lvlJc w:val="left"/>
      <w:pPr>
        <w:tabs>
          <w:tab w:val="num" w:pos="2423"/>
        </w:tabs>
        <w:ind w:left="2423" w:hanging="1005"/>
      </w:pPr>
      <w:rPr>
        <w:rFonts w:hint="default"/>
      </w:rPr>
    </w:lvl>
    <w:lvl w:ilvl="1" w:tplc="57C44AA8">
      <w:numFmt w:val="none"/>
      <w:lvlText w:val=""/>
      <w:lvlJc w:val="left"/>
      <w:pPr>
        <w:tabs>
          <w:tab w:val="num" w:pos="360"/>
        </w:tabs>
      </w:pPr>
    </w:lvl>
    <w:lvl w:ilvl="2" w:tplc="62E67A5E">
      <w:numFmt w:val="none"/>
      <w:lvlText w:val=""/>
      <w:lvlJc w:val="left"/>
      <w:pPr>
        <w:tabs>
          <w:tab w:val="num" w:pos="360"/>
        </w:tabs>
      </w:pPr>
    </w:lvl>
    <w:lvl w:ilvl="3" w:tplc="C8D07A6A">
      <w:numFmt w:val="none"/>
      <w:lvlText w:val=""/>
      <w:lvlJc w:val="left"/>
      <w:pPr>
        <w:tabs>
          <w:tab w:val="num" w:pos="360"/>
        </w:tabs>
      </w:pPr>
    </w:lvl>
    <w:lvl w:ilvl="4" w:tplc="A288AE24">
      <w:numFmt w:val="none"/>
      <w:lvlText w:val=""/>
      <w:lvlJc w:val="left"/>
      <w:pPr>
        <w:tabs>
          <w:tab w:val="num" w:pos="360"/>
        </w:tabs>
      </w:pPr>
    </w:lvl>
    <w:lvl w:ilvl="5" w:tplc="2D30013E">
      <w:numFmt w:val="none"/>
      <w:lvlText w:val=""/>
      <w:lvlJc w:val="left"/>
      <w:pPr>
        <w:tabs>
          <w:tab w:val="num" w:pos="360"/>
        </w:tabs>
      </w:pPr>
    </w:lvl>
    <w:lvl w:ilvl="6" w:tplc="02DE6162">
      <w:numFmt w:val="none"/>
      <w:lvlText w:val=""/>
      <w:lvlJc w:val="left"/>
      <w:pPr>
        <w:tabs>
          <w:tab w:val="num" w:pos="360"/>
        </w:tabs>
      </w:pPr>
    </w:lvl>
    <w:lvl w:ilvl="7" w:tplc="68D4FA44">
      <w:numFmt w:val="none"/>
      <w:lvlText w:val=""/>
      <w:lvlJc w:val="left"/>
      <w:pPr>
        <w:tabs>
          <w:tab w:val="num" w:pos="360"/>
        </w:tabs>
      </w:pPr>
    </w:lvl>
    <w:lvl w:ilvl="8" w:tplc="CD50F1D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35C653E"/>
    <w:multiLevelType w:val="hybridMultilevel"/>
    <w:tmpl w:val="903A6C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35"/>
    <w:rsid w:val="00033727"/>
    <w:rsid w:val="00046047"/>
    <w:rsid w:val="000641B5"/>
    <w:rsid w:val="00084C50"/>
    <w:rsid w:val="000902AC"/>
    <w:rsid w:val="000A15A8"/>
    <w:rsid w:val="000D5BB6"/>
    <w:rsid w:val="001368BC"/>
    <w:rsid w:val="00157740"/>
    <w:rsid w:val="00180C40"/>
    <w:rsid w:val="00190CD0"/>
    <w:rsid w:val="001A5E4D"/>
    <w:rsid w:val="001A6131"/>
    <w:rsid w:val="001B0785"/>
    <w:rsid w:val="002137AC"/>
    <w:rsid w:val="002230C9"/>
    <w:rsid w:val="002257C5"/>
    <w:rsid w:val="0022714B"/>
    <w:rsid w:val="0025314C"/>
    <w:rsid w:val="002A7CDB"/>
    <w:rsid w:val="002C531B"/>
    <w:rsid w:val="002F620D"/>
    <w:rsid w:val="00314E94"/>
    <w:rsid w:val="00371150"/>
    <w:rsid w:val="00396B06"/>
    <w:rsid w:val="003B22D9"/>
    <w:rsid w:val="003B2CFA"/>
    <w:rsid w:val="003C0E0D"/>
    <w:rsid w:val="003F6B80"/>
    <w:rsid w:val="00433543"/>
    <w:rsid w:val="004447CC"/>
    <w:rsid w:val="00451A0D"/>
    <w:rsid w:val="0047177C"/>
    <w:rsid w:val="00476ACB"/>
    <w:rsid w:val="004B7CCC"/>
    <w:rsid w:val="004C46F2"/>
    <w:rsid w:val="004D4F4B"/>
    <w:rsid w:val="004E12FD"/>
    <w:rsid w:val="00540B30"/>
    <w:rsid w:val="00540B6C"/>
    <w:rsid w:val="005450F5"/>
    <w:rsid w:val="005B013D"/>
    <w:rsid w:val="005C18ED"/>
    <w:rsid w:val="005C2752"/>
    <w:rsid w:val="005D63B9"/>
    <w:rsid w:val="005D7980"/>
    <w:rsid w:val="005E5AE8"/>
    <w:rsid w:val="006668C8"/>
    <w:rsid w:val="006879F3"/>
    <w:rsid w:val="00690DE2"/>
    <w:rsid w:val="006B6A86"/>
    <w:rsid w:val="006E3104"/>
    <w:rsid w:val="006E3C42"/>
    <w:rsid w:val="006E40E4"/>
    <w:rsid w:val="00704784"/>
    <w:rsid w:val="00713EB8"/>
    <w:rsid w:val="00715435"/>
    <w:rsid w:val="00756C99"/>
    <w:rsid w:val="0077276A"/>
    <w:rsid w:val="00775686"/>
    <w:rsid w:val="00797AAE"/>
    <w:rsid w:val="007A3E09"/>
    <w:rsid w:val="007A5106"/>
    <w:rsid w:val="007A5C11"/>
    <w:rsid w:val="007F3DE1"/>
    <w:rsid w:val="00803F05"/>
    <w:rsid w:val="00813E90"/>
    <w:rsid w:val="008A5FE2"/>
    <w:rsid w:val="008B11B2"/>
    <w:rsid w:val="008D5308"/>
    <w:rsid w:val="008E096E"/>
    <w:rsid w:val="008E6EE7"/>
    <w:rsid w:val="008F1D12"/>
    <w:rsid w:val="009019BA"/>
    <w:rsid w:val="00923B4A"/>
    <w:rsid w:val="00927404"/>
    <w:rsid w:val="00946D2D"/>
    <w:rsid w:val="00950720"/>
    <w:rsid w:val="009779F5"/>
    <w:rsid w:val="0098435D"/>
    <w:rsid w:val="009A4167"/>
    <w:rsid w:val="009B2088"/>
    <w:rsid w:val="009B7E90"/>
    <w:rsid w:val="009D440B"/>
    <w:rsid w:val="009D44C1"/>
    <w:rsid w:val="009F778F"/>
    <w:rsid w:val="00A1109B"/>
    <w:rsid w:val="00A61F6F"/>
    <w:rsid w:val="00AA3AAF"/>
    <w:rsid w:val="00AC3AE7"/>
    <w:rsid w:val="00AD5792"/>
    <w:rsid w:val="00B026FF"/>
    <w:rsid w:val="00B30B67"/>
    <w:rsid w:val="00B62AD6"/>
    <w:rsid w:val="00B65E06"/>
    <w:rsid w:val="00BB1DA2"/>
    <w:rsid w:val="00BB226E"/>
    <w:rsid w:val="00BB2DB3"/>
    <w:rsid w:val="00BD294D"/>
    <w:rsid w:val="00C06A1E"/>
    <w:rsid w:val="00C34597"/>
    <w:rsid w:val="00C349E4"/>
    <w:rsid w:val="00C402CB"/>
    <w:rsid w:val="00C64D8D"/>
    <w:rsid w:val="00CA6464"/>
    <w:rsid w:val="00CB605A"/>
    <w:rsid w:val="00CB652B"/>
    <w:rsid w:val="00CC0332"/>
    <w:rsid w:val="00CE04EF"/>
    <w:rsid w:val="00D156F5"/>
    <w:rsid w:val="00D5211A"/>
    <w:rsid w:val="00D61C14"/>
    <w:rsid w:val="00D66C78"/>
    <w:rsid w:val="00DB49FD"/>
    <w:rsid w:val="00DC33F7"/>
    <w:rsid w:val="00DC51CE"/>
    <w:rsid w:val="00DD0BDA"/>
    <w:rsid w:val="00DE58D7"/>
    <w:rsid w:val="00DE713C"/>
    <w:rsid w:val="00DF3118"/>
    <w:rsid w:val="00E127F3"/>
    <w:rsid w:val="00E326BA"/>
    <w:rsid w:val="00E3321A"/>
    <w:rsid w:val="00E4300C"/>
    <w:rsid w:val="00E70362"/>
    <w:rsid w:val="00EC1CA1"/>
    <w:rsid w:val="00EC4EBB"/>
    <w:rsid w:val="00EE65FA"/>
    <w:rsid w:val="00F02365"/>
    <w:rsid w:val="00F36ADA"/>
    <w:rsid w:val="00F42C17"/>
    <w:rsid w:val="00F53DB8"/>
    <w:rsid w:val="00F80CA4"/>
    <w:rsid w:val="00FA081D"/>
    <w:rsid w:val="00FB5B7F"/>
    <w:rsid w:val="00FD02DB"/>
    <w:rsid w:val="00FD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2A7CDB"/>
    <w:rPr>
      <w:sz w:val="20"/>
      <w:szCs w:val="20"/>
    </w:rPr>
  </w:style>
  <w:style w:type="character" w:styleId="a4">
    <w:name w:val="footnote reference"/>
    <w:semiHidden/>
    <w:rsid w:val="002A7CDB"/>
    <w:rPr>
      <w:vertAlign w:val="superscript"/>
    </w:rPr>
  </w:style>
  <w:style w:type="paragraph" w:styleId="a5">
    <w:name w:val="footer"/>
    <w:basedOn w:val="a"/>
    <w:rsid w:val="002A7CD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A7CDB"/>
  </w:style>
  <w:style w:type="table" w:styleId="a7">
    <w:name w:val="Table Grid"/>
    <w:basedOn w:val="a1"/>
    <w:rsid w:val="00190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enu-table">
    <w:name w:val="submenu-table"/>
    <w:rsid w:val="00690DE2"/>
  </w:style>
  <w:style w:type="paragraph" w:styleId="a8">
    <w:name w:val="header"/>
    <w:basedOn w:val="a"/>
    <w:link w:val="a9"/>
    <w:rsid w:val="004D4F4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4D4F4B"/>
    <w:rPr>
      <w:sz w:val="24"/>
      <w:szCs w:val="24"/>
    </w:rPr>
  </w:style>
  <w:style w:type="paragraph" w:styleId="aa">
    <w:name w:val="Balloon Text"/>
    <w:basedOn w:val="a"/>
    <w:link w:val="ab"/>
    <w:rsid w:val="008D5308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8D5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2A7CDB"/>
    <w:rPr>
      <w:sz w:val="20"/>
      <w:szCs w:val="20"/>
    </w:rPr>
  </w:style>
  <w:style w:type="character" w:styleId="a4">
    <w:name w:val="footnote reference"/>
    <w:semiHidden/>
    <w:rsid w:val="002A7CDB"/>
    <w:rPr>
      <w:vertAlign w:val="superscript"/>
    </w:rPr>
  </w:style>
  <w:style w:type="paragraph" w:styleId="a5">
    <w:name w:val="footer"/>
    <w:basedOn w:val="a"/>
    <w:rsid w:val="002A7CD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A7CDB"/>
  </w:style>
  <w:style w:type="table" w:styleId="a7">
    <w:name w:val="Table Grid"/>
    <w:basedOn w:val="a1"/>
    <w:rsid w:val="00190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enu-table">
    <w:name w:val="submenu-table"/>
    <w:rsid w:val="00690DE2"/>
  </w:style>
  <w:style w:type="paragraph" w:styleId="a8">
    <w:name w:val="header"/>
    <w:basedOn w:val="a"/>
    <w:link w:val="a9"/>
    <w:rsid w:val="004D4F4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4D4F4B"/>
    <w:rPr>
      <w:sz w:val="24"/>
      <w:szCs w:val="24"/>
    </w:rPr>
  </w:style>
  <w:style w:type="paragraph" w:styleId="aa">
    <w:name w:val="Balloon Text"/>
    <w:basedOn w:val="a"/>
    <w:link w:val="ab"/>
    <w:rsid w:val="008D5308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8D5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18AE3-1A18-4C64-9E37-13EDFEF3F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Типовые правила использования водных объектов общего пользования, расположенных на территориях муниципальных образований Ростовской области, для личных и бытовых нужд</vt:lpstr>
    </vt:vector>
  </TitlesOfParts>
  <Company>Совет МО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Типовые правила использования водных объектов общего пользования, расположенных на территориях муниципальных образований Ростовской области, для личных и бытовых нужд</dc:title>
  <dc:creator>Koskin-MS</dc:creator>
  <cp:lastModifiedBy>Администратор ИБ АБР</cp:lastModifiedBy>
  <cp:revision>2</cp:revision>
  <cp:lastPrinted>2022-12-21T09:37:00Z</cp:lastPrinted>
  <dcterms:created xsi:type="dcterms:W3CDTF">2022-12-30T04:12:00Z</dcterms:created>
  <dcterms:modified xsi:type="dcterms:W3CDTF">2022-12-30T04:12:00Z</dcterms:modified>
</cp:coreProperties>
</file>