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D0A" w:rsidRPr="00C178CB" w:rsidRDefault="00864C71" w:rsidP="00864C71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C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64C71" w:rsidRPr="00C178CB" w:rsidRDefault="00864C71" w:rsidP="00864C71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CB"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proofErr w:type="spellStart"/>
      <w:r w:rsidRPr="00C178CB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C178CB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«О внесении изменений в районный бюджет на 202</w:t>
      </w:r>
      <w:r w:rsidR="00FD13E7">
        <w:rPr>
          <w:rFonts w:ascii="Times New Roman" w:hAnsi="Times New Roman" w:cs="Times New Roman"/>
          <w:sz w:val="28"/>
          <w:szCs w:val="28"/>
        </w:rPr>
        <w:t>3</w:t>
      </w:r>
      <w:r w:rsidRPr="00C178C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D13E7">
        <w:rPr>
          <w:rFonts w:ascii="Times New Roman" w:hAnsi="Times New Roman" w:cs="Times New Roman"/>
          <w:sz w:val="28"/>
          <w:szCs w:val="28"/>
        </w:rPr>
        <w:t>4</w:t>
      </w:r>
      <w:r w:rsidRPr="00C178CB">
        <w:rPr>
          <w:rFonts w:ascii="Times New Roman" w:hAnsi="Times New Roman" w:cs="Times New Roman"/>
          <w:sz w:val="28"/>
          <w:szCs w:val="28"/>
        </w:rPr>
        <w:t xml:space="preserve"> и 202</w:t>
      </w:r>
      <w:r w:rsidR="00FD13E7">
        <w:rPr>
          <w:rFonts w:ascii="Times New Roman" w:hAnsi="Times New Roman" w:cs="Times New Roman"/>
          <w:sz w:val="28"/>
          <w:szCs w:val="28"/>
        </w:rPr>
        <w:t>5</w:t>
      </w:r>
      <w:r w:rsidRPr="00C178CB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C178CB" w:rsidRDefault="00864C71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C178CB">
        <w:rPr>
          <w:rFonts w:ascii="Times New Roman" w:hAnsi="Times New Roman" w:cs="Times New Roman"/>
          <w:sz w:val="28"/>
          <w:szCs w:val="28"/>
        </w:rPr>
        <w:tab/>
      </w:r>
      <w:r w:rsidR="0005627D" w:rsidRPr="00C178CB">
        <w:rPr>
          <w:rFonts w:ascii="Times New Roman" w:hAnsi="Times New Roman" w:cs="Times New Roman"/>
          <w:sz w:val="28"/>
          <w:szCs w:val="28"/>
        </w:rPr>
        <w:t>В соответствии со ст.96 Бюджетного кодекса Российской Федерации</w:t>
      </w:r>
      <w:r w:rsidR="00C178CB" w:rsidRPr="00C178CB">
        <w:rPr>
          <w:rFonts w:ascii="Times New Roman" w:hAnsi="Times New Roman" w:cs="Times New Roman"/>
          <w:sz w:val="28"/>
          <w:szCs w:val="28"/>
        </w:rPr>
        <w:t xml:space="preserve"> о</w:t>
      </w:r>
      <w:r w:rsidR="00C178CB" w:rsidRP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статки средств местного бюджета на начало текущего финансового года</w:t>
      </w:r>
      <w:r w:rsid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178CB" w:rsidRP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направляются на увеличение бюджетных ассигнований</w:t>
      </w:r>
      <w:r w:rsid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C178CB" w:rsidRP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текущем финансовом году</w:t>
      </w:r>
      <w:r w:rsid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64C71" w:rsidRDefault="00FD13E7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  <w:t>На 01.01.2023</w:t>
      </w:r>
      <w:r w:rsid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года остаток средств на счете районного бюджета составил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76 733,8</w:t>
      </w:r>
      <w:r w:rsid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тыс. руб., в том числе средства дорожного фонда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13 716,2</w:t>
      </w:r>
      <w:r w:rsid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тыс. руб., собственные средства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41 742,7</w:t>
      </w:r>
      <w:r w:rsidR="00C178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тыс. руб., </w:t>
      </w:r>
      <w:r w:rsidR="00537B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дотация краевого бюджета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21 103,4</w:t>
      </w:r>
      <w:r w:rsidR="00537B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тыс. руб., неиспользованные средства краевого и федерального бюджета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171,5</w:t>
      </w:r>
      <w:r w:rsidR="00537B8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тыс. руб.</w:t>
      </w:r>
    </w:p>
    <w:p w:rsidR="00537B8D" w:rsidRDefault="00537B8D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  <w:t xml:space="preserve">Неиспользованные средства краевого и федерального бюджета в сумме </w:t>
      </w:r>
      <w:r w:rsidR="00FD13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171,5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тыс. руб. были возвращены в бюджет края в первые 5 рабочих дней 202</w:t>
      </w:r>
      <w:r w:rsidR="00FD13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года.</w:t>
      </w:r>
    </w:p>
    <w:p w:rsidR="00496547" w:rsidRDefault="00537B8D" w:rsidP="001F7B8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 w:rsidR="007E526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Дотации, получены под протокол, то есть носят целевой характер, либо их использование согласовано с Министерством финансов Алтайского края. Таким образом, </w:t>
      </w:r>
      <w:r w:rsidR="00511D8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дотации и собственные </w:t>
      </w:r>
      <w:r w:rsidR="00511D8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средства </w:t>
      </w:r>
      <w:r w:rsidR="007E526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будут направлены на:</w:t>
      </w:r>
    </w:p>
    <w:p w:rsidR="007E5264" w:rsidRPr="001F7B87" w:rsidRDefault="007E5264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Устройство эвакуационного выхода в </w:t>
      </w:r>
      <w:proofErr w:type="spellStart"/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Малоугренев</w:t>
      </w:r>
      <w:r w:rsidR="00FE09F2"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ском</w:t>
      </w:r>
      <w:proofErr w:type="spellEnd"/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д/с </w:t>
      </w:r>
      <w:r w:rsidR="00FE09F2"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2580,0 тыс. руб.</w:t>
      </w:r>
    </w:p>
    <w:p w:rsidR="007E5264" w:rsidRPr="001F7B87" w:rsidRDefault="007E5264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Установка приборов учета тепловой энергии по учреждениям образования</w:t>
      </w:r>
      <w:r w:rsidR="00FE09F2"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2500,0 тыс. руб.</w:t>
      </w:r>
    </w:p>
    <w:p w:rsidR="00FE09F2" w:rsidRDefault="00FE09F2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Ремонт котельного оборудования 1000,0 тыс. руб.</w:t>
      </w:r>
    </w:p>
    <w:p w:rsidR="0055021D" w:rsidRPr="001F7B87" w:rsidRDefault="0055021D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FE09F2" w:rsidRPr="001F7B87" w:rsidRDefault="00FE09F2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Погашение задолженности за котел, полученный в Минстрое 261,0 тыс. руб.</w:t>
      </w:r>
    </w:p>
    <w:p w:rsidR="00FE09F2" w:rsidRPr="001F7B87" w:rsidRDefault="00FE09F2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Погашение задолженности за трубы, полученные в Минстрое 906,5 тыс. руб.</w:t>
      </w:r>
    </w:p>
    <w:p w:rsidR="00FE09F2" w:rsidRPr="001F7B87" w:rsidRDefault="00FE09F2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Компенсация ЖКУ 2868,0 тыс. руб.</w:t>
      </w:r>
    </w:p>
    <w:p w:rsidR="00FE09F2" w:rsidRPr="001F7B87" w:rsidRDefault="00FE09F2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Приобретение резервного источника </w:t>
      </w:r>
      <w:proofErr w:type="spellStart"/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эл.энергии</w:t>
      </w:r>
      <w:proofErr w:type="spellEnd"/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742,0 тыс. руб.</w:t>
      </w:r>
    </w:p>
    <w:p w:rsidR="00FE09F2" w:rsidRPr="001F7B87" w:rsidRDefault="00FE09F2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Погашение задолженности за уголь, полученный из резервного запаса Алтайского края </w:t>
      </w:r>
      <w:r w:rsidR="00511D8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7000</w:t>
      </w: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,0 тыс. руб.</w:t>
      </w:r>
    </w:p>
    <w:p w:rsidR="00841A62" w:rsidRPr="001F7B87" w:rsidRDefault="00841A62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Погашение бюджетного кредита 2015 года 1047,0 тыс. руб.</w:t>
      </w:r>
    </w:p>
    <w:p w:rsidR="00841A62" w:rsidRDefault="00841A62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F7B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Субсидии перевозчикам в целях сохранения льготного проезда граждан на межмуниципальных маршрутах 1419,0 тыс. руб.</w:t>
      </w:r>
    </w:p>
    <w:p w:rsidR="001F7B87" w:rsidRDefault="001F7B87" w:rsidP="001F7B87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Ремонт учреждений 790,4 тыс. руб.</w:t>
      </w:r>
      <w:bookmarkStart w:id="0" w:name="_GoBack"/>
      <w:bookmarkEnd w:id="0"/>
    </w:p>
    <w:p w:rsidR="001F7B87" w:rsidRDefault="001E22A9" w:rsidP="001F7B87">
      <w:pPr>
        <w:pStyle w:val="a5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Оплата труда с начислениями 6049,5 тыс. руб.</w:t>
      </w:r>
    </w:p>
    <w:p w:rsidR="001E22A9" w:rsidRDefault="001E22A9" w:rsidP="001F7B87">
      <w:pPr>
        <w:pStyle w:val="a5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Оплата потребленных коммунальных услуг в связи с увеличением тарифов 6602,8 тыс. руб.</w:t>
      </w:r>
    </w:p>
    <w:p w:rsidR="001E22A9" w:rsidRDefault="001E22A9" w:rsidP="001F7B87">
      <w:pPr>
        <w:pStyle w:val="a5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Приобретение контейнеров ТКО 2000,0 тыс. руб.</w:t>
      </w:r>
    </w:p>
    <w:p w:rsidR="001E22A9" w:rsidRDefault="001E22A9" w:rsidP="001F7B87">
      <w:pPr>
        <w:pStyle w:val="a5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Ремонт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Большеугреневского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дома культуры 2772,9 тыс. руб.</w:t>
      </w:r>
    </w:p>
    <w:p w:rsidR="001E22A9" w:rsidRDefault="001E22A9" w:rsidP="001F7B87">
      <w:pPr>
        <w:pStyle w:val="a5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Установка системы речевого оповещения в учреждениях образования (представление прокуратуры) 1250,0 тыс. руб.</w:t>
      </w:r>
    </w:p>
    <w:p w:rsidR="001E22A9" w:rsidRDefault="001E22A9" w:rsidP="001F7B87">
      <w:pPr>
        <w:pStyle w:val="a5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Софинансирование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кап.ремонт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Шебалинской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СОШ 3600,9 тыс. руб.</w:t>
      </w:r>
    </w:p>
    <w:p w:rsidR="001E22A9" w:rsidRDefault="00511D88" w:rsidP="001F7B87">
      <w:pPr>
        <w:pStyle w:val="a5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Ремонт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Светлоозерского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дома культуры 571,0 тыс. руб.</w:t>
      </w:r>
    </w:p>
    <w:p w:rsidR="00511D88" w:rsidRPr="001F7B87" w:rsidRDefault="00511D88" w:rsidP="00511D88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Трансферты поселениям на </w:t>
      </w:r>
      <w:r w:rsidRPr="00511D8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работы по формированию пакета документов для внесения в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ЕГРН</w:t>
      </w:r>
      <w:r w:rsidRPr="00511D8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сведений о местоположении границ населенных пунктов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500,0 тыс. руб.</w:t>
      </w:r>
    </w:p>
    <w:p w:rsidR="001F7B87" w:rsidRDefault="001F7B87" w:rsidP="001F7B8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8753C3" w:rsidRDefault="008753C3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  <w:t xml:space="preserve">Остаток средств районного дорожного фонда в сумме </w:t>
      </w:r>
      <w:r w:rsidR="00FD13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13 716,2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тыс. руб. планируется направить на ремонт и содержание дорог местного значения.</w:t>
      </w:r>
    </w:p>
    <w:p w:rsidR="00A23AEF" w:rsidRDefault="00A23AEF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  <w:t>С учетом вносимых изменений объем расходов районного бюджета на 202</w:t>
      </w:r>
      <w:r w:rsidR="00FD13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год составит </w:t>
      </w:r>
      <w:r w:rsidR="007E5264" w:rsidRPr="007E526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998</w:t>
      </w:r>
      <w:r w:rsidR="007E526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7E5264" w:rsidRPr="007E526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963,2</w:t>
      </w:r>
      <w:r w:rsidR="007E526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тыс. руб.</w:t>
      </w:r>
    </w:p>
    <w:p w:rsidR="00A23AEF" w:rsidRDefault="00A23AEF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A23AEF" w:rsidRDefault="00A23AEF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Председатель комитета по финансам                                                И.В. Адольф</w:t>
      </w:r>
    </w:p>
    <w:p w:rsidR="008753C3" w:rsidRDefault="008753C3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20419B" w:rsidRDefault="0020419B" w:rsidP="00C178C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20419B" w:rsidRPr="00C178CB" w:rsidRDefault="0020419B" w:rsidP="00C178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0419B" w:rsidRPr="00C17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C7654"/>
    <w:multiLevelType w:val="hybridMultilevel"/>
    <w:tmpl w:val="80F6E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83A2A"/>
    <w:multiLevelType w:val="hybridMultilevel"/>
    <w:tmpl w:val="1D4EBD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71"/>
    <w:rsid w:val="0005627D"/>
    <w:rsid w:val="001E22A9"/>
    <w:rsid w:val="001F7B87"/>
    <w:rsid w:val="0020419B"/>
    <w:rsid w:val="00223093"/>
    <w:rsid w:val="00496547"/>
    <w:rsid w:val="00511D88"/>
    <w:rsid w:val="00537B8D"/>
    <w:rsid w:val="0055021D"/>
    <w:rsid w:val="007A0D0A"/>
    <w:rsid w:val="007E5264"/>
    <w:rsid w:val="00841A62"/>
    <w:rsid w:val="00864C71"/>
    <w:rsid w:val="008753C3"/>
    <w:rsid w:val="00A10E95"/>
    <w:rsid w:val="00A23AEF"/>
    <w:rsid w:val="00C178CB"/>
    <w:rsid w:val="00CC0F18"/>
    <w:rsid w:val="00CD523D"/>
    <w:rsid w:val="00FD13E7"/>
    <w:rsid w:val="00FE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3FAA4-A29B-470D-9061-862D6F46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309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F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финкомитет</dc:creator>
  <cp:keywords/>
  <dc:description/>
  <cp:lastModifiedBy>финкомитет</cp:lastModifiedBy>
  <cp:revision>3</cp:revision>
  <cp:lastPrinted>2022-02-10T08:01:00Z</cp:lastPrinted>
  <dcterms:created xsi:type="dcterms:W3CDTF">2022-02-10T02:02:00Z</dcterms:created>
  <dcterms:modified xsi:type="dcterms:W3CDTF">2023-02-14T12:16:00Z</dcterms:modified>
</cp:coreProperties>
</file>