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AB7EA3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A76432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31.01.2025                               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№</w:t>
      </w:r>
      <w:r>
        <w:rPr>
          <w:rFonts w:ascii="Arial" w:hAnsi="Arial" w:cs="Arial"/>
          <w:sz w:val="28"/>
          <w:szCs w:val="28"/>
        </w:rPr>
        <w:t xml:space="preserve"> 126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FD2B76" w:rsidRDefault="00FD2B76" w:rsidP="00FD2B76">
      <w:pPr>
        <w:rPr>
          <w:sz w:val="28"/>
          <w:szCs w:val="28"/>
        </w:rPr>
      </w:pPr>
      <w:r w:rsidRPr="004D74A1">
        <w:rPr>
          <w:sz w:val="28"/>
          <w:szCs w:val="28"/>
        </w:rPr>
        <w:t xml:space="preserve">О </w:t>
      </w:r>
      <w:r w:rsidR="009F469F">
        <w:rPr>
          <w:sz w:val="28"/>
          <w:szCs w:val="28"/>
        </w:rPr>
        <w:t xml:space="preserve">    </w:t>
      </w:r>
      <w:r w:rsidRPr="004D74A1">
        <w:rPr>
          <w:sz w:val="28"/>
          <w:szCs w:val="28"/>
        </w:rPr>
        <w:t xml:space="preserve">мерах </w:t>
      </w:r>
      <w:r w:rsidR="009F469F">
        <w:rPr>
          <w:sz w:val="28"/>
          <w:szCs w:val="28"/>
        </w:rPr>
        <w:t xml:space="preserve">     </w:t>
      </w:r>
      <w:r w:rsidRPr="004D74A1">
        <w:rPr>
          <w:sz w:val="28"/>
          <w:szCs w:val="28"/>
        </w:rPr>
        <w:t xml:space="preserve">по </w:t>
      </w:r>
      <w:r w:rsidR="009F469F">
        <w:rPr>
          <w:sz w:val="28"/>
          <w:szCs w:val="28"/>
        </w:rPr>
        <w:t xml:space="preserve">   </w:t>
      </w:r>
      <w:r w:rsidRPr="004D74A1">
        <w:rPr>
          <w:sz w:val="28"/>
          <w:szCs w:val="28"/>
        </w:rPr>
        <w:t xml:space="preserve">реализации </w:t>
      </w:r>
    </w:p>
    <w:p w:rsidR="00FD2B76" w:rsidRDefault="00FD2B76" w:rsidP="00FD2B76">
      <w:pPr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Бийского</w:t>
      </w:r>
      <w:proofErr w:type="spellEnd"/>
      <w:r w:rsidR="009F4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</w:p>
    <w:p w:rsidR="00FD2B76" w:rsidRDefault="00FD2B76" w:rsidP="00FD2B76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9F4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депутатов </w:t>
      </w: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FD2B76" w:rsidRDefault="00FD2B76" w:rsidP="00CB59F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</w:t>
      </w:r>
      <w:r w:rsidR="00D6315C">
        <w:rPr>
          <w:sz w:val="28"/>
          <w:szCs w:val="28"/>
        </w:rPr>
        <w:t>2</w:t>
      </w:r>
      <w:r w:rsidR="001F47B8">
        <w:rPr>
          <w:sz w:val="28"/>
          <w:szCs w:val="28"/>
        </w:rPr>
        <w:t>4</w:t>
      </w:r>
      <w:r w:rsidR="00D6315C">
        <w:rPr>
          <w:sz w:val="28"/>
          <w:szCs w:val="28"/>
        </w:rPr>
        <w:t>.12.202</w:t>
      </w:r>
      <w:r w:rsidR="001F47B8">
        <w:rPr>
          <w:sz w:val="28"/>
          <w:szCs w:val="28"/>
        </w:rPr>
        <w:t>4</w:t>
      </w:r>
      <w:r w:rsidR="00D6315C">
        <w:rPr>
          <w:sz w:val="28"/>
          <w:szCs w:val="28"/>
        </w:rPr>
        <w:t xml:space="preserve"> г. № </w:t>
      </w:r>
      <w:r w:rsidR="007E3BB1">
        <w:rPr>
          <w:sz w:val="28"/>
          <w:szCs w:val="28"/>
        </w:rPr>
        <w:t>1</w:t>
      </w:r>
      <w:r w:rsidR="001F47B8">
        <w:rPr>
          <w:sz w:val="28"/>
          <w:szCs w:val="28"/>
        </w:rPr>
        <w:t>90</w:t>
      </w:r>
      <w:r>
        <w:rPr>
          <w:sz w:val="28"/>
          <w:szCs w:val="28"/>
        </w:rPr>
        <w:t xml:space="preserve"> «О районном бюджете на 202</w:t>
      </w:r>
      <w:r w:rsidR="001F47B8">
        <w:rPr>
          <w:sz w:val="28"/>
          <w:szCs w:val="28"/>
        </w:rPr>
        <w:t>5</w:t>
      </w:r>
      <w:r w:rsidRPr="00C46CF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6315C">
        <w:rPr>
          <w:sz w:val="28"/>
          <w:szCs w:val="28"/>
        </w:rPr>
        <w:t xml:space="preserve"> и плановый период 202</w:t>
      </w:r>
      <w:r w:rsidR="001F47B8">
        <w:rPr>
          <w:sz w:val="28"/>
          <w:szCs w:val="28"/>
        </w:rPr>
        <w:t>6</w:t>
      </w:r>
      <w:r w:rsidR="00D6315C">
        <w:rPr>
          <w:sz w:val="28"/>
          <w:szCs w:val="28"/>
        </w:rPr>
        <w:t xml:space="preserve"> и 202</w:t>
      </w:r>
      <w:r w:rsidR="001F47B8">
        <w:rPr>
          <w:sz w:val="28"/>
          <w:szCs w:val="28"/>
        </w:rPr>
        <w:t>7</w:t>
      </w:r>
      <w:r w:rsidR="00D6315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</w:t>
      </w:r>
    </w:p>
    <w:p w:rsidR="00FD2B76" w:rsidRPr="00A701BA" w:rsidRDefault="00F6748D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B76" w:rsidRPr="00A701BA">
        <w:rPr>
          <w:sz w:val="28"/>
          <w:szCs w:val="28"/>
        </w:rPr>
        <w:t>П О С Т А Н О В Л Я Ю:</w:t>
      </w:r>
    </w:p>
    <w:p w:rsidR="00FD2B76" w:rsidRDefault="00FD2B76" w:rsidP="00FD2B76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FD2B76" w:rsidRDefault="00FD2B76" w:rsidP="00C607BA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0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исполнению районный бюджет на 202</w:t>
      </w:r>
      <w:r w:rsidR="001F47B8">
        <w:rPr>
          <w:sz w:val="28"/>
          <w:szCs w:val="28"/>
        </w:rPr>
        <w:t>5</w:t>
      </w:r>
      <w:r w:rsidR="00D6315C" w:rsidRPr="00D6315C">
        <w:rPr>
          <w:sz w:val="28"/>
          <w:szCs w:val="28"/>
        </w:rPr>
        <w:t xml:space="preserve"> </w:t>
      </w:r>
      <w:r w:rsidR="00D6315C">
        <w:rPr>
          <w:sz w:val="28"/>
          <w:szCs w:val="28"/>
        </w:rPr>
        <w:t>год и плановый период 202</w:t>
      </w:r>
      <w:r w:rsidR="001F47B8">
        <w:rPr>
          <w:sz w:val="28"/>
          <w:szCs w:val="28"/>
        </w:rPr>
        <w:t>6</w:t>
      </w:r>
      <w:r w:rsidR="00D6315C">
        <w:rPr>
          <w:sz w:val="28"/>
          <w:szCs w:val="28"/>
        </w:rPr>
        <w:t xml:space="preserve"> и 202</w:t>
      </w:r>
      <w:r w:rsidR="001F47B8">
        <w:rPr>
          <w:sz w:val="28"/>
          <w:szCs w:val="28"/>
        </w:rPr>
        <w:t>7</w:t>
      </w:r>
      <w:r w:rsidR="00D6315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FD2B76" w:rsidRPr="00C607BA" w:rsidRDefault="00FD2B76" w:rsidP="00E75409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1513">
        <w:rPr>
          <w:sz w:val="28"/>
          <w:szCs w:val="28"/>
        </w:rPr>
        <w:t xml:space="preserve"> </w:t>
      </w:r>
      <w:r w:rsidRPr="00C607BA">
        <w:rPr>
          <w:sz w:val="28"/>
          <w:szCs w:val="28"/>
        </w:rPr>
        <w:t>Органам местного самоуправления и муниципальным учреждениям:</w:t>
      </w:r>
    </w:p>
    <w:p w:rsidR="00C858D0" w:rsidRDefault="0048027C" w:rsidP="00F6748D">
      <w:pPr>
        <w:pStyle w:val="1"/>
        <w:shd w:val="clear" w:color="auto" w:fill="auto"/>
        <w:tabs>
          <w:tab w:val="left" w:pos="1117"/>
        </w:tabs>
        <w:ind w:firstLine="709"/>
        <w:jc w:val="both"/>
      </w:pPr>
      <w:r>
        <w:t xml:space="preserve">2.1. </w:t>
      </w:r>
      <w:r w:rsidR="00C858D0">
        <w:rPr>
          <w:color w:val="000000"/>
          <w:lang w:bidi="ru-RU"/>
        </w:rPr>
        <w:t>Продолжить работу в части повышения уровня заработной платы, используя механизмы социального партнерства, проводить комплексную оценку ситуации в сфере труда и занятости населения, осуществлять реализацию Регионального соглашения о размере минимальной заработной платы в Алтайском крае;</w:t>
      </w:r>
    </w:p>
    <w:p w:rsidR="00C858D0" w:rsidRDefault="00C858D0" w:rsidP="00F6748D">
      <w:pPr>
        <w:pStyle w:val="1"/>
        <w:numPr>
          <w:ilvl w:val="1"/>
          <w:numId w:val="24"/>
        </w:numPr>
        <w:shd w:val="clear" w:color="auto" w:fill="auto"/>
        <w:tabs>
          <w:tab w:val="left" w:pos="1117"/>
        </w:tabs>
        <w:ind w:left="0" w:firstLine="709"/>
        <w:jc w:val="both"/>
      </w:pPr>
      <w:r>
        <w:rPr>
          <w:color w:val="000000"/>
          <w:lang w:bidi="ru-RU"/>
        </w:rPr>
        <w:t xml:space="preserve"> Формирование проектов решений о местном бюджете на очередной бюджетный цикл, утверждение, внесение изменений в решение о местном бюджете, исполнение бюджета осуществлять с учетом обеспечения в полном объеме расходов по выплате заработной платы с учетом повышения уровня минимального размера оплаты труда, установленного федеральным законодательством, и достижения целевых показателей повышения оплаты труда педагогических работников учреждений дополнительного образования и работников учреждений культуры, предусмотренных указами Президента Российской Федерации, уплате в бюджет налога на доходы физических лиц, уплате взносов по обязательному социальному страхованию на выплаты по оплате труда работников муниципальных учреждений;</w:t>
      </w:r>
    </w:p>
    <w:p w:rsidR="00C858D0" w:rsidRDefault="00C858D0" w:rsidP="00F6748D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bidi="ru-RU"/>
        </w:rPr>
        <w:t xml:space="preserve">2.3. Принять меры по увеличению объема поступления налогов, сборов и других обязательных платежей, неналоговых доходов, осуществлению мероприятий, препятствующих возникновению задолженности (отрицательного сальдо) по ним, а также вести </w:t>
      </w:r>
      <w:proofErr w:type="spellStart"/>
      <w:r>
        <w:rPr>
          <w:color w:val="000000"/>
          <w:lang w:bidi="ru-RU"/>
        </w:rPr>
        <w:t>претензионно</w:t>
      </w:r>
      <w:proofErr w:type="spellEnd"/>
      <w:r>
        <w:rPr>
          <w:color w:val="000000"/>
          <w:lang w:bidi="ru-RU"/>
        </w:rPr>
        <w:t>-исковую работу по взысканию задолженности по арендным платежам;</w:t>
      </w:r>
    </w:p>
    <w:p w:rsidR="00C858D0" w:rsidRDefault="00C858D0" w:rsidP="00F6748D">
      <w:pPr>
        <w:pStyle w:val="1"/>
        <w:numPr>
          <w:ilvl w:val="1"/>
          <w:numId w:val="25"/>
        </w:numPr>
        <w:shd w:val="clear" w:color="auto" w:fill="auto"/>
        <w:tabs>
          <w:tab w:val="left" w:pos="1066"/>
        </w:tabs>
        <w:ind w:left="0" w:firstLine="709"/>
        <w:jc w:val="both"/>
      </w:pPr>
      <w:r>
        <w:rPr>
          <w:color w:val="000000"/>
          <w:lang w:bidi="ru-RU"/>
        </w:rPr>
        <w:t>Проводить анализ влияния изменений федерального налогового законодательства на поступления по упрощенной системе налогообложения;</w:t>
      </w:r>
    </w:p>
    <w:p w:rsidR="00C858D0" w:rsidRDefault="00C858D0" w:rsidP="00F6748D">
      <w:pPr>
        <w:pStyle w:val="1"/>
        <w:numPr>
          <w:ilvl w:val="1"/>
          <w:numId w:val="26"/>
        </w:numPr>
        <w:shd w:val="clear" w:color="auto" w:fill="auto"/>
        <w:tabs>
          <w:tab w:val="left" w:pos="1086"/>
        </w:tabs>
        <w:ind w:left="0" w:firstLine="709"/>
        <w:jc w:val="both"/>
      </w:pPr>
      <w:r>
        <w:rPr>
          <w:color w:val="000000"/>
          <w:lang w:bidi="ru-RU"/>
        </w:rPr>
        <w:t xml:space="preserve">. Продолжить работу по введению туристического налога на территориях муниципальных образований Алтайского края и обеспечить направление сведений о расположенных на их территории средствах </w:t>
      </w:r>
      <w:r>
        <w:rPr>
          <w:color w:val="000000"/>
          <w:lang w:bidi="ru-RU"/>
        </w:rPr>
        <w:lastRenderedPageBreak/>
        <w:t>размещения в уполномоченные органы в порядке, установленном пунктом 3 статьи 418.3 Налогового кодекса Российской Федерации;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1081"/>
        </w:tabs>
        <w:ind w:left="0" w:firstLine="709"/>
        <w:jc w:val="both"/>
      </w:pPr>
      <w:r>
        <w:rPr>
          <w:color w:val="000000"/>
          <w:lang w:bidi="ru-RU"/>
        </w:rPr>
        <w:t>Осуществлять реализацию полномочий по решению вопросов местного значения с учетом необходимости выполнения обязательств, предусмотренных соглашением о мерах по социально-экономическому развитию и оздоровлению муниципальных финансов;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1095"/>
        </w:tabs>
        <w:ind w:left="0" w:firstLine="709"/>
        <w:jc w:val="both"/>
      </w:pPr>
      <w:r>
        <w:rPr>
          <w:color w:val="000000"/>
          <w:lang w:bidi="ru-RU"/>
        </w:rPr>
        <w:t>Проводить работу по снижению (ликвидации) просроченной дебиторской и кредиторской задолженности бюджета муниципального образования;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</w:tabs>
        <w:ind w:left="0" w:firstLine="709"/>
        <w:jc w:val="both"/>
      </w:pPr>
      <w:r>
        <w:rPr>
          <w:color w:val="000000"/>
          <w:lang w:bidi="ru-RU"/>
        </w:rPr>
        <w:t>Завершить мероприятия по описанию границ муниципальных образований, населенных пунктов, территориальных зон, выявлению правообладателей ранее учтенных объектов недвижимости и земельных участков, а также мероприятия по исправлению пересечений границ муниципальных образований с границами населенных пунктов, территориальных зон и земельных участков;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</w:tabs>
        <w:ind w:left="0" w:firstLine="709"/>
        <w:jc w:val="both"/>
      </w:pPr>
      <w:r>
        <w:rPr>
          <w:color w:val="000000"/>
          <w:lang w:bidi="ru-RU"/>
        </w:rPr>
        <w:t>Рассмотреть вопрос установления эффективных ставок арендной платы за земли 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участки, если иное не установлено законодательством Российской Федерации;</w:t>
      </w:r>
    </w:p>
    <w:p w:rsidR="00C858D0" w:rsidRDefault="00C858D0" w:rsidP="00855C0C">
      <w:pPr>
        <w:pStyle w:val="1"/>
        <w:numPr>
          <w:ilvl w:val="1"/>
          <w:numId w:val="27"/>
        </w:numPr>
        <w:shd w:val="clear" w:color="auto" w:fill="auto"/>
        <w:tabs>
          <w:tab w:val="left" w:pos="709"/>
          <w:tab w:val="left" w:pos="1258"/>
        </w:tabs>
        <w:ind w:left="0" w:firstLine="709"/>
        <w:jc w:val="both"/>
      </w:pPr>
      <w:r w:rsidRPr="00E34734">
        <w:rPr>
          <w:color w:val="000000"/>
          <w:lang w:bidi="ru-RU"/>
        </w:rPr>
        <w:t>Продолжить работу в соответствии с Федеральным законом от 24.07.2002</w:t>
      </w:r>
      <w:r w:rsidRPr="00E34734">
        <w:rPr>
          <w:color w:val="000000"/>
          <w:lang w:bidi="ru-RU"/>
        </w:rPr>
        <w:tab/>
        <w:t>№ 101-ФЗ «Об обороте земель сельскохозяйственного</w:t>
      </w:r>
      <w:r w:rsidR="00E34734" w:rsidRPr="00E34734">
        <w:rPr>
          <w:color w:val="000000"/>
          <w:lang w:bidi="ru-RU"/>
        </w:rPr>
        <w:t xml:space="preserve"> </w:t>
      </w:r>
      <w:r w:rsidRPr="00E34734">
        <w:rPr>
          <w:color w:val="000000"/>
          <w:lang w:bidi="ru-RU"/>
        </w:rPr>
        <w:t>назначения» по определению размеров земельных долей, обеспечить внесение изменений в сведения, содержащиеся в Едином государственном реестре недвижимости;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  <w:tab w:val="left" w:pos="1206"/>
        </w:tabs>
        <w:ind w:left="0" w:firstLine="709"/>
        <w:jc w:val="both"/>
      </w:pPr>
      <w:r>
        <w:rPr>
          <w:color w:val="000000"/>
          <w:lang w:bidi="ru-RU"/>
        </w:rPr>
        <w:t>Продолжить контроль за эффективностью деятельности бюджетной сети;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Обеспечить реализацию мероприятий в области дорожного и коммунального хозяйства, источником финансового обеспечения которых являются инфраструктурные бюджетные кредиты, специальные казначейские кредиты, предоставляемые из федерального бюджета;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Осуществлять отбор проектов благоустройства, социальной, коммунальной и дорожной инфраструктуры, планируемых к реализации в соответствующем году, с учетом мнения граждан;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 xml:space="preserve">Обеспечить выполнение обязательств в части </w:t>
      </w:r>
      <w:proofErr w:type="spellStart"/>
      <w:r>
        <w:rPr>
          <w:color w:val="000000"/>
          <w:lang w:bidi="ru-RU"/>
        </w:rPr>
        <w:t>неувеличения</w:t>
      </w:r>
      <w:proofErr w:type="spellEnd"/>
      <w:r>
        <w:rPr>
          <w:color w:val="000000"/>
          <w:lang w:bidi="ru-RU"/>
        </w:rPr>
        <w:t xml:space="preserve"> объема муниципального долга, предусмотренного соглашением о мерах по социально-экономическому развитию и оздоровлению муниципальных финансов;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 xml:space="preserve">Проводить мероприятия по снижению муниципальными учреждениями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воды в соответствии с постановлением Правительства Российской Федерации от 7 октября 2019 года № 1289 «О требованиях к снижению государственными (муниципальными) учреждениями в </w:t>
      </w:r>
      <w:r>
        <w:rPr>
          <w:color w:val="000000"/>
          <w:lang w:bidi="ru-RU"/>
        </w:rPr>
        <w:lastRenderedPageBreak/>
        <w:t>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Обеспечить своевременное выполнение обязательств по погашению задолженности за полученный из резервного запаса Алтайского края уголь;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В случае возмещения вреда, причиненного другим лицом, предъявлять к этому лицу регрессные требования;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Предусмотреть, что получатели средств местного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краевого бюджета о предоставлении межбюджетных трансфертов до 30 сентября текущего финансового года;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 xml:space="preserve">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краевого бюджета о предоставлении межбюджетных трансфертов, </w:t>
      </w:r>
      <w:r w:rsidR="00E34734">
        <w:rPr>
          <w:rFonts w:ascii="Times New Roman CYR" w:eastAsia="Calibri" w:hAnsi="Times New Roman CYR" w:cs="Times New Roman CYR"/>
          <w:color w:val="000000"/>
        </w:rPr>
        <w:t xml:space="preserve">имеющих целевое назначение, источником средств по которым являются средства федерального бюджета, местному бюджету </w:t>
      </w:r>
      <w:r w:rsidR="00E34734">
        <w:rPr>
          <w:rFonts w:eastAsia="Calibri"/>
          <w:color w:val="000000"/>
        </w:rPr>
        <w:t>(</w:t>
      </w:r>
      <w:r w:rsidR="00E34734">
        <w:rPr>
          <w:rFonts w:ascii="Times New Roman CYR" w:eastAsia="Calibri" w:hAnsi="Times New Roman CYR" w:cs="Times New Roman CYR"/>
          <w:color w:val="000000"/>
        </w:rPr>
        <w:t xml:space="preserve">за исключением субсидий, предоставляемых в целях </w:t>
      </w:r>
      <w:proofErr w:type="spellStart"/>
      <w:r w:rsidR="00E34734">
        <w:rPr>
          <w:rFonts w:ascii="Times New Roman CYR" w:eastAsia="Calibri" w:hAnsi="Times New Roman CYR" w:cs="Times New Roman CYR"/>
          <w:color w:val="000000"/>
        </w:rPr>
        <w:t>софинансирования</w:t>
      </w:r>
      <w:proofErr w:type="spellEnd"/>
      <w:r w:rsidR="00E34734">
        <w:rPr>
          <w:rFonts w:ascii="Times New Roman CYR" w:eastAsia="Calibri" w:hAnsi="Times New Roman CYR" w:cs="Times New Roman CYR"/>
          <w:color w:val="000000"/>
        </w:rPr>
        <w:t xml:space="preserve"> расходных обязательств, связанных с осуществлением капитальных вложений)</w:t>
      </w:r>
      <w:r>
        <w:rPr>
          <w:color w:val="000000"/>
          <w:lang w:bidi="ru-RU"/>
        </w:rPr>
        <w:t>, не позднее 1 июля текущего финансового года по соглашениям, заключенными до 1 февраля 2025 года (в соответствии с соглашениями, заключенными до 1 августа текущего финансового года, - не позднее 1 октября текущего финансового года);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При заключении муниципальных контрактов (контрактов, договоров) на поставку товаров, выполнение работ и оказание услуг предусмотреть условие о завершении расчетов по заключенным муниципальным контрактам (контрактам, договорам), исполнение которых запланировано в 2025 году за счет расходов:</w:t>
      </w:r>
    </w:p>
    <w:p w:rsidR="00C858D0" w:rsidRDefault="00C858D0" w:rsidP="00F6748D">
      <w:pPr>
        <w:pStyle w:val="1"/>
        <w:shd w:val="clear" w:color="auto" w:fill="auto"/>
        <w:tabs>
          <w:tab w:val="left" w:pos="432"/>
        </w:tabs>
        <w:ind w:firstLine="709"/>
        <w:jc w:val="both"/>
      </w:pPr>
      <w:r>
        <w:rPr>
          <w:color w:val="000000"/>
          <w:lang w:bidi="ru-RU"/>
        </w:rPr>
        <w:t>источником финансового обеспечения которых являются межбюджетные трансферты, предоставленные в пределах сумм, необходимых для оплаты денежных обязательств по расходам получателей средств бюджетов, не позднее 25 декабря текущего финансового года;</w:t>
      </w:r>
    </w:p>
    <w:p w:rsidR="00C858D0" w:rsidRDefault="00C858D0" w:rsidP="00F6748D">
      <w:pPr>
        <w:pStyle w:val="1"/>
        <w:shd w:val="clear" w:color="auto" w:fill="auto"/>
        <w:ind w:firstLine="709"/>
        <w:jc w:val="both"/>
      </w:pPr>
      <w:r>
        <w:rPr>
          <w:color w:val="000000"/>
          <w:lang w:bidi="ru-RU"/>
        </w:rPr>
        <w:t xml:space="preserve">источником финансового обеспечения которых являются средства, </w:t>
      </w:r>
      <w:r>
        <w:rPr>
          <w:color w:val="000000"/>
          <w:lang w:bidi="ru-RU"/>
        </w:rPr>
        <w:lastRenderedPageBreak/>
        <w:t>отличные от средств, указанных в абзаце втором настоящего подпункта, не позднее 29 декабря текущего финансового года, если иное не установлено федеральным законодательством;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</w:tabs>
        <w:ind w:left="0" w:firstLine="709"/>
        <w:jc w:val="both"/>
      </w:pPr>
      <w:r>
        <w:rPr>
          <w:color w:val="000000"/>
          <w:lang w:bidi="ru-RU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</w:tabs>
        <w:ind w:left="0" w:firstLine="709"/>
        <w:jc w:val="both"/>
      </w:pPr>
      <w:r>
        <w:rPr>
          <w:color w:val="000000"/>
          <w:lang w:bidi="ru-RU"/>
        </w:rPr>
        <w:t>При наличии заключенных концессионных соглашений осуществлять контроль за соблюдением концессионером условий концессионного соглашения с учетом заблаговременного выявления возможных рисков и своевременного принятия мер по их предотвращению;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709"/>
        </w:tabs>
        <w:ind w:left="0" w:firstLine="709"/>
        <w:jc w:val="both"/>
      </w:pPr>
      <w:r>
        <w:rPr>
          <w:color w:val="000000"/>
          <w:lang w:bidi="ru-RU"/>
        </w:rPr>
        <w:t xml:space="preserve">Обеспечить соблюдение требований пункта 6 статьи 86 Бюджетного кодекса Российской Федерации в части ограничения объема расходов бюджета муниципального образования, направляемого на исполнение в очередном финансовом году (очередном финансовом году и каждом году планового периода) обязательств, возникающих при исполнении концессионных соглашений, обязательств перед юридическими лицами, являющимися стороной соглашений о </w:t>
      </w:r>
      <w:proofErr w:type="spellStart"/>
      <w:r>
        <w:rPr>
          <w:color w:val="000000"/>
          <w:lang w:bidi="ru-RU"/>
        </w:rPr>
        <w:t>муниципально</w:t>
      </w:r>
      <w:proofErr w:type="spellEnd"/>
      <w:r>
        <w:rPr>
          <w:color w:val="000000"/>
          <w:lang w:bidi="ru-RU"/>
        </w:rPr>
        <w:t>-частном партнерстве, обязательств по уплате лизинговых платежей по договорам финансовой аренды (лизинга);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</w:tabs>
        <w:ind w:left="0" w:firstLine="709"/>
        <w:jc w:val="both"/>
      </w:pPr>
      <w:r>
        <w:rPr>
          <w:color w:val="000000"/>
          <w:lang w:bidi="ru-RU"/>
        </w:rPr>
        <w:t>В целях повышения качества бюджетного планирования и обеспечения единого подхода к формированию бюджетов муниципальных образований формировать местные бюджеты на 3-летний период;</w:t>
      </w:r>
    </w:p>
    <w:p w:rsidR="00C858D0" w:rsidRDefault="00C858D0" w:rsidP="00F6748D">
      <w:pPr>
        <w:pStyle w:val="1"/>
        <w:numPr>
          <w:ilvl w:val="1"/>
          <w:numId w:val="27"/>
        </w:numPr>
        <w:shd w:val="clear" w:color="auto" w:fill="auto"/>
        <w:tabs>
          <w:tab w:val="left" w:pos="432"/>
          <w:tab w:val="left" w:pos="500"/>
        </w:tabs>
        <w:ind w:left="0" w:firstLine="709"/>
        <w:jc w:val="both"/>
      </w:pPr>
      <w:r>
        <w:rPr>
          <w:color w:val="000000"/>
          <w:lang w:bidi="ru-RU"/>
        </w:rPr>
        <w:t>Осуществлять планирование бюджетных ассигнований на реализацию региональных проектов в соответствии с соглашениями о предоставлении межбюджетных трансфертов из краевого бюджета и паспортами соответствующих региональных проектов. В случае возникновения необходимости внесения изменений в бюджетную роспись по региональным проектам в части средств местного бюджета предварительно согласовывать указанные изменения с главным распорядителем бюджетных средств.</w:t>
      </w:r>
    </w:p>
    <w:p w:rsidR="00FD2B76" w:rsidRDefault="0033221F" w:rsidP="00F6748D">
      <w:pPr>
        <w:pStyle w:val="1"/>
        <w:shd w:val="clear" w:color="auto" w:fill="auto"/>
        <w:tabs>
          <w:tab w:val="left" w:pos="0"/>
          <w:tab w:val="left" w:pos="432"/>
        </w:tabs>
        <w:ind w:firstLine="709"/>
        <w:jc w:val="both"/>
      </w:pPr>
      <w:r>
        <w:t>3</w:t>
      </w:r>
      <w:r w:rsidR="00FD2B76" w:rsidRPr="00C607BA">
        <w:t>.</w:t>
      </w:r>
      <w:r w:rsidR="00A72D28">
        <w:t xml:space="preserve">    </w:t>
      </w:r>
      <w:r w:rsidR="00FD2B76" w:rsidRPr="00C607BA">
        <w:t>Установить, что средства, поступающие на лицевые счета</w:t>
      </w:r>
      <w:r w:rsidR="00E75409">
        <w:t xml:space="preserve"> </w:t>
      </w:r>
      <w:r w:rsidR="00FD2B76">
        <w:t>получателей бюджетных средств в погашение дебиторской задолженности прошлых лет, подлежат перечислению в доход районного бюджета не позднее пяти рабочих дней со дня отражения соответствующих сумм на лицевых счетах.</w:t>
      </w:r>
    </w:p>
    <w:p w:rsidR="005079F2" w:rsidRDefault="0033221F" w:rsidP="00F6748D">
      <w:pPr>
        <w:pStyle w:val="a3"/>
        <w:tabs>
          <w:tab w:val="left" w:pos="432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B76">
        <w:rPr>
          <w:sz w:val="28"/>
          <w:szCs w:val="28"/>
        </w:rPr>
        <w:t>.</w:t>
      </w:r>
      <w:r w:rsidR="00A72D28">
        <w:rPr>
          <w:sz w:val="28"/>
          <w:szCs w:val="28"/>
        </w:rPr>
        <w:t xml:space="preserve"> </w:t>
      </w:r>
      <w:r w:rsidR="00FD2B76">
        <w:rPr>
          <w:sz w:val="28"/>
          <w:szCs w:val="28"/>
        </w:rPr>
        <w:t xml:space="preserve">Настоящее постановление </w:t>
      </w:r>
      <w:r w:rsidR="00FB0205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FD2B76">
        <w:rPr>
          <w:sz w:val="28"/>
          <w:szCs w:val="28"/>
        </w:rPr>
        <w:t>с 01.01.202</w:t>
      </w:r>
      <w:r w:rsidR="00F6748D">
        <w:rPr>
          <w:sz w:val="28"/>
          <w:szCs w:val="28"/>
        </w:rPr>
        <w:t>5</w:t>
      </w:r>
      <w:r w:rsidR="00C607BA">
        <w:rPr>
          <w:sz w:val="28"/>
          <w:szCs w:val="28"/>
        </w:rPr>
        <w:t xml:space="preserve"> </w:t>
      </w:r>
      <w:r w:rsidR="00FD2B76">
        <w:rPr>
          <w:sz w:val="28"/>
          <w:szCs w:val="28"/>
        </w:rPr>
        <w:t>г</w:t>
      </w:r>
      <w:r w:rsidR="00C238CA">
        <w:rPr>
          <w:sz w:val="28"/>
          <w:szCs w:val="28"/>
        </w:rPr>
        <w:t>.</w:t>
      </w: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</w:t>
      </w:r>
      <w:r w:rsidR="00FD20DB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 w:rsidR="00FD20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="00257D9A"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 </w:t>
      </w:r>
      <w:r w:rsidR="004E7A33">
        <w:rPr>
          <w:sz w:val="28"/>
          <w:szCs w:val="28"/>
        </w:rPr>
        <w:t xml:space="preserve">  </w:t>
      </w:r>
      <w:r w:rsidR="00372EF0">
        <w:rPr>
          <w:sz w:val="28"/>
          <w:szCs w:val="28"/>
        </w:rPr>
        <w:t xml:space="preserve"> </w:t>
      </w:r>
      <w:r w:rsidR="00C607BA">
        <w:rPr>
          <w:sz w:val="28"/>
          <w:szCs w:val="28"/>
        </w:rPr>
        <w:t xml:space="preserve">  </w:t>
      </w:r>
      <w:r w:rsidR="00517953">
        <w:rPr>
          <w:sz w:val="28"/>
          <w:szCs w:val="28"/>
        </w:rPr>
        <w:t xml:space="preserve">    </w:t>
      </w:r>
      <w:r w:rsidR="00FD20DB">
        <w:rPr>
          <w:sz w:val="28"/>
          <w:szCs w:val="28"/>
        </w:rPr>
        <w:t xml:space="preserve">  Д.С. Артемов</w:t>
      </w:r>
    </w:p>
    <w:sectPr w:rsidR="002D15BC" w:rsidSect="00AB7EA3">
      <w:headerReference w:type="default" r:id="rId9"/>
      <w:footerReference w:type="default" r:id="rId10"/>
      <w:headerReference w:type="first" r:id="rId11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F2" w:rsidRDefault="00B32EF2" w:rsidP="007F0D07">
      <w:r>
        <w:separator/>
      </w:r>
    </w:p>
  </w:endnote>
  <w:endnote w:type="continuationSeparator" w:id="0">
    <w:p w:rsidR="00B32EF2" w:rsidRDefault="00B32EF2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F2" w:rsidRDefault="00B32EF2" w:rsidP="007F0D07">
      <w:r>
        <w:separator/>
      </w:r>
    </w:p>
  </w:footnote>
  <w:footnote w:type="continuationSeparator" w:id="0">
    <w:p w:rsidR="00B32EF2" w:rsidRDefault="00B32EF2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4457B07"/>
    <w:multiLevelType w:val="multilevel"/>
    <w:tmpl w:val="319CA7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9E75B25"/>
    <w:multiLevelType w:val="multilevel"/>
    <w:tmpl w:val="D90889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A0834B5"/>
    <w:multiLevelType w:val="multilevel"/>
    <w:tmpl w:val="885A6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4">
    <w:nsid w:val="312F2805"/>
    <w:multiLevelType w:val="multilevel"/>
    <w:tmpl w:val="E4DC5544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56A5C"/>
    <w:multiLevelType w:val="multilevel"/>
    <w:tmpl w:val="918E77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5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color w:val="000000"/>
      </w:rPr>
    </w:lvl>
  </w:abstractNum>
  <w:abstractNum w:abstractNumId="16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7">
    <w:nsid w:val="40A12288"/>
    <w:multiLevelType w:val="multilevel"/>
    <w:tmpl w:val="FA4A910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2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2160"/>
      </w:pPr>
      <w:rPr>
        <w:rFonts w:hint="default"/>
      </w:rPr>
    </w:lvl>
  </w:abstractNum>
  <w:abstractNum w:abstractNumId="18">
    <w:nsid w:val="483153F5"/>
    <w:multiLevelType w:val="multilevel"/>
    <w:tmpl w:val="57A26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  <w:color w:val="000000"/>
      </w:rPr>
    </w:lvl>
  </w:abstractNum>
  <w:abstractNum w:abstractNumId="19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90BD8"/>
    <w:multiLevelType w:val="multilevel"/>
    <w:tmpl w:val="0344A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256F6"/>
    <w:multiLevelType w:val="multilevel"/>
    <w:tmpl w:val="BA361AFA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6707D22"/>
    <w:multiLevelType w:val="multilevel"/>
    <w:tmpl w:val="AD841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5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654CEE"/>
    <w:multiLevelType w:val="multilevel"/>
    <w:tmpl w:val="22E65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25"/>
  </w:num>
  <w:num w:numId="6">
    <w:abstractNumId w:val="21"/>
  </w:num>
  <w:num w:numId="7">
    <w:abstractNumId w:val="6"/>
  </w:num>
  <w:num w:numId="8">
    <w:abstractNumId w:val="5"/>
  </w:num>
  <w:num w:numId="9">
    <w:abstractNumId w:val="19"/>
  </w:num>
  <w:num w:numId="10">
    <w:abstractNumId w:val="20"/>
  </w:num>
  <w:num w:numId="11">
    <w:abstractNumId w:val="2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22"/>
  </w:num>
  <w:num w:numId="18">
    <w:abstractNumId w:val="26"/>
  </w:num>
  <w:num w:numId="19">
    <w:abstractNumId w:val="14"/>
  </w:num>
  <w:num w:numId="20">
    <w:abstractNumId w:val="24"/>
  </w:num>
  <w:num w:numId="21">
    <w:abstractNumId w:val="3"/>
  </w:num>
  <w:num w:numId="22">
    <w:abstractNumId w:val="17"/>
  </w:num>
  <w:num w:numId="23">
    <w:abstractNumId w:val="11"/>
  </w:num>
  <w:num w:numId="24">
    <w:abstractNumId w:val="23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1CB6"/>
    <w:rsid w:val="00077229"/>
    <w:rsid w:val="00083D85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0565C"/>
    <w:rsid w:val="00112CFE"/>
    <w:rsid w:val="00115597"/>
    <w:rsid w:val="00134D0A"/>
    <w:rsid w:val="0014081B"/>
    <w:rsid w:val="0014695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47B8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83E03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7D56"/>
    <w:rsid w:val="00395042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70B84"/>
    <w:rsid w:val="00474FD6"/>
    <w:rsid w:val="00475860"/>
    <w:rsid w:val="00477842"/>
    <w:rsid w:val="0048027C"/>
    <w:rsid w:val="00492329"/>
    <w:rsid w:val="00493DB7"/>
    <w:rsid w:val="004957ED"/>
    <w:rsid w:val="00497B5D"/>
    <w:rsid w:val="00497C63"/>
    <w:rsid w:val="004B3C5D"/>
    <w:rsid w:val="004C2653"/>
    <w:rsid w:val="004C4D2A"/>
    <w:rsid w:val="004C7600"/>
    <w:rsid w:val="004D0999"/>
    <w:rsid w:val="004E0451"/>
    <w:rsid w:val="004E5A47"/>
    <w:rsid w:val="004E6FF2"/>
    <w:rsid w:val="004E7A33"/>
    <w:rsid w:val="004F167B"/>
    <w:rsid w:val="005079F2"/>
    <w:rsid w:val="00510971"/>
    <w:rsid w:val="00513108"/>
    <w:rsid w:val="00517385"/>
    <w:rsid w:val="00517953"/>
    <w:rsid w:val="00540BA0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C31D5"/>
    <w:rsid w:val="005C4402"/>
    <w:rsid w:val="005C707C"/>
    <w:rsid w:val="005D34A9"/>
    <w:rsid w:val="005D5D7F"/>
    <w:rsid w:val="005E16E0"/>
    <w:rsid w:val="005E7F28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C3B27"/>
    <w:rsid w:val="006D5D2F"/>
    <w:rsid w:val="006E6BA1"/>
    <w:rsid w:val="006E6EFF"/>
    <w:rsid w:val="007025A6"/>
    <w:rsid w:val="00704D8E"/>
    <w:rsid w:val="007118B0"/>
    <w:rsid w:val="0072731F"/>
    <w:rsid w:val="00730D91"/>
    <w:rsid w:val="00732E52"/>
    <w:rsid w:val="00750E74"/>
    <w:rsid w:val="00752669"/>
    <w:rsid w:val="00795A07"/>
    <w:rsid w:val="007A0A59"/>
    <w:rsid w:val="007A4B8B"/>
    <w:rsid w:val="007B4329"/>
    <w:rsid w:val="007B768D"/>
    <w:rsid w:val="007C14CB"/>
    <w:rsid w:val="007C25A4"/>
    <w:rsid w:val="007D1513"/>
    <w:rsid w:val="007D193C"/>
    <w:rsid w:val="007D247E"/>
    <w:rsid w:val="007E3BB1"/>
    <w:rsid w:val="007E7DB8"/>
    <w:rsid w:val="007F0D07"/>
    <w:rsid w:val="007F31C4"/>
    <w:rsid w:val="007F7A58"/>
    <w:rsid w:val="008052DF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76641"/>
    <w:rsid w:val="0098320A"/>
    <w:rsid w:val="00997947"/>
    <w:rsid w:val="009A203B"/>
    <w:rsid w:val="009B4516"/>
    <w:rsid w:val="009B4693"/>
    <w:rsid w:val="009B61DE"/>
    <w:rsid w:val="009D31D5"/>
    <w:rsid w:val="009D63E1"/>
    <w:rsid w:val="009E24DD"/>
    <w:rsid w:val="009E5BFC"/>
    <w:rsid w:val="009E62C3"/>
    <w:rsid w:val="009F469F"/>
    <w:rsid w:val="00A15C91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432"/>
    <w:rsid w:val="00A76AB9"/>
    <w:rsid w:val="00A87A27"/>
    <w:rsid w:val="00AA1D7F"/>
    <w:rsid w:val="00AA3D1D"/>
    <w:rsid w:val="00AA5441"/>
    <w:rsid w:val="00AA66A1"/>
    <w:rsid w:val="00AB4605"/>
    <w:rsid w:val="00AB7EA3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32EF2"/>
    <w:rsid w:val="00B43190"/>
    <w:rsid w:val="00B46006"/>
    <w:rsid w:val="00B51C8E"/>
    <w:rsid w:val="00B60BAF"/>
    <w:rsid w:val="00B64C33"/>
    <w:rsid w:val="00B82F48"/>
    <w:rsid w:val="00B934D4"/>
    <w:rsid w:val="00B936BC"/>
    <w:rsid w:val="00B95B5B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C037C8"/>
    <w:rsid w:val="00C04297"/>
    <w:rsid w:val="00C238CA"/>
    <w:rsid w:val="00C438D5"/>
    <w:rsid w:val="00C46CFF"/>
    <w:rsid w:val="00C607BA"/>
    <w:rsid w:val="00C6324E"/>
    <w:rsid w:val="00C72AC4"/>
    <w:rsid w:val="00C75A5D"/>
    <w:rsid w:val="00C858D0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73FE"/>
    <w:rsid w:val="00D23C2E"/>
    <w:rsid w:val="00D27EA6"/>
    <w:rsid w:val="00D44A81"/>
    <w:rsid w:val="00D44FB3"/>
    <w:rsid w:val="00D47EB5"/>
    <w:rsid w:val="00D55960"/>
    <w:rsid w:val="00D56AC8"/>
    <w:rsid w:val="00D6315C"/>
    <w:rsid w:val="00D711A8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34734"/>
    <w:rsid w:val="00E45FA6"/>
    <w:rsid w:val="00E502EC"/>
    <w:rsid w:val="00E57A86"/>
    <w:rsid w:val="00E665A5"/>
    <w:rsid w:val="00E676B7"/>
    <w:rsid w:val="00E71330"/>
    <w:rsid w:val="00E74F0F"/>
    <w:rsid w:val="00E75409"/>
    <w:rsid w:val="00E90913"/>
    <w:rsid w:val="00E95A53"/>
    <w:rsid w:val="00EB5D95"/>
    <w:rsid w:val="00EC1954"/>
    <w:rsid w:val="00EC5731"/>
    <w:rsid w:val="00ED63EF"/>
    <w:rsid w:val="00EE4B82"/>
    <w:rsid w:val="00EE5423"/>
    <w:rsid w:val="00F03795"/>
    <w:rsid w:val="00F054C1"/>
    <w:rsid w:val="00F10391"/>
    <w:rsid w:val="00F14CB0"/>
    <w:rsid w:val="00F311A8"/>
    <w:rsid w:val="00F43EB1"/>
    <w:rsid w:val="00F57A4D"/>
    <w:rsid w:val="00F66D15"/>
    <w:rsid w:val="00F6748D"/>
    <w:rsid w:val="00F81D1C"/>
    <w:rsid w:val="00F8327F"/>
    <w:rsid w:val="00F86284"/>
    <w:rsid w:val="00F902C5"/>
    <w:rsid w:val="00F93FD1"/>
    <w:rsid w:val="00F9499B"/>
    <w:rsid w:val="00FB0205"/>
    <w:rsid w:val="00FB15E9"/>
    <w:rsid w:val="00FD20DB"/>
    <w:rsid w:val="00FD2B76"/>
    <w:rsid w:val="00FD7E44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559D-5987-4977-82F4-1E2AB193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3</cp:revision>
  <cp:lastPrinted>2025-01-17T07:06:00Z</cp:lastPrinted>
  <dcterms:created xsi:type="dcterms:W3CDTF">2025-02-06T01:05:00Z</dcterms:created>
  <dcterms:modified xsi:type="dcterms:W3CDTF">2025-02-06T03:36:00Z</dcterms:modified>
</cp:coreProperties>
</file>