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1AE4" w:rsidRDefault="00AE1AE4">
      <w:pPr>
        <w:tabs>
          <w:tab w:val="left" w:pos="960"/>
        </w:tabs>
        <w:ind w:left="540" w:hanging="540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 АДМИНИСТРАЦИЯ  БИЙСКОГО РАЙОНА АЛТАЙСКОГО  КРАЯ</w:t>
      </w:r>
    </w:p>
    <w:p w:rsidR="00AE1AE4" w:rsidRDefault="00AE1AE4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AE1AE4" w:rsidRDefault="00AE1AE4">
      <w:pPr>
        <w:tabs>
          <w:tab w:val="left" w:pos="960"/>
        </w:tabs>
        <w:jc w:val="center"/>
      </w:pPr>
      <w:r>
        <w:rPr>
          <w:rFonts w:ascii="Arial" w:eastAsia="Arial" w:hAnsi="Arial" w:cs="Arial"/>
          <w:b/>
          <w:spacing w:val="30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AE1AE4" w:rsidRDefault="00AE1AE4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AE1AE4" w:rsidRDefault="00377297">
      <w:pPr>
        <w:tabs>
          <w:tab w:val="left" w:pos="960"/>
        </w:tabs>
        <w:jc w:val="center"/>
      </w:pPr>
      <w:r>
        <w:rPr>
          <w:rFonts w:ascii="Arial" w:hAnsi="Arial" w:cs="Arial"/>
          <w:b/>
        </w:rPr>
        <w:t>16.01.2023</w:t>
      </w:r>
      <w:r w:rsidR="00AE1AE4">
        <w:rPr>
          <w:rFonts w:ascii="Arial" w:hAnsi="Arial" w:cs="Arial"/>
          <w:b/>
        </w:rPr>
        <w:t xml:space="preserve">                                                                                            № </w:t>
      </w:r>
      <w:r>
        <w:rPr>
          <w:rFonts w:ascii="Arial" w:hAnsi="Arial" w:cs="Arial"/>
          <w:b/>
        </w:rPr>
        <w:t xml:space="preserve"> 32</w:t>
      </w:r>
    </w:p>
    <w:p w:rsidR="00AE1AE4" w:rsidRDefault="00AE1AE4">
      <w:pPr>
        <w:tabs>
          <w:tab w:val="left" w:pos="960"/>
        </w:tabs>
        <w:jc w:val="center"/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AE1AE4" w:rsidRDefault="00AE1AE4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</w:p>
    <w:p w:rsidR="00AE1AE4" w:rsidRDefault="00AE1AE4">
      <w:pPr>
        <w:tabs>
          <w:tab w:val="left" w:pos="960"/>
        </w:tabs>
        <w:rPr>
          <w:rFonts w:ascii="Arial" w:hAnsi="Arial" w:cs="Arial"/>
          <w:b/>
          <w:color w:val="C0C0C0"/>
          <w:sz w:val="18"/>
          <w:szCs w:val="18"/>
        </w:rPr>
      </w:pPr>
    </w:p>
    <w:p w:rsidR="00AE1AE4" w:rsidRDefault="00AE1AE4">
      <w:pPr>
        <w:ind w:right="4535"/>
        <w:jc w:val="both"/>
        <w:outlineLvl w:val="0"/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AE1AE4" w:rsidRDefault="00AE1AE4">
      <w:pPr>
        <w:ind w:right="4535"/>
        <w:jc w:val="both"/>
        <w:outlineLvl w:val="0"/>
      </w:pPr>
      <w:r>
        <w:rPr>
          <w:sz w:val="28"/>
          <w:szCs w:val="28"/>
        </w:rPr>
        <w:t>программу «Развитие культуры Бийского района» на 2021-2024 годы</w:t>
      </w:r>
    </w:p>
    <w:p w:rsidR="00AE1AE4" w:rsidRDefault="00AE1AE4">
      <w:pPr>
        <w:tabs>
          <w:tab w:val="left" w:pos="960"/>
        </w:tabs>
        <w:rPr>
          <w:rFonts w:ascii="Arial" w:hAnsi="Arial" w:cs="Arial"/>
          <w:b/>
          <w:color w:val="C0C0C0"/>
          <w:sz w:val="18"/>
          <w:szCs w:val="18"/>
        </w:rPr>
      </w:pPr>
    </w:p>
    <w:p w:rsidR="00AE1AE4" w:rsidRDefault="00AE1AE4">
      <w:pPr>
        <w:ind w:firstLine="709"/>
        <w:jc w:val="both"/>
      </w:pPr>
      <w:r>
        <w:rPr>
          <w:sz w:val="28"/>
          <w:szCs w:val="28"/>
        </w:rPr>
        <w:t>На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AE1AE4" w:rsidRDefault="00AE1AE4">
      <w:pPr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C45E15" w:rsidRDefault="00C45E15">
      <w:pPr>
        <w:jc w:val="both"/>
      </w:pPr>
    </w:p>
    <w:p w:rsidR="00C45E15" w:rsidRDefault="00AE1AE4" w:rsidP="00C45E15">
      <w:pPr>
        <w:numPr>
          <w:ilvl w:val="0"/>
          <w:numId w:val="2"/>
        </w:numPr>
        <w:ind w:left="0" w:firstLine="720"/>
        <w:jc w:val="both"/>
      </w:pPr>
      <w:r>
        <w:rPr>
          <w:sz w:val="28"/>
          <w:szCs w:val="28"/>
        </w:rPr>
        <w:t xml:space="preserve">Внести в муниципальную программу «Развитие культуры Бийского района» на 2021-2024 годы, утвержденную постановлением Администрации Бийского района от </w:t>
      </w:r>
      <w:r>
        <w:rPr>
          <w:color w:val="000000"/>
          <w:sz w:val="28"/>
          <w:szCs w:val="28"/>
        </w:rPr>
        <w:t>12</w:t>
      </w:r>
      <w:r>
        <w:rPr>
          <w:sz w:val="28"/>
          <w:szCs w:val="28"/>
        </w:rPr>
        <w:t>.11.2020 № 896 следующие изменения:</w:t>
      </w:r>
    </w:p>
    <w:p w:rsidR="00C45E15" w:rsidRDefault="00AE1AE4">
      <w:pPr>
        <w:pStyle w:val="21"/>
        <w:spacing w:line="240" w:lineRule="auto"/>
        <w:ind w:left="4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Раздел «Объемы финансирования» Паспорта муниципальной программы изложить в следующей редакции: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08"/>
        <w:gridCol w:w="6181"/>
      </w:tblGrid>
      <w:tr w:rsidR="00AE1AE4" w:rsidTr="00BF510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suppressAutoHyphens w:val="0"/>
            </w:pPr>
            <w:r>
              <w:rPr>
                <w:lang w:eastAsia="ru-RU"/>
              </w:rPr>
              <w:t>Объемы финансирования программы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общий объем финансирования муниципальной программы  «Развитие культуры Бийского района» на 2021-2024 годы (далее - «программа») составляет</w:t>
            </w:r>
            <w:r w:rsidR="00C45E15">
              <w:rPr>
                <w:lang w:eastAsia="ru-RU"/>
              </w:rPr>
              <w:t xml:space="preserve">         </w:t>
            </w:r>
            <w:r>
              <w:rPr>
                <w:lang w:eastAsia="ru-RU"/>
              </w:rPr>
              <w:t>172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175 тыс. рублей  копеек, из них:  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2021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72 262,1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2022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43 375,5 </w:t>
            </w:r>
            <w:proofErr w:type="spellStart"/>
            <w:proofErr w:type="gramStart"/>
            <w:r>
              <w:rPr>
                <w:lang w:eastAsia="ru-RU"/>
              </w:rPr>
              <w:t>тыс</w:t>
            </w:r>
            <w:proofErr w:type="spellEnd"/>
            <w:proofErr w:type="gramEnd"/>
            <w:r>
              <w:rPr>
                <w:lang w:eastAsia="ru-RU"/>
              </w:rPr>
              <w:t xml:space="preserve">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2023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28 143,7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2024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28 393,7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из федерального бюджета 15 236,4 тыс. рублей, в том числе по годам: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2021 год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-</w:t>
            </w:r>
            <w:r w:rsidR="00C45E15">
              <w:rPr>
                <w:lang w:eastAsia="ru-RU"/>
              </w:rPr>
              <w:t xml:space="preserve"> </w:t>
            </w:r>
            <w:r w:rsidRPr="00BF5106">
              <w:rPr>
                <w:lang w:eastAsia="ru-RU"/>
              </w:rPr>
              <w:t xml:space="preserve">15 236,4 </w:t>
            </w:r>
            <w:r>
              <w:rPr>
                <w:lang w:eastAsia="ru-RU"/>
              </w:rPr>
              <w:t>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 w:rsidRPr="00BF5106">
              <w:rPr>
                <w:lang w:eastAsia="ru-RU"/>
              </w:rPr>
              <w:t xml:space="preserve">2022 </w:t>
            </w:r>
            <w:r>
              <w:rPr>
                <w:lang w:eastAsia="ru-RU"/>
              </w:rPr>
              <w:t>год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0,00 рублей</w:t>
            </w:r>
            <w:r w:rsidRPr="00BF5106">
              <w:rPr>
                <w:lang w:eastAsia="ru-RU"/>
              </w:rPr>
              <w:t>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2023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0,00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 w:rsidRPr="00BF5106">
              <w:rPr>
                <w:lang w:eastAsia="ru-RU"/>
              </w:rPr>
              <w:t xml:space="preserve">2024 </w:t>
            </w:r>
            <w:r>
              <w:rPr>
                <w:lang w:eastAsia="ru-RU"/>
              </w:rPr>
              <w:t>год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0,00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из  краевого бюджета  51 096,6 тыс. рублей, в том числе по годам: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2021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27 540,6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2022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18 616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2023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2 360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2024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2 580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</w:pPr>
            <w:r>
              <w:rPr>
                <w:lang w:eastAsia="ru-RU"/>
              </w:rPr>
              <w:t>из районного бюджета -  101 491,8 тыс. рублей, в том числе по годам: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2021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28 186,4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2022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23 838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2023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24 733,7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2024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24 733,7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из средств внебюджетных источников 4350,2 тыс. рублей, в том числе по годам: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2021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1 298,7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2022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921,5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lastRenderedPageBreak/>
              <w:t>2023 год -</w:t>
            </w:r>
            <w:r w:rsidR="00C45E1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1 050 тыс. рублей;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r>
              <w:rPr>
                <w:lang w:eastAsia="ru-RU"/>
              </w:rPr>
              <w:t>2024 год - 1 080 тыс. рублей.</w:t>
            </w:r>
          </w:p>
          <w:p w:rsidR="00AE1AE4" w:rsidRDefault="00AE1AE4">
            <w:pPr>
              <w:widowControl w:val="0"/>
              <w:suppressAutoHyphens w:val="0"/>
              <w:autoSpaceDE w:val="0"/>
              <w:jc w:val="both"/>
            </w:pPr>
            <w:proofErr w:type="gramStart"/>
            <w:r>
              <w:rPr>
                <w:lang w:eastAsia="ru-RU"/>
              </w:rPr>
              <w:t>Объемы финансирования подлежат ежегодному уточнению в соответствии с документами о краевом, районном и бюджетах сельских поселений на очередной финансовый год и на плановый период</w:t>
            </w:r>
            <w:proofErr w:type="gramEnd"/>
          </w:p>
        </w:tc>
      </w:tr>
    </w:tbl>
    <w:p w:rsidR="002C078E" w:rsidRDefault="00AE1AE4" w:rsidP="002C0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 </w:t>
      </w:r>
      <w:r w:rsidR="002C078E">
        <w:rPr>
          <w:sz w:val="28"/>
          <w:szCs w:val="28"/>
        </w:rPr>
        <w:t xml:space="preserve">Абзац Раздела 4. </w:t>
      </w:r>
      <w:r w:rsidR="002C078E" w:rsidRPr="002C078E">
        <w:rPr>
          <w:sz w:val="28"/>
          <w:szCs w:val="28"/>
        </w:rPr>
        <w:t>«Объемы финансирования» Паспорта муниципальной программы изложить в следующей редакции</w:t>
      </w:r>
      <w:r w:rsidR="002C078E">
        <w:rPr>
          <w:sz w:val="28"/>
          <w:szCs w:val="28"/>
        </w:rPr>
        <w:t xml:space="preserve">: 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>172 175</w:t>
      </w:r>
      <w:r w:rsidRPr="002C078E">
        <w:rPr>
          <w:sz w:val="28"/>
          <w:szCs w:val="28"/>
        </w:rPr>
        <w:t xml:space="preserve"> тыс. рублей, из них: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 xml:space="preserve">из краевого бюджета – </w:t>
      </w:r>
      <w:r>
        <w:rPr>
          <w:sz w:val="28"/>
          <w:szCs w:val="28"/>
        </w:rPr>
        <w:t>51 096,6</w:t>
      </w:r>
      <w:r w:rsidRPr="002C078E">
        <w:rPr>
          <w:sz w:val="28"/>
          <w:szCs w:val="28"/>
        </w:rPr>
        <w:t xml:space="preserve"> тыс. рублей, в том числе: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>2021 год – 2</w:t>
      </w:r>
      <w:r>
        <w:rPr>
          <w:sz w:val="28"/>
          <w:szCs w:val="28"/>
        </w:rPr>
        <w:t>7 540,6</w:t>
      </w:r>
      <w:r w:rsidRPr="002C078E">
        <w:rPr>
          <w:sz w:val="28"/>
          <w:szCs w:val="28"/>
        </w:rPr>
        <w:t xml:space="preserve"> тыс. рублей;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18 616</w:t>
      </w:r>
      <w:r w:rsidRPr="002C078E">
        <w:rPr>
          <w:sz w:val="28"/>
          <w:szCs w:val="28"/>
        </w:rPr>
        <w:t xml:space="preserve"> тыс. рублей;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>2023 год – 2 360 тыс. рублей;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>2024 год – 2 580 тыс. рублей;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 xml:space="preserve">из районного  бюджета – </w:t>
      </w:r>
      <w:r>
        <w:rPr>
          <w:sz w:val="28"/>
          <w:szCs w:val="28"/>
        </w:rPr>
        <w:t>101 491,8</w:t>
      </w:r>
      <w:r w:rsidRPr="002C078E">
        <w:rPr>
          <w:sz w:val="28"/>
          <w:szCs w:val="28"/>
        </w:rPr>
        <w:t xml:space="preserve"> тыс. рублей, в том числе: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>2021 год – 2</w:t>
      </w:r>
      <w:r>
        <w:rPr>
          <w:sz w:val="28"/>
          <w:szCs w:val="28"/>
        </w:rPr>
        <w:t>8 186,4</w:t>
      </w:r>
      <w:r w:rsidRPr="002C078E">
        <w:rPr>
          <w:sz w:val="28"/>
          <w:szCs w:val="28"/>
        </w:rPr>
        <w:t xml:space="preserve"> тыс. рублей;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>2022 год – 2</w:t>
      </w:r>
      <w:r>
        <w:rPr>
          <w:sz w:val="28"/>
          <w:szCs w:val="28"/>
        </w:rPr>
        <w:t>3</w:t>
      </w:r>
      <w:r w:rsidRPr="002C078E">
        <w:rPr>
          <w:sz w:val="28"/>
          <w:szCs w:val="28"/>
        </w:rPr>
        <w:t xml:space="preserve"> </w:t>
      </w:r>
      <w:r>
        <w:rPr>
          <w:sz w:val="28"/>
          <w:szCs w:val="28"/>
        </w:rPr>
        <w:t>838</w:t>
      </w:r>
      <w:r w:rsidRPr="002C078E">
        <w:rPr>
          <w:sz w:val="28"/>
          <w:szCs w:val="28"/>
        </w:rPr>
        <w:t xml:space="preserve"> тыс. рублей;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>2023 год – 24 733,7 тыс. рублей;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>2024 год – 24 733,7 тыс. рублей;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>из внебюджетных источников – 4</w:t>
      </w:r>
      <w:r>
        <w:rPr>
          <w:sz w:val="28"/>
          <w:szCs w:val="28"/>
        </w:rPr>
        <w:t>350,</w:t>
      </w:r>
      <w:r w:rsidRPr="002C078E">
        <w:rPr>
          <w:sz w:val="28"/>
          <w:szCs w:val="28"/>
        </w:rPr>
        <w:t>2 тыс. рублей, в том числе: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>2021 год – 1</w:t>
      </w:r>
      <w:r>
        <w:rPr>
          <w:sz w:val="28"/>
          <w:szCs w:val="28"/>
        </w:rPr>
        <w:t> 298,7</w:t>
      </w:r>
      <w:r w:rsidRPr="002C078E">
        <w:rPr>
          <w:sz w:val="28"/>
          <w:szCs w:val="28"/>
        </w:rPr>
        <w:t xml:space="preserve"> тыс. рублей;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921,5</w:t>
      </w:r>
      <w:r w:rsidRPr="002C078E">
        <w:rPr>
          <w:sz w:val="28"/>
          <w:szCs w:val="28"/>
        </w:rPr>
        <w:t xml:space="preserve"> тыс. рублей;</w:t>
      </w:r>
    </w:p>
    <w:p w:rsidR="002C078E" w:rsidRP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>2023 год – 1 050 тыс. рублей;</w:t>
      </w:r>
    </w:p>
    <w:p w:rsidR="002C078E" w:rsidRDefault="002C078E" w:rsidP="002C078E">
      <w:pPr>
        <w:ind w:firstLine="709"/>
        <w:jc w:val="both"/>
        <w:rPr>
          <w:sz w:val="28"/>
          <w:szCs w:val="28"/>
        </w:rPr>
      </w:pPr>
      <w:r w:rsidRPr="002C078E">
        <w:rPr>
          <w:sz w:val="28"/>
          <w:szCs w:val="28"/>
        </w:rPr>
        <w:t>2024 год – 1 080 тыс. рублей.</w:t>
      </w:r>
    </w:p>
    <w:p w:rsidR="00AE1AE4" w:rsidRDefault="002C0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E1AE4">
        <w:rPr>
          <w:sz w:val="28"/>
          <w:szCs w:val="28"/>
        </w:rPr>
        <w:t>Пункты 1, 2, 3, 4,</w:t>
      </w:r>
      <w:r>
        <w:rPr>
          <w:sz w:val="28"/>
          <w:szCs w:val="28"/>
        </w:rPr>
        <w:t xml:space="preserve"> 6,</w:t>
      </w:r>
      <w:r w:rsidR="00AE1AE4">
        <w:rPr>
          <w:sz w:val="28"/>
          <w:szCs w:val="28"/>
        </w:rPr>
        <w:t xml:space="preserve"> 7, 8, 9, 10, 11, 12, 13 в Подпрограмме 1 «Наследие» Приложения № 2 к программе  на 2022 год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3515"/>
        <w:gridCol w:w="1933"/>
        <w:gridCol w:w="1933"/>
        <w:gridCol w:w="1933"/>
      </w:tblGrid>
      <w:tr w:rsidR="00AE1AE4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AE1AE4" w:rsidRDefault="00AE1AE4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Цель, задача мероприятия</w:t>
            </w:r>
          </w:p>
          <w:p w:rsidR="00AE1AE4" w:rsidRDefault="00AE1AE4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Срок реализации</w:t>
            </w:r>
          </w:p>
          <w:p w:rsidR="00AE1AE4" w:rsidRDefault="00AE1AE4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Сумма расходов, тыс. руб.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Источники финансирования</w:t>
            </w:r>
          </w:p>
          <w:p w:rsidR="00AE1AE4" w:rsidRDefault="00AE1AE4">
            <w:pPr>
              <w:widowControl w:val="0"/>
              <w:autoSpaceDE w:val="0"/>
              <w:jc w:val="both"/>
            </w:pPr>
          </w:p>
        </w:tc>
      </w:tr>
      <w:tr w:rsidR="00AE1AE4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</w:tr>
      <w:tr w:rsidR="00AE1AE4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1.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Цель 1. Сохранение культурно</w:t>
            </w:r>
            <w:r>
              <w:softHyphen/>
              <w:t>го и исторического наследия, расширение доступа населения к культурным ценностям и ин</w:t>
            </w:r>
            <w:r>
              <w:softHyphen/>
              <w:t>формации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6744,5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17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17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1402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5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5338,7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40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3,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 w:rsidTr="00C45E15">
        <w:trPr>
          <w:trHeight w:val="3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pacing w:line="240" w:lineRule="auto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Задача 1.1. Обеспечение со</w:t>
            </w: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softHyphen/>
              <w:t>хранности и использования объектов культурного наследия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 w:rsidTr="00C45E15">
        <w:trPr>
          <w:trHeight w:val="1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1.1.1. Ремонт и благоустройство памятников Великой Отечественной войны, расположенных на территории поселений Бийского района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 w:rsidRPr="00BF5106" w:rsidTr="00C45E15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jc w:val="both"/>
            </w:pPr>
            <w:r w:rsidRPr="00BF5106">
              <w:t>4.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jc w:val="both"/>
            </w:pPr>
            <w:r w:rsidRPr="00BF5106">
              <w:t xml:space="preserve">Задача 1.2. Повышение доступности и качества услуг в </w:t>
            </w:r>
            <w:r w:rsidRPr="00BF5106">
              <w:lastRenderedPageBreak/>
              <w:t>сфере библиотечного дела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jc w:val="center"/>
            </w:pPr>
            <w:r w:rsidRPr="00BF5106">
              <w:lastRenderedPageBreak/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b w:val="0"/>
              </w:rPr>
            </w:pPr>
            <w:r w:rsidRPr="00BF5106">
              <w:rPr>
                <w:b w:val="0"/>
                <w:color w:val="000000"/>
                <w:sz w:val="24"/>
                <w:szCs w:val="24"/>
                <w:lang w:val="en-US"/>
              </w:rPr>
              <w:t>6744,5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jc w:val="both"/>
            </w:pPr>
            <w:r w:rsidRPr="00BF5106">
              <w:t>всего</w:t>
            </w:r>
          </w:p>
        </w:tc>
      </w:tr>
      <w:tr w:rsidR="00AE1AE4" w:rsidRPr="00BF5106">
        <w:trPr>
          <w:trHeight w:val="3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jc w:val="both"/>
            </w:pPr>
            <w:r w:rsidRPr="00BF5106">
              <w:t>в том числе:</w:t>
            </w:r>
          </w:p>
        </w:tc>
      </w:tr>
      <w:tr w:rsidR="00AE1AE4" w:rsidRPr="00BF5106">
        <w:trPr>
          <w:trHeight w:val="13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b w:val="0"/>
              </w:rPr>
            </w:pPr>
            <w:r w:rsidRPr="00BF5106">
              <w:rPr>
                <w:b w:val="0"/>
                <w:color w:val="000000"/>
                <w:sz w:val="24"/>
                <w:szCs w:val="24"/>
                <w:lang w:val="en-US"/>
              </w:rPr>
              <w:t>5338,7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jc w:val="both"/>
            </w:pPr>
            <w:r w:rsidRPr="00BF5106">
              <w:t>районный бюджет</w:t>
            </w:r>
          </w:p>
        </w:tc>
      </w:tr>
      <w:tr w:rsidR="00AE1AE4" w:rsidRPr="00BF5106">
        <w:trPr>
          <w:trHeight w:val="13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b w:val="0"/>
              </w:rPr>
            </w:pPr>
            <w:r w:rsidRPr="00BF5106">
              <w:rPr>
                <w:b w:val="0"/>
                <w:color w:val="000000"/>
                <w:sz w:val="24"/>
                <w:szCs w:val="24"/>
                <w:lang w:val="ru-RU" w:eastAsia="ru-RU"/>
              </w:rPr>
              <w:t>1402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jc w:val="both"/>
            </w:pPr>
            <w:r w:rsidRPr="00BF5106">
              <w:t>краевой бюджет</w:t>
            </w:r>
          </w:p>
        </w:tc>
      </w:tr>
      <w:tr w:rsidR="00AE1AE4" w:rsidRPr="00BF5106">
        <w:trPr>
          <w:trHeight w:val="27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  <w:rPr>
                <w:b w:val="0"/>
              </w:rPr>
            </w:pPr>
            <w:r w:rsidRPr="00BF5106">
              <w:rPr>
                <w:b w:val="0"/>
                <w:color w:val="000000"/>
                <w:sz w:val="24"/>
                <w:szCs w:val="24"/>
                <w:lang w:val="en-US" w:eastAsia="ru-RU"/>
              </w:rPr>
              <w:t>3</w:t>
            </w:r>
            <w:r w:rsidRPr="00BF5106">
              <w:rPr>
                <w:b w:val="0"/>
                <w:color w:val="000000"/>
                <w:sz w:val="24"/>
                <w:szCs w:val="24"/>
                <w:lang w:val="ru-RU" w:eastAsia="ru-RU"/>
              </w:rPr>
              <w:t>,</w:t>
            </w:r>
            <w:r w:rsidRPr="00BF5106">
              <w:rPr>
                <w:b w:val="0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Pr="00BF5106" w:rsidRDefault="00AE1AE4">
            <w:pPr>
              <w:widowControl w:val="0"/>
              <w:autoSpaceDE w:val="0"/>
              <w:jc w:val="both"/>
            </w:pPr>
            <w:r w:rsidRPr="00BF5106">
              <w:t>внебюджетные источники</w:t>
            </w:r>
          </w:p>
        </w:tc>
      </w:tr>
      <w:tr w:rsidR="002C078E" w:rsidRPr="002C078E">
        <w:trPr>
          <w:trHeight w:val="2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2C078E" w:rsidRDefault="002C078E">
            <w:pPr>
              <w:widowControl w:val="0"/>
              <w:autoSpaceDE w:val="0"/>
              <w:snapToGrid w:val="0"/>
              <w:jc w:val="both"/>
            </w:pPr>
            <w:r w:rsidRPr="002C078E">
              <w:t>6.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D6CAD" w:rsidRDefault="002C078E" w:rsidP="00AE1AE4">
            <w:pPr>
              <w:pStyle w:val="91"/>
              <w:shd w:val="clear" w:color="auto" w:fill="auto"/>
              <w:spacing w:line="254" w:lineRule="exact"/>
              <w:rPr>
                <w:b w:val="0"/>
                <w:sz w:val="24"/>
                <w:szCs w:val="24"/>
                <w:lang w:val="ru-RU" w:eastAsia="ru-RU"/>
              </w:rPr>
            </w:pPr>
            <w:r w:rsidRPr="00BD6CAD">
              <w:rPr>
                <w:b w:val="0"/>
                <w:sz w:val="24"/>
                <w:szCs w:val="24"/>
                <w:lang w:val="ru-RU" w:eastAsia="ru-RU"/>
              </w:rPr>
              <w:t>Мероприятие 1.2.2. Подключение общедоступных библиотек Бийского района к сети Интернет и развитие системы  библиотечного дела с учетом задачи расширения информационных технологий и оцифровки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 w:rsidP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 w:rsidP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 w:rsidP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2C078E" w:rsidRPr="00BF5106">
        <w:trPr>
          <w:trHeight w:val="1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7.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pStyle w:val="91"/>
              <w:shd w:val="clear" w:color="auto" w:fill="auto"/>
              <w:autoSpaceDE w:val="0"/>
              <w:spacing w:line="254" w:lineRule="exact"/>
              <w:rPr>
                <w:b w:val="0"/>
              </w:rPr>
            </w:pPr>
            <w:r w:rsidRPr="00BF5106"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1.2.3. Поддержка районной мемориальной модельной библиотеки В.М. Шукшина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center"/>
            </w:pPr>
            <w:r w:rsidRPr="00BF5106"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center"/>
            </w:pPr>
            <w:r w:rsidRPr="00BF5106">
              <w:rPr>
                <w:color w:val="000000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-</w:t>
            </w:r>
          </w:p>
        </w:tc>
      </w:tr>
      <w:tr w:rsidR="002C078E" w:rsidRPr="00BF5106">
        <w:trPr>
          <w:trHeight w:val="3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8.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pStyle w:val="91"/>
              <w:shd w:val="clear" w:color="auto" w:fill="auto"/>
              <w:autoSpaceDE w:val="0"/>
              <w:spacing w:line="254" w:lineRule="exact"/>
              <w:rPr>
                <w:b w:val="0"/>
              </w:rPr>
            </w:pPr>
            <w:r w:rsidRPr="00BF5106"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1.2.4. Подготовка и реализация издательских проектов, организация книгоиздательской деятельности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center"/>
            </w:pPr>
            <w:r w:rsidRPr="00BF5106"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center"/>
            </w:pPr>
            <w:r w:rsidRPr="00BF5106">
              <w:rPr>
                <w:color w:val="000000"/>
              </w:rPr>
              <w:t>20,4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всего</w:t>
            </w:r>
          </w:p>
        </w:tc>
      </w:tr>
      <w:tr w:rsidR="002C078E" w:rsidRPr="00BF5106">
        <w:trPr>
          <w:trHeight w:val="3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snapToGrid w:val="0"/>
              <w:jc w:val="center"/>
              <w:rPr>
                <w:rFonts w:eastAsia="font236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в том числе:</w:t>
            </w:r>
          </w:p>
        </w:tc>
      </w:tr>
      <w:tr w:rsidR="002C078E" w:rsidRPr="00BF5106" w:rsidTr="00BF5106">
        <w:trPr>
          <w:trHeight w:val="3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center"/>
            </w:pPr>
            <w:r w:rsidRPr="00BF5106">
              <w:rPr>
                <w:color w:val="000000"/>
              </w:rPr>
              <w:t>20,4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районный бюджет</w:t>
            </w:r>
          </w:p>
        </w:tc>
      </w:tr>
      <w:tr w:rsidR="002C078E" w:rsidRPr="00BF5106" w:rsidTr="00BF5106">
        <w:trPr>
          <w:trHeight w:val="33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9.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Pr="00BF5106" w:rsidRDefault="002C078E">
            <w:pPr>
              <w:pStyle w:val="91"/>
              <w:shd w:val="clear" w:color="auto" w:fill="auto"/>
              <w:autoSpaceDE w:val="0"/>
              <w:spacing w:line="254" w:lineRule="exact"/>
              <w:rPr>
                <w:b w:val="0"/>
              </w:rPr>
            </w:pPr>
            <w:r w:rsidRPr="00BF5106"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1.2.5. Участие делегаций, отдельных писателей в выставках, конференциях, фестивалях, литературных чтениях, семинарах, других творческих акциях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center"/>
            </w:pPr>
            <w:r w:rsidRPr="00BF5106"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center"/>
            </w:pPr>
            <w:r w:rsidRPr="00BF5106">
              <w:rPr>
                <w:color w:val="000000"/>
              </w:rPr>
              <w:t>3,8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всего</w:t>
            </w:r>
          </w:p>
        </w:tc>
      </w:tr>
      <w:tr w:rsidR="002C078E" w:rsidRPr="00BF5106" w:rsidTr="00BF5106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Pr="00BF5106" w:rsidRDefault="002C078E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snapToGrid w:val="0"/>
              <w:jc w:val="center"/>
              <w:rPr>
                <w:rFonts w:eastAsia="font236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в том числе:</w:t>
            </w:r>
          </w:p>
        </w:tc>
      </w:tr>
      <w:tr w:rsidR="002C078E" w:rsidRPr="00BF5106" w:rsidTr="00BF5106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Pr="00BF5106" w:rsidRDefault="002C078E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center"/>
            </w:pPr>
            <w:r w:rsidRPr="00BF5106">
              <w:rPr>
                <w:color w:val="000000"/>
              </w:rPr>
              <w:t>3,8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внебюджетные источники</w:t>
            </w:r>
          </w:p>
        </w:tc>
      </w:tr>
      <w:tr w:rsidR="002C078E" w:rsidRPr="00BF5106" w:rsidTr="00BF5106">
        <w:trPr>
          <w:trHeight w:val="1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10.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 xml:space="preserve">Мероприятие 1.2.6. Обеспечение деятельности районной модельной мемориальной </w:t>
            </w:r>
            <w:proofErr w:type="spellStart"/>
            <w:r w:rsidRPr="00BF5106">
              <w:t>межпоселенческой</w:t>
            </w:r>
            <w:proofErr w:type="spellEnd"/>
            <w:r w:rsidRPr="00BF5106">
              <w:t xml:space="preserve"> библиотеки В.М. Шукшина (зарплата, выплата в фонды, услуги связи)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center"/>
            </w:pPr>
            <w:r w:rsidRPr="00BF5106"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center"/>
            </w:pPr>
            <w:r w:rsidRPr="00BF5106">
              <w:rPr>
                <w:color w:val="000000"/>
                <w:lang w:val="en-US"/>
              </w:rPr>
              <w:t>65</w:t>
            </w:r>
            <w:r w:rsidRPr="00BF5106">
              <w:rPr>
                <w:color w:val="000000"/>
              </w:rPr>
              <w:t>90,3</w:t>
            </w:r>
          </w:p>
          <w:p w:rsidR="002C078E" w:rsidRPr="00BF5106" w:rsidRDefault="002C078E">
            <w:pPr>
              <w:widowControl w:val="0"/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Pr="00BF5106" w:rsidRDefault="002C078E">
            <w:pPr>
              <w:widowControl w:val="0"/>
              <w:autoSpaceDE w:val="0"/>
              <w:jc w:val="both"/>
            </w:pPr>
            <w:r w:rsidRPr="00BF5106">
              <w:t>всего</w:t>
            </w:r>
          </w:p>
        </w:tc>
      </w:tr>
      <w:tr w:rsidR="002C078E" w:rsidTr="00BF5106">
        <w:trPr>
          <w:trHeight w:val="1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2C078E" w:rsidTr="00BF5106">
        <w:trPr>
          <w:trHeight w:val="1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5188,3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2C078E" w:rsidTr="00BF5106">
        <w:trPr>
          <w:trHeight w:val="1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1402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2C078E" w:rsidTr="00BF5106">
        <w:trPr>
          <w:trHeight w:val="33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both"/>
            </w:pPr>
            <w:r>
              <w:t>11.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1.2.7.      Развитие материальной базы библиотек (приобретение основных средств)</w:t>
            </w:r>
          </w:p>
        </w:tc>
        <w:tc>
          <w:tcPr>
            <w:tcW w:w="1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2C078E" w:rsidTr="00BF5106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center"/>
              <w:rPr>
                <w:rFonts w:eastAsia="font236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2C078E" w:rsidTr="00BF5106">
        <w:trPr>
          <w:trHeight w:val="3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pStyle w:val="91"/>
              <w:shd w:val="clear" w:color="auto" w:fill="auto"/>
              <w:autoSpaceDE w:val="0"/>
              <w:snapToGrid w:val="0"/>
              <w:spacing w:line="254" w:lineRule="exact"/>
              <w:rPr>
                <w:rFonts w:eastAsia="font236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center"/>
              <w:rPr>
                <w:rFonts w:eastAsia="font236"/>
                <w:sz w:val="22"/>
                <w:szCs w:val="22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2C078E" w:rsidTr="00BF5106">
        <w:trPr>
          <w:trHeight w:val="1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both"/>
            </w:pPr>
            <w:r>
              <w:t>12.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Задача 1.3.  Сохранение исторического наследия в населенных пунктах района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2C078E">
        <w:trPr>
          <w:trHeight w:val="1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both"/>
            </w:pPr>
            <w:r>
              <w:t>13.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pStyle w:val="91"/>
              <w:shd w:val="clear" w:color="auto" w:fill="auto"/>
              <w:autoSpaceDE w:val="0"/>
              <w:snapToGrid w:val="0"/>
              <w:spacing w:line="254" w:lineRule="exact"/>
            </w:pPr>
            <w:r>
              <w:rPr>
                <w:rFonts w:eastAsia="font236"/>
                <w:b w:val="0"/>
                <w:sz w:val="22"/>
                <w:szCs w:val="22"/>
                <w:lang w:val="ru-RU" w:eastAsia="ru-RU"/>
              </w:rPr>
              <w:t>Мероприятие 1.3.1. Создание музеев истории населенных пунктов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78E" w:rsidRDefault="002C078E">
            <w:pPr>
              <w:widowControl w:val="0"/>
              <w:autoSpaceDE w:val="0"/>
              <w:jc w:val="both"/>
            </w:pPr>
            <w:r>
              <w:t>-</w:t>
            </w:r>
          </w:p>
        </w:tc>
      </w:tr>
    </w:tbl>
    <w:p w:rsidR="00AE1AE4" w:rsidRDefault="00C45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E1AE4">
        <w:rPr>
          <w:sz w:val="28"/>
          <w:szCs w:val="28"/>
        </w:rPr>
        <w:t>. Пункты 14, 15, 16, 17, 18, 19, 20 в Подпрограмме 2 «Искусство и народное творчество» Приложения № 2 к программе на 2022 год изложить в следующей редакции:</w:t>
      </w:r>
    </w:p>
    <w:tbl>
      <w:tblPr>
        <w:tblW w:w="0" w:type="auto"/>
        <w:tblInd w:w="27" w:type="dxa"/>
        <w:tblLayout w:type="fixed"/>
        <w:tblLook w:val="0000" w:firstRow="0" w:lastRow="0" w:firstColumn="0" w:lastColumn="0" w:noHBand="0" w:noVBand="0"/>
      </w:tblPr>
      <w:tblGrid>
        <w:gridCol w:w="570"/>
        <w:gridCol w:w="3480"/>
        <w:gridCol w:w="1845"/>
        <w:gridCol w:w="1965"/>
        <w:gridCol w:w="1967"/>
      </w:tblGrid>
      <w:tr w:rsidR="00AE1AE4">
        <w:trPr>
          <w:trHeight w:val="27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Цель, задача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Срок реализации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Сумма расходов, тыс. руб.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Источники финансирования</w:t>
            </w:r>
          </w:p>
        </w:tc>
      </w:tr>
      <w:tr w:rsidR="00AE1AE4" w:rsidTr="00C45E15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</w:tr>
      <w:tr w:rsidR="00AE1AE4" w:rsidTr="00C45E15">
        <w:trPr>
          <w:trHeight w:val="2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14.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Цель 2. Расширение доступности и поддержка исполнительских искусств, народного творчества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43,4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 w:rsidTr="00C45E15">
        <w:trPr>
          <w:trHeight w:val="2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 w:rsidTr="00C45E15">
        <w:trPr>
          <w:trHeight w:val="2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 w:rsidTr="00C45E15">
        <w:trPr>
          <w:trHeight w:val="2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141,4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 xml:space="preserve">районный </w:t>
            </w:r>
            <w:r>
              <w:lastRenderedPageBreak/>
              <w:t>бюджет</w:t>
            </w:r>
          </w:p>
        </w:tc>
      </w:tr>
      <w:tr w:rsidR="00AE1AE4" w:rsidTr="00C45E15">
        <w:trPr>
          <w:trHeight w:val="2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  <w:lang w:val="en-US"/>
              </w:rPr>
              <w:t>302</w:t>
            </w:r>
            <w:r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 w:rsidTr="00C45E15">
        <w:trPr>
          <w:trHeight w:val="12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15.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Задача 2.1. Создание условий для сохранения и  развития исполнительских искусств и поддержки народного творчества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rPr>
                <w:color w:val="000000"/>
                <w:lang w:val="en-US"/>
              </w:rPr>
              <w:t>22</w:t>
            </w:r>
            <w:r>
              <w:rPr>
                <w:color w:val="000000"/>
              </w:rPr>
              <w:t>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1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1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1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1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rPr>
                <w:lang w:val="en-US"/>
              </w:rPr>
              <w:t>22</w:t>
            </w:r>
            <w:r>
              <w:t>,0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>
        <w:trPr>
          <w:trHeight w:val="1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rPr>
                <w:lang w:val="en-US"/>
              </w:rPr>
              <w:t>16.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2.1.1. Участие коллективов самодеятельного народного творчества, отдельных исполнителей, мастеров-ремесленников, делегаций в конкурсах, фестивалях, выставках, акциях различного уровня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rPr>
                <w:rFonts w:eastAsia="font236"/>
                <w:lang w:eastAsia="ru-RU"/>
              </w:rPr>
              <w:t>2022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>
        <w:trPr>
          <w:trHeight w:val="41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17.</w:t>
            </w:r>
          </w:p>
        </w:tc>
        <w:tc>
          <w:tcPr>
            <w:tcW w:w="3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 2.1.2.  Приобретение сценических костюмов для коллективов, удостоенных почетного звания "Народный  коллектив Алтайского края"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rPr>
                <w:rFonts w:eastAsia="font236"/>
                <w:lang w:eastAsia="ru-RU"/>
              </w:rPr>
              <w:t>2022 год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22,0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41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41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jc w:val="left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22,0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>
        <w:trPr>
          <w:trHeight w:val="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18.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2.1.3. Приобретение, модернизация оборудования, обновление музыкальных инструментов в учреждениях  культуры, пошив сценических костюмов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>
        <w:trPr>
          <w:trHeight w:val="5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19.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Задача 2.2. Сохранение и развитие традиционной народной культуры, нематериального культурного наследия народов Российской Федерации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421,4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5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5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2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141,4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54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280,0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>
        <w:trPr>
          <w:trHeight w:val="2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20.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Мероприятие 2.2.1. Организация и проведение сельских, районных и региональных фестивалей, конкурсов, выставок, праздников народного календаря, ярмарок народных промыслов и ремесел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421,4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141,4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2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280,0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</w:tbl>
    <w:p w:rsidR="00C45E15" w:rsidRDefault="00C45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E1AE4">
        <w:rPr>
          <w:sz w:val="28"/>
          <w:szCs w:val="28"/>
        </w:rPr>
        <w:t>. Пункты 22, 23, 25, 26, 27, 28, 29, 30, 31, 32, 33 в Подпрограмме 3 «Образование в сфере культуры и искусства» Приложения № 2 к программе на 2022 год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3515"/>
        <w:gridCol w:w="1933"/>
        <w:gridCol w:w="1933"/>
        <w:gridCol w:w="1933"/>
      </w:tblGrid>
      <w:tr w:rsidR="00AE1AE4">
        <w:trPr>
          <w:trHeight w:val="41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AE1AE4" w:rsidRDefault="00AE1AE4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Цель, задача мероприятия</w:t>
            </w:r>
          </w:p>
          <w:p w:rsidR="00AE1AE4" w:rsidRDefault="00AE1AE4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Срок реализации</w:t>
            </w:r>
          </w:p>
          <w:p w:rsidR="00AE1AE4" w:rsidRDefault="00AE1AE4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Сумма расходов, тыс. руб.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Источники финансирования</w:t>
            </w:r>
          </w:p>
          <w:p w:rsidR="00AE1AE4" w:rsidRDefault="00AE1AE4">
            <w:pPr>
              <w:widowControl w:val="0"/>
              <w:autoSpaceDE w:val="0"/>
              <w:jc w:val="both"/>
            </w:pPr>
          </w:p>
        </w:tc>
      </w:tr>
      <w:tr w:rsidR="00AE1AE4">
        <w:trPr>
          <w:trHeight w:val="1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</w:tr>
      <w:tr w:rsidR="00AE1AE4" w:rsidTr="00C45E15">
        <w:trPr>
          <w:trHeight w:val="13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22.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 xml:space="preserve">Цель 3. Модернизация системы </w:t>
            </w:r>
            <w:r>
              <w:lastRenderedPageBreak/>
              <w:t>художественного образования и подготовки кадров в сфере культуры и искусства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lastRenderedPageBreak/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>554</w:t>
            </w:r>
            <w:r>
              <w:rPr>
                <w:color w:val="000000"/>
              </w:rPr>
              <w:t>,9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 w:rsidTr="00C45E15">
        <w:trPr>
          <w:trHeight w:val="13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 w:rsidTr="00C45E15">
        <w:trPr>
          <w:trHeight w:val="12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2108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 w:rsidTr="00C45E15">
        <w:trPr>
          <w:trHeight w:val="41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7923,4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4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523,5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>
        <w:trPr>
          <w:trHeight w:val="20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23.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spacing w:line="240" w:lineRule="auto"/>
            </w:pPr>
            <w:r>
              <w:rPr>
                <w:b w:val="0"/>
                <w:sz w:val="24"/>
                <w:szCs w:val="24"/>
                <w:lang w:val="ru-RU" w:eastAsia="ru-RU"/>
              </w:rPr>
              <w:t>Задача 3.1. Осуществление подготовки квалифицированных специалистов в сфере культуры и искусства Бийского района</w:t>
            </w:r>
          </w:p>
          <w:p w:rsidR="00AE1AE4" w:rsidRDefault="00AE1AE4">
            <w:pPr>
              <w:widowControl w:val="0"/>
              <w:autoSpaceDE w:val="0"/>
              <w:jc w:val="both"/>
              <w:rPr>
                <w:b/>
                <w:lang w:eastAsia="ru-RU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>411</w:t>
            </w:r>
            <w:r>
              <w:rPr>
                <w:color w:val="000000"/>
              </w:rPr>
              <w:t>,4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14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>031,</w:t>
            </w:r>
            <w:r>
              <w:rPr>
                <w:color w:val="000000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51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380,0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25.</w:t>
            </w:r>
          </w:p>
          <w:p w:rsidR="00AE1AE4" w:rsidRDefault="00AE1AE4">
            <w:pPr>
              <w:widowControl w:val="0"/>
              <w:autoSpaceDE w:val="0"/>
              <w:jc w:val="both"/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Мероприятие 3.1.2. Обеспечение деятельности районной детской школы искусств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  <w:p w:rsidR="00AE1AE4" w:rsidRDefault="00AE1AE4">
            <w:pPr>
              <w:widowControl w:val="0"/>
              <w:autoSpaceDE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10411,4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 w:rsidTr="00C45E15">
        <w:trPr>
          <w:trHeight w:val="28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22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33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2108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44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autoSpaceDE w:val="0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7923,4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20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380</w:t>
            </w:r>
            <w:r>
              <w:rPr>
                <w:b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>
        <w:trPr>
          <w:trHeight w:val="5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26.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Задача 3.2. Поддержка молодых дарований и педагогических работников детской школы искусств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143</w:t>
            </w:r>
            <w:r>
              <w:rPr>
                <w:b w:val="0"/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 w:rsidTr="00BF5106">
        <w:trPr>
          <w:trHeight w:val="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143,5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 w:rsidTr="00BF5106">
        <w:trPr>
          <w:trHeight w:val="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27.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3.2.1.Участие молодых дарований из числа учащихся ДШИ, в краевых, зональных, региональных, российских и международных смотрах, конкурсах, фестивалях и мастер-классах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143,5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 w:rsidTr="00BF5106">
        <w:trPr>
          <w:trHeight w:val="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rFonts w:eastAsia="font236"/>
                <w:b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 w:rsidTr="00BF5106">
        <w:trPr>
          <w:trHeight w:val="4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143,5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 w:rsidTr="00BF5106">
        <w:trPr>
          <w:trHeight w:val="6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28.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3.2.2. Выплата стипендий Главы Администрации района победителям конкурсов различных уровней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>
        <w:trPr>
          <w:trHeight w:val="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29.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3.2.3. Выплата премий победителям районного конкурса "Лучший работник культуры года"   в номинации "Педагог ДШИ"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>
        <w:trPr>
          <w:trHeight w:val="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30.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Задача 3.3. Укрепление материально-технической базы ДШИ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 w:rsidTr="00C45E15">
        <w:trPr>
          <w:trHeight w:val="67"/>
        </w:trPr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31.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3.3.1. Укрепление материально-технической базы и оснащение оборудованием филиалов детской школы искусств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 w:rsidTr="00C45E15">
        <w:trPr>
          <w:trHeight w:val="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32.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Задача 3.4.  Поддержка развития добровольчества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 w:rsidTr="00C45E15">
        <w:trPr>
          <w:trHeight w:val="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lastRenderedPageBreak/>
              <w:t>33.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 xml:space="preserve">Мероприятие 3.4.1. Имущественная поддержка, </w:t>
            </w:r>
            <w:proofErr w:type="gramStart"/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работающих</w:t>
            </w:r>
            <w:proofErr w:type="gramEnd"/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 xml:space="preserve"> в сфере культурного добровольчества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</w:tbl>
    <w:p w:rsidR="00AE1AE4" w:rsidRDefault="00C45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AE1AE4">
        <w:rPr>
          <w:sz w:val="28"/>
          <w:szCs w:val="28"/>
        </w:rPr>
        <w:t>. Пункты 34, 35, 37, 38, 39, 40, 41, 42, 43, 44, 45, 46, 47, 48, 50, 51, 52  в Подпрограмме 4 «Обеспечение условий реализации программы развития отрасли» Приложения № 2 к программе на 2022 год изложить в следующей редакции:</w:t>
      </w:r>
    </w:p>
    <w:tbl>
      <w:tblPr>
        <w:tblW w:w="0" w:type="auto"/>
        <w:tblInd w:w="27" w:type="dxa"/>
        <w:tblLayout w:type="fixed"/>
        <w:tblLook w:val="0000" w:firstRow="0" w:lastRow="0" w:firstColumn="0" w:lastColumn="0" w:noHBand="0" w:noVBand="0"/>
      </w:tblPr>
      <w:tblGrid>
        <w:gridCol w:w="630"/>
        <w:gridCol w:w="3375"/>
        <w:gridCol w:w="1920"/>
        <w:gridCol w:w="1920"/>
        <w:gridCol w:w="1982"/>
      </w:tblGrid>
      <w:tr w:rsidR="00AE1AE4">
        <w:trPr>
          <w:trHeight w:val="413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Цель, задача мероприятия</w:t>
            </w:r>
          </w:p>
          <w:p w:rsidR="00AE1AE4" w:rsidRDefault="00AE1AE4">
            <w:pPr>
              <w:widowControl w:val="0"/>
              <w:autoSpaceDE w:val="0"/>
              <w:jc w:val="center"/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Срок реализации</w:t>
            </w:r>
          </w:p>
          <w:p w:rsidR="00AE1AE4" w:rsidRDefault="00AE1AE4">
            <w:pPr>
              <w:widowControl w:val="0"/>
              <w:autoSpaceDE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Сумма расходов, тыс. руб.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Источники финансирования</w:t>
            </w:r>
          </w:p>
          <w:p w:rsidR="00AE1AE4" w:rsidRDefault="00AE1AE4">
            <w:pPr>
              <w:jc w:val="center"/>
            </w:pPr>
          </w:p>
        </w:tc>
      </w:tr>
      <w:tr w:rsidR="00AE1AE4">
        <w:trPr>
          <w:trHeight w:val="15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</w:tr>
      <w:tr w:rsidR="00AE1AE4">
        <w:trPr>
          <w:trHeight w:val="178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34.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Цель 4. Создание современных условий для реализации программных мероприятий, работы районных  учреждений культуры и учреждений культуры сельских поселений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25632,7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20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15106,0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412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10434,5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478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92,2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>
        <w:trPr>
          <w:trHeight w:val="82"/>
        </w:trPr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35.</w:t>
            </w:r>
          </w:p>
        </w:tc>
        <w:tc>
          <w:tcPr>
            <w:tcW w:w="3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Задача 4.1. Создание условий для организации и проведения мероприятий, обеспечение доступности услуг населению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184,0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8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color w:val="000000"/>
                <w:lang w:eastAsia="ru-RU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8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8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154,0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 w:rsidTr="00BF5106">
        <w:trPr>
          <w:trHeight w:val="8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5106" w:rsidRDefault="00AE1AE4" w:rsidP="00BF5106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 w:rsidTr="00BF5106">
        <w:trPr>
          <w:trHeight w:val="10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37.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4.1.2. Организация и проведение фестиваля "В гостях у Шукшина", "Ремесло-душа народа" в рамках проведения Всероссийского фестиваля "</w:t>
            </w:r>
            <w:proofErr w:type="spellStart"/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Шукшинские</w:t>
            </w:r>
            <w:proofErr w:type="spellEnd"/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 xml:space="preserve"> дни на Алтае"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144,0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 w:rsidTr="00BF5106">
        <w:trPr>
          <w:trHeight w:val="103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color w:val="00000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 w:rsidTr="00BF5106">
        <w:trPr>
          <w:trHeight w:val="103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 w:rsidTr="00BF5106">
        <w:trPr>
          <w:trHeight w:val="50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144,0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 w:rsidTr="00BF5106">
        <w:trPr>
          <w:trHeight w:val="33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38.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Задача 4.2. Создание условий для поддержки творческих инициатив работников культуры, населения, творческих объединений в сфере культуры и искусства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121,0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3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3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121,0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3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33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>
        <w:trPr>
          <w:trHeight w:val="110"/>
        </w:trPr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39.</w:t>
            </w:r>
          </w:p>
        </w:tc>
        <w:tc>
          <w:tcPr>
            <w:tcW w:w="3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4.2.1. Организация и проведение ежегодного конкурса профессионального мастерства "Лучший работник культуры года"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11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napToGrid w:val="0"/>
              <w:spacing w:line="240" w:lineRule="auto"/>
              <w:ind w:left="34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11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111"/>
              <w:widowControl w:val="0"/>
              <w:shd w:val="clear" w:color="auto" w:fill="auto"/>
              <w:autoSpaceDE w:val="0"/>
              <w:spacing w:line="240" w:lineRule="auto"/>
              <w:ind w:left="34"/>
              <w:jc w:val="center"/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13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40.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Мероприятие 4.2.2. Проведение районных ежегодных мероприятий, посвященных Дню Победы в Великой Отечественной войне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91,0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13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68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91</w:t>
            </w:r>
            <w:r>
              <w:t>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68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>
        <w:trPr>
          <w:trHeight w:val="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lastRenderedPageBreak/>
              <w:t>41.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4.2.3. Выплата единовременного денежного пособия молодым специалистам, пришедшим работать в отрасль после окончания профильного высшего учебного заведения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>
        <w:trPr>
          <w:trHeight w:val="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42.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4.2.4.  Организация и проведение конкурса на получение стипендий Главы Администрации района одаренным детям и талантливой молодежи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>
        <w:trPr>
          <w:trHeight w:val="31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43.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4.2.5. Участие в конкурсах грантов Губернатора Алтайского края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 w:rsidTr="00BF5106">
        <w:trPr>
          <w:trHeight w:val="68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44.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4.2.6. Разработка и издание методических материалов, буклетов, календарей, справочной литературы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 w:rsidTr="00BF5106">
        <w:trPr>
          <w:trHeight w:val="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45.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4.2.7.  Информационное сопровождение интернет-сайтов ДШИ, БРМММБ В.М. Шукшина, официального сайта Администрации Бийского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 w:rsidTr="00BF5106">
        <w:trPr>
          <w:trHeight w:val="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r>
              <w:t>46.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 xml:space="preserve">Мероприятие 4.2.8. Выплата премий победителям районного конкурса "Лучший работник культуры  года"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AE1AE4" w:rsidTr="00BF5106">
        <w:trPr>
          <w:trHeight w:val="25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47.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Задача 4.3. Организационно-техническое, информационно-методическое и ресурсное обеспечение деятельности районных учреждений культуры сельских поселений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25327,7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16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15106,0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413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10159,5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18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62,2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proofErr w:type="gramStart"/>
            <w:r>
              <w:t>внебюджетные</w:t>
            </w:r>
            <w:proofErr w:type="gramEnd"/>
            <w:r>
              <w:t xml:space="preserve"> источник</w:t>
            </w:r>
          </w:p>
        </w:tc>
      </w:tr>
      <w:tr w:rsidR="00AE1AE4">
        <w:trPr>
          <w:trHeight w:val="69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48.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pacing w:line="240" w:lineRule="auto"/>
            </w:pPr>
            <w:r>
              <w:rPr>
                <w:rFonts w:eastAsia="font236"/>
                <w:b w:val="0"/>
                <w:sz w:val="24"/>
                <w:szCs w:val="24"/>
                <w:lang w:val="ru-RU" w:eastAsia="ru-RU"/>
              </w:rPr>
              <w:t>Мероприятие 4.3.1. Обновление материально-технической базы, приобретение специального оборудования, для учреждений культуры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112,2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6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6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6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5</w:t>
            </w:r>
            <w:r>
              <w:t>0,0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6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pStyle w:val="91"/>
              <w:shd w:val="clear" w:color="auto" w:fill="auto"/>
              <w:autoSpaceDE w:val="0"/>
              <w:snapToGrid w:val="0"/>
              <w:spacing w:line="240" w:lineRule="auto"/>
              <w:rPr>
                <w:rFonts w:eastAsia="font236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  <w:rPr>
                <w:rFonts w:eastAsia="font236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color w:val="000000"/>
              </w:rPr>
              <w:t>62,2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>
        <w:trPr>
          <w:trHeight w:val="17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50.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Мероприятие 4.3.3. Обеспечение деятельности учреждений культуры МБУК "МФКЦ" (</w:t>
            </w:r>
            <w:proofErr w:type="spellStart"/>
            <w:r>
              <w:t>зар</w:t>
            </w:r>
            <w:proofErr w:type="gramStart"/>
            <w:r>
              <w:t>.п</w:t>
            </w:r>
            <w:proofErr w:type="gramEnd"/>
            <w:r>
              <w:t>лата</w:t>
            </w:r>
            <w:proofErr w:type="spellEnd"/>
            <w:r>
              <w:t>, выплаты в фонды, услуги связи)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rPr>
                <w:lang w:val="en-US"/>
              </w:rPr>
              <w:t>12</w:t>
            </w:r>
            <w:r>
              <w:t>569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23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23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  <w:r>
              <w:t>3091,8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34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9477,2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34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внебюджетные источники</w:t>
            </w:r>
          </w:p>
        </w:tc>
      </w:tr>
      <w:tr w:rsidR="00AE1AE4">
        <w:trPr>
          <w:trHeight w:val="171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lastRenderedPageBreak/>
              <w:t>51.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 xml:space="preserve">Мероприятие 4.3.4. Ремонт зданий учреждений культуры (капитальный ремонт </w:t>
            </w:r>
            <w:proofErr w:type="spellStart"/>
            <w:r>
              <w:t>Большеугреневского</w:t>
            </w:r>
            <w:proofErr w:type="spellEnd"/>
            <w:r>
              <w:t xml:space="preserve"> Дома культуры)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12646,5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всего</w:t>
            </w:r>
          </w:p>
        </w:tc>
      </w:tr>
      <w:tr w:rsidR="00AE1AE4">
        <w:trPr>
          <w:trHeight w:val="11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в том числе:</w:t>
            </w:r>
          </w:p>
        </w:tc>
      </w:tr>
      <w:tr w:rsidR="00AE1AE4">
        <w:trPr>
          <w:trHeight w:val="11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632,3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районный бюджет</w:t>
            </w:r>
          </w:p>
        </w:tc>
      </w:tr>
      <w:tr w:rsidR="00AE1AE4">
        <w:trPr>
          <w:trHeight w:val="11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12014,2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краевой бюджет</w:t>
            </w:r>
          </w:p>
        </w:tc>
      </w:tr>
      <w:tr w:rsidR="00AE1AE4">
        <w:trPr>
          <w:trHeight w:val="1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52.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snapToGrid w:val="0"/>
              <w:jc w:val="both"/>
            </w:pPr>
            <w:proofErr w:type="gramStart"/>
            <w:r>
              <w:t xml:space="preserve">Мероприятие 4.3.5 Изготовление проекта на строительство сцены и трибуны на горе Пикет по адресу: село Сростки, </w:t>
            </w:r>
            <w:proofErr w:type="spellStart"/>
            <w:r>
              <w:t>Бийский</w:t>
            </w:r>
            <w:proofErr w:type="spellEnd"/>
            <w:r>
              <w:t xml:space="preserve"> район)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2022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E4" w:rsidRDefault="00AE1AE4">
            <w:pPr>
              <w:widowControl w:val="0"/>
              <w:autoSpaceDE w:val="0"/>
              <w:jc w:val="both"/>
            </w:pPr>
            <w:r>
              <w:t>-</w:t>
            </w:r>
          </w:p>
        </w:tc>
      </w:tr>
    </w:tbl>
    <w:p w:rsidR="00AE1AE4" w:rsidRDefault="00AE1AE4" w:rsidP="00C45E15">
      <w:pPr>
        <w:ind w:left="-113" w:hanging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45E15">
        <w:rPr>
          <w:sz w:val="28"/>
          <w:szCs w:val="28"/>
        </w:rPr>
        <w:t>1.7</w:t>
      </w:r>
      <w:r>
        <w:rPr>
          <w:sz w:val="28"/>
          <w:szCs w:val="28"/>
        </w:rPr>
        <w:t>. Приложение № 3</w:t>
      </w:r>
      <w:r w:rsidR="00EA396A" w:rsidRPr="00EA396A">
        <w:t xml:space="preserve"> </w:t>
      </w:r>
      <w:r w:rsidR="00EA396A" w:rsidRPr="00EA396A">
        <w:rPr>
          <w:sz w:val="28"/>
        </w:rPr>
        <w:t xml:space="preserve">к муниципальной программе </w:t>
      </w:r>
      <w:r w:rsidR="00EA396A">
        <w:rPr>
          <w:sz w:val="28"/>
          <w:szCs w:val="28"/>
        </w:rPr>
        <w:t xml:space="preserve">объем </w:t>
      </w:r>
      <w:r w:rsidR="00EA396A" w:rsidRPr="00EA396A">
        <w:rPr>
          <w:sz w:val="28"/>
          <w:szCs w:val="28"/>
        </w:rPr>
        <w:t>финансовых ресурсов</w:t>
      </w:r>
      <w:r>
        <w:rPr>
          <w:sz w:val="28"/>
          <w:szCs w:val="28"/>
        </w:rPr>
        <w:t xml:space="preserve"> </w:t>
      </w:r>
      <w:r w:rsidR="00EA396A" w:rsidRPr="00EA396A">
        <w:rPr>
          <w:sz w:val="28"/>
          <w:szCs w:val="28"/>
        </w:rPr>
        <w:t>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1276"/>
        <w:gridCol w:w="1418"/>
        <w:gridCol w:w="1417"/>
      </w:tblGrid>
      <w:tr w:rsidR="00EA396A" w:rsidRPr="00EA396A" w:rsidTr="00EA396A">
        <w:trPr>
          <w:trHeight w:val="153"/>
        </w:trPr>
        <w:tc>
          <w:tcPr>
            <w:tcW w:w="3369" w:type="dxa"/>
            <w:vMerge w:val="restart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Источники и направления расходов</w:t>
            </w:r>
          </w:p>
        </w:tc>
        <w:tc>
          <w:tcPr>
            <w:tcW w:w="6520" w:type="dxa"/>
            <w:gridSpan w:val="5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Сумма  расходов, тыс. руб.</w:t>
            </w:r>
          </w:p>
        </w:tc>
      </w:tr>
      <w:tr w:rsidR="00EA396A" w:rsidRPr="00EA396A" w:rsidTr="00EA396A">
        <w:trPr>
          <w:trHeight w:val="152"/>
        </w:trPr>
        <w:tc>
          <w:tcPr>
            <w:tcW w:w="3369" w:type="dxa"/>
            <w:vMerge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2021</w:t>
            </w:r>
          </w:p>
        </w:tc>
        <w:tc>
          <w:tcPr>
            <w:tcW w:w="1134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2022</w:t>
            </w:r>
          </w:p>
        </w:tc>
        <w:tc>
          <w:tcPr>
            <w:tcW w:w="1276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2023</w:t>
            </w:r>
          </w:p>
        </w:tc>
        <w:tc>
          <w:tcPr>
            <w:tcW w:w="1418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2024</w:t>
            </w:r>
          </w:p>
        </w:tc>
        <w:tc>
          <w:tcPr>
            <w:tcW w:w="1417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Всего</w:t>
            </w:r>
          </w:p>
        </w:tc>
      </w:tr>
      <w:tr w:rsidR="00EA396A" w:rsidRPr="00EA396A" w:rsidTr="00EA396A">
        <w:trPr>
          <w:trHeight w:val="152"/>
        </w:trPr>
        <w:tc>
          <w:tcPr>
            <w:tcW w:w="3369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1</w:t>
            </w:r>
          </w:p>
        </w:tc>
        <w:tc>
          <w:tcPr>
            <w:tcW w:w="1275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2</w:t>
            </w:r>
          </w:p>
        </w:tc>
        <w:tc>
          <w:tcPr>
            <w:tcW w:w="1134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3</w:t>
            </w:r>
          </w:p>
        </w:tc>
        <w:tc>
          <w:tcPr>
            <w:tcW w:w="1276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6</w:t>
            </w:r>
          </w:p>
        </w:tc>
      </w:tr>
      <w:tr w:rsidR="00EA396A" w:rsidRPr="00EA396A" w:rsidTr="00EA396A">
        <w:tc>
          <w:tcPr>
            <w:tcW w:w="3369" w:type="dxa"/>
          </w:tcPr>
          <w:p w:rsidR="00EA396A" w:rsidRPr="00EA396A" w:rsidRDefault="00EA396A" w:rsidP="00EA396A">
            <w:pPr>
              <w:suppressAutoHyphens w:val="0"/>
              <w:rPr>
                <w:lang w:eastAsia="ru-RU"/>
              </w:rPr>
            </w:pPr>
            <w:r w:rsidRPr="00EA396A">
              <w:rPr>
                <w:lang w:eastAsia="ru-RU"/>
              </w:rPr>
              <w:t>Всего финансовых затрат</w:t>
            </w:r>
          </w:p>
        </w:tc>
        <w:tc>
          <w:tcPr>
            <w:tcW w:w="1275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72262,1</w:t>
            </w:r>
          </w:p>
        </w:tc>
        <w:tc>
          <w:tcPr>
            <w:tcW w:w="1134" w:type="dxa"/>
          </w:tcPr>
          <w:p w:rsidR="00EA396A" w:rsidRDefault="00EA396A" w:rsidP="00AE1AE4">
            <w:pPr>
              <w:widowControl w:val="0"/>
              <w:autoSpaceDE w:val="0"/>
              <w:jc w:val="center"/>
            </w:pPr>
            <w:r>
              <w:t>43375,5</w:t>
            </w:r>
          </w:p>
        </w:tc>
        <w:tc>
          <w:tcPr>
            <w:tcW w:w="1276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28143,7</w:t>
            </w:r>
          </w:p>
        </w:tc>
        <w:tc>
          <w:tcPr>
            <w:tcW w:w="1418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28393,7</w:t>
            </w:r>
          </w:p>
        </w:tc>
        <w:tc>
          <w:tcPr>
            <w:tcW w:w="1417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172175</w:t>
            </w:r>
          </w:p>
        </w:tc>
      </w:tr>
      <w:tr w:rsidR="00EA396A" w:rsidRPr="00EA396A" w:rsidTr="00EA396A">
        <w:tc>
          <w:tcPr>
            <w:tcW w:w="3369" w:type="dxa"/>
          </w:tcPr>
          <w:p w:rsidR="00EA396A" w:rsidRPr="00EA396A" w:rsidRDefault="00EA396A" w:rsidP="00EA396A">
            <w:pPr>
              <w:suppressAutoHyphens w:val="0"/>
              <w:rPr>
                <w:lang w:eastAsia="ru-RU"/>
              </w:rPr>
            </w:pPr>
            <w:r w:rsidRPr="00EA396A">
              <w:rPr>
                <w:lang w:eastAsia="ru-RU"/>
              </w:rPr>
              <w:t>В том числе</w:t>
            </w:r>
          </w:p>
        </w:tc>
        <w:tc>
          <w:tcPr>
            <w:tcW w:w="1275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EA396A" w:rsidRDefault="00EA396A" w:rsidP="00AE1AE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A396A" w:rsidRPr="00EA396A" w:rsidTr="00EA396A">
        <w:trPr>
          <w:trHeight w:val="481"/>
        </w:trPr>
        <w:tc>
          <w:tcPr>
            <w:tcW w:w="3369" w:type="dxa"/>
          </w:tcPr>
          <w:p w:rsidR="00EA396A" w:rsidRPr="00EA396A" w:rsidRDefault="00EA396A" w:rsidP="00EA396A">
            <w:pPr>
              <w:suppressAutoHyphens w:val="0"/>
              <w:rPr>
                <w:lang w:eastAsia="ru-RU"/>
              </w:rPr>
            </w:pPr>
            <w:r w:rsidRPr="00EA396A">
              <w:rPr>
                <w:lang w:eastAsia="ru-RU"/>
              </w:rPr>
              <w:t xml:space="preserve">Из краевого бюджета (на условиях </w:t>
            </w:r>
            <w:proofErr w:type="spellStart"/>
            <w:r w:rsidRPr="00EA396A">
              <w:rPr>
                <w:lang w:eastAsia="ru-RU"/>
              </w:rPr>
              <w:t>софинансирования</w:t>
            </w:r>
            <w:proofErr w:type="spellEnd"/>
            <w:r w:rsidRPr="00EA396A">
              <w:rPr>
                <w:lang w:eastAsia="ru-RU"/>
              </w:rPr>
              <w:t>)</w:t>
            </w:r>
          </w:p>
        </w:tc>
        <w:tc>
          <w:tcPr>
            <w:tcW w:w="1275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27540,6</w:t>
            </w:r>
          </w:p>
        </w:tc>
        <w:tc>
          <w:tcPr>
            <w:tcW w:w="1134" w:type="dxa"/>
          </w:tcPr>
          <w:p w:rsidR="00EA396A" w:rsidRDefault="00EA396A" w:rsidP="00AE1AE4">
            <w:pPr>
              <w:widowControl w:val="0"/>
              <w:autoSpaceDE w:val="0"/>
              <w:jc w:val="center"/>
            </w:pPr>
            <w:r>
              <w:t>18616,0</w:t>
            </w:r>
          </w:p>
        </w:tc>
        <w:tc>
          <w:tcPr>
            <w:tcW w:w="1276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2360</w:t>
            </w:r>
          </w:p>
        </w:tc>
        <w:tc>
          <w:tcPr>
            <w:tcW w:w="1418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2580</w:t>
            </w:r>
          </w:p>
        </w:tc>
        <w:tc>
          <w:tcPr>
            <w:tcW w:w="1417" w:type="dxa"/>
          </w:tcPr>
          <w:p w:rsidR="00EA396A" w:rsidRPr="00EA396A" w:rsidRDefault="00C45E15" w:rsidP="00EA3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51096,6</w:t>
            </w:r>
          </w:p>
        </w:tc>
      </w:tr>
      <w:tr w:rsidR="00EA396A" w:rsidRPr="00EA396A" w:rsidTr="00EA396A">
        <w:trPr>
          <w:trHeight w:val="207"/>
        </w:trPr>
        <w:tc>
          <w:tcPr>
            <w:tcW w:w="3369" w:type="dxa"/>
          </w:tcPr>
          <w:p w:rsidR="00EA396A" w:rsidRDefault="00EA396A" w:rsidP="00AE1AE4">
            <w:pPr>
              <w:widowControl w:val="0"/>
              <w:autoSpaceDE w:val="0"/>
              <w:jc w:val="both"/>
            </w:pPr>
            <w:r>
              <w:t>Из федерального бюджета</w:t>
            </w:r>
          </w:p>
        </w:tc>
        <w:tc>
          <w:tcPr>
            <w:tcW w:w="1275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15236,4</w:t>
            </w:r>
          </w:p>
        </w:tc>
        <w:tc>
          <w:tcPr>
            <w:tcW w:w="1134" w:type="dxa"/>
          </w:tcPr>
          <w:p w:rsidR="00EA396A" w:rsidRDefault="00EA396A" w:rsidP="00AE1AE4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</w:tcPr>
          <w:p w:rsidR="00EA396A" w:rsidRPr="00EA396A" w:rsidRDefault="00EA396A" w:rsidP="00AE1AE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15236,4</w:t>
            </w:r>
          </w:p>
        </w:tc>
      </w:tr>
      <w:tr w:rsidR="00EA396A" w:rsidRPr="00EA396A" w:rsidTr="00EA396A">
        <w:tc>
          <w:tcPr>
            <w:tcW w:w="3369" w:type="dxa"/>
          </w:tcPr>
          <w:p w:rsidR="00EA396A" w:rsidRPr="00EA396A" w:rsidRDefault="00EA396A" w:rsidP="00EA396A">
            <w:pPr>
              <w:suppressAutoHyphens w:val="0"/>
              <w:rPr>
                <w:lang w:eastAsia="ru-RU"/>
              </w:rPr>
            </w:pPr>
            <w:r w:rsidRPr="00EA396A">
              <w:rPr>
                <w:lang w:eastAsia="ru-RU"/>
              </w:rPr>
              <w:t>Из районного бюджета</w:t>
            </w:r>
          </w:p>
        </w:tc>
        <w:tc>
          <w:tcPr>
            <w:tcW w:w="1275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28186,4</w:t>
            </w:r>
          </w:p>
        </w:tc>
        <w:tc>
          <w:tcPr>
            <w:tcW w:w="1134" w:type="dxa"/>
          </w:tcPr>
          <w:p w:rsidR="00EA396A" w:rsidRDefault="00EA396A" w:rsidP="00AE1AE4">
            <w:pPr>
              <w:widowControl w:val="0"/>
              <w:autoSpaceDE w:val="0"/>
              <w:jc w:val="center"/>
            </w:pPr>
            <w:r>
              <w:t>23838</w:t>
            </w:r>
          </w:p>
        </w:tc>
        <w:tc>
          <w:tcPr>
            <w:tcW w:w="1276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24733,7</w:t>
            </w:r>
          </w:p>
        </w:tc>
        <w:tc>
          <w:tcPr>
            <w:tcW w:w="1418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24733,7</w:t>
            </w:r>
          </w:p>
        </w:tc>
        <w:tc>
          <w:tcPr>
            <w:tcW w:w="1417" w:type="dxa"/>
          </w:tcPr>
          <w:p w:rsidR="00EA396A" w:rsidRPr="00EA396A" w:rsidRDefault="00C45E15" w:rsidP="00EA3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101494,8</w:t>
            </w:r>
          </w:p>
        </w:tc>
      </w:tr>
      <w:tr w:rsidR="00EA396A" w:rsidRPr="00EA396A" w:rsidTr="00EA396A">
        <w:tc>
          <w:tcPr>
            <w:tcW w:w="3369" w:type="dxa"/>
          </w:tcPr>
          <w:p w:rsidR="00EA396A" w:rsidRPr="00EA396A" w:rsidRDefault="00EA396A" w:rsidP="00EA396A">
            <w:pPr>
              <w:suppressAutoHyphens w:val="0"/>
              <w:rPr>
                <w:lang w:eastAsia="ru-RU"/>
              </w:rPr>
            </w:pPr>
            <w:r w:rsidRPr="00EA396A">
              <w:rPr>
                <w:lang w:eastAsia="ru-RU"/>
              </w:rPr>
              <w:t>Из внебюджетных источников</w:t>
            </w:r>
          </w:p>
        </w:tc>
        <w:tc>
          <w:tcPr>
            <w:tcW w:w="1275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1298,7</w:t>
            </w:r>
          </w:p>
        </w:tc>
        <w:tc>
          <w:tcPr>
            <w:tcW w:w="1134" w:type="dxa"/>
          </w:tcPr>
          <w:p w:rsidR="00EA396A" w:rsidRDefault="00EA396A" w:rsidP="00AE1AE4">
            <w:pPr>
              <w:widowControl w:val="0"/>
              <w:autoSpaceDE w:val="0"/>
              <w:jc w:val="center"/>
            </w:pPr>
            <w:r>
              <w:t>921,5</w:t>
            </w:r>
          </w:p>
        </w:tc>
        <w:tc>
          <w:tcPr>
            <w:tcW w:w="1276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1050</w:t>
            </w:r>
          </w:p>
        </w:tc>
        <w:tc>
          <w:tcPr>
            <w:tcW w:w="1418" w:type="dxa"/>
          </w:tcPr>
          <w:p w:rsidR="00EA396A" w:rsidRPr="00EA396A" w:rsidRDefault="00EA396A" w:rsidP="00EA396A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1080</w:t>
            </w:r>
          </w:p>
        </w:tc>
        <w:tc>
          <w:tcPr>
            <w:tcW w:w="1417" w:type="dxa"/>
          </w:tcPr>
          <w:p w:rsidR="00EA396A" w:rsidRPr="00EA396A" w:rsidRDefault="00EA396A" w:rsidP="00C45E15">
            <w:pPr>
              <w:suppressAutoHyphens w:val="0"/>
              <w:jc w:val="center"/>
              <w:rPr>
                <w:lang w:eastAsia="ru-RU"/>
              </w:rPr>
            </w:pPr>
            <w:r w:rsidRPr="00EA396A">
              <w:rPr>
                <w:lang w:eastAsia="ru-RU"/>
              </w:rPr>
              <w:t>4</w:t>
            </w:r>
            <w:r w:rsidR="00C45E15">
              <w:rPr>
                <w:lang w:eastAsia="ru-RU"/>
              </w:rPr>
              <w:t>350,2</w:t>
            </w:r>
          </w:p>
        </w:tc>
      </w:tr>
    </w:tbl>
    <w:p w:rsidR="00AE1AE4" w:rsidRDefault="00AE1AE4">
      <w:pPr>
        <w:numPr>
          <w:ilvl w:val="0"/>
          <w:numId w:val="2"/>
        </w:numPr>
        <w:tabs>
          <w:tab w:val="left" w:pos="1134"/>
        </w:tabs>
        <w:ind w:left="0" w:firstLine="720"/>
        <w:jc w:val="both"/>
      </w:pPr>
      <w:r>
        <w:rPr>
          <w:sz w:val="28"/>
          <w:szCs w:val="28"/>
        </w:rPr>
        <w:t>Комитету по финансам, налоговой и кредитной политике Администрации Бийского района (Адольф И.В.) осуществлять дальнейшее финансирование  данных мероприятий за счет средств районного бюджета, выделенных учредителю  МКУ «Комитет по культуре и туризму Администрации Бийского района» по муниципальной программе «Развитие культуры  Бийского района» на 2021-2024 годы.</w:t>
      </w:r>
    </w:p>
    <w:p w:rsidR="00AE1AE4" w:rsidRDefault="00AE1AE4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3. Контроль исполнения данного постановления возложить на председателя МКУ «Комитет по культуре  и туризму Администрации Бийского района» Чертову Т.А. </w:t>
      </w:r>
    </w:p>
    <w:p w:rsidR="00AE1AE4" w:rsidRDefault="00AE1AE4">
      <w:pPr>
        <w:ind w:firstLine="709"/>
        <w:jc w:val="both"/>
        <w:rPr>
          <w:sz w:val="28"/>
          <w:szCs w:val="28"/>
        </w:rPr>
      </w:pPr>
    </w:p>
    <w:p w:rsidR="00AE1AE4" w:rsidRDefault="00AE1AE4">
      <w:pPr>
        <w:ind w:firstLine="709"/>
        <w:jc w:val="both"/>
        <w:rPr>
          <w:sz w:val="28"/>
          <w:szCs w:val="28"/>
        </w:rPr>
      </w:pPr>
    </w:p>
    <w:p w:rsidR="00AE1AE4" w:rsidRDefault="00AE1AE4">
      <w:pPr>
        <w:ind w:firstLine="709"/>
        <w:jc w:val="both"/>
        <w:rPr>
          <w:sz w:val="28"/>
          <w:szCs w:val="28"/>
        </w:rPr>
      </w:pPr>
    </w:p>
    <w:p w:rsidR="00AE1AE4" w:rsidRDefault="00AE1AE4">
      <w:pPr>
        <w:tabs>
          <w:tab w:val="left" w:pos="960"/>
        </w:tabs>
      </w:pPr>
      <w:r>
        <w:rPr>
          <w:sz w:val="28"/>
          <w:szCs w:val="28"/>
        </w:rPr>
        <w:t>И.о. Главы района                                                                              Л.В. Щербакова</w:t>
      </w: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AE1AE4" w:rsidRDefault="00AE1AE4">
      <w:pPr>
        <w:shd w:val="clear" w:color="auto" w:fill="FFFFFF"/>
        <w:rPr>
          <w:sz w:val="28"/>
          <w:szCs w:val="28"/>
        </w:rPr>
      </w:pPr>
    </w:p>
    <w:p w:rsidR="00C45E15" w:rsidRDefault="00C45E15">
      <w:pPr>
        <w:shd w:val="clear" w:color="auto" w:fill="FFFFFF"/>
        <w:rPr>
          <w:sz w:val="28"/>
          <w:szCs w:val="28"/>
        </w:rPr>
      </w:pPr>
    </w:p>
    <w:sectPr w:rsidR="00C45E15">
      <w:pgSz w:w="11906" w:h="16838"/>
      <w:pgMar w:top="993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06"/>
    <w:rsid w:val="002C078E"/>
    <w:rsid w:val="00377297"/>
    <w:rsid w:val="00AE1AE4"/>
    <w:rsid w:val="00B25D35"/>
    <w:rsid w:val="00BF5106"/>
    <w:rsid w:val="00C45E15"/>
    <w:rsid w:val="00EA396A"/>
    <w:rsid w:val="00EA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709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11">
    <w:name w:val="Основной текст (11)"/>
    <w:rPr>
      <w:b/>
      <w:bCs/>
      <w:shd w:val="clear" w:color="auto" w:fill="FFFFFF"/>
    </w:rPr>
  </w:style>
  <w:style w:type="character" w:customStyle="1" w:styleId="30">
    <w:name w:val="Заголовок 3 Знак"/>
    <w:rPr>
      <w:rFonts w:ascii="Cambria" w:hAnsi="Cambria" w:cs="Cambria"/>
      <w:b/>
      <w:bCs/>
      <w:sz w:val="26"/>
      <w:szCs w:val="26"/>
    </w:rPr>
  </w:style>
  <w:style w:type="character" w:customStyle="1" w:styleId="9">
    <w:name w:val="Основной текст (9)"/>
    <w:uiPriority w:val="99"/>
    <w:rPr>
      <w:b/>
      <w:bCs/>
      <w:shd w:val="clear" w:color="auto" w:fill="FFFFFF"/>
    </w:rPr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lang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9">
    <w:name w:val="No Spacing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111">
    <w:name w:val="Основной текст (11)1"/>
    <w:basedOn w:val="a"/>
    <w:pPr>
      <w:shd w:val="clear" w:color="auto" w:fill="FFFFFF"/>
      <w:spacing w:line="240" w:lineRule="atLeast"/>
    </w:pPr>
    <w:rPr>
      <w:b/>
      <w:bCs/>
      <w:sz w:val="20"/>
      <w:szCs w:val="20"/>
      <w:lang w:val="x-none"/>
    </w:rPr>
  </w:style>
  <w:style w:type="paragraph" w:customStyle="1" w:styleId="91">
    <w:name w:val="Основной текст (9)1"/>
    <w:basedOn w:val="a"/>
    <w:uiPriority w:val="99"/>
    <w:pPr>
      <w:shd w:val="clear" w:color="auto" w:fill="FFFFFF"/>
      <w:spacing w:line="240" w:lineRule="atLeast"/>
      <w:jc w:val="both"/>
    </w:pPr>
    <w:rPr>
      <w:b/>
      <w:bCs/>
      <w:sz w:val="20"/>
      <w:szCs w:val="20"/>
      <w:lang w:val="x-none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">
    <w:name w:val="Основной текст (2)1"/>
    <w:basedOn w:val="a"/>
    <w:pPr>
      <w:widowControl w:val="0"/>
      <w:shd w:val="clear" w:color="auto" w:fill="FFFFFF"/>
      <w:suppressAutoHyphens w:val="0"/>
      <w:spacing w:line="240" w:lineRule="atLeast"/>
    </w:pPr>
    <w:rPr>
      <w:rFonts w:eastAsia="Arial Unicode M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709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11">
    <w:name w:val="Основной текст (11)"/>
    <w:rPr>
      <w:b/>
      <w:bCs/>
      <w:shd w:val="clear" w:color="auto" w:fill="FFFFFF"/>
    </w:rPr>
  </w:style>
  <w:style w:type="character" w:customStyle="1" w:styleId="30">
    <w:name w:val="Заголовок 3 Знак"/>
    <w:rPr>
      <w:rFonts w:ascii="Cambria" w:hAnsi="Cambria" w:cs="Cambria"/>
      <w:b/>
      <w:bCs/>
      <w:sz w:val="26"/>
      <w:szCs w:val="26"/>
    </w:rPr>
  </w:style>
  <w:style w:type="character" w:customStyle="1" w:styleId="9">
    <w:name w:val="Основной текст (9)"/>
    <w:uiPriority w:val="99"/>
    <w:rPr>
      <w:b/>
      <w:bCs/>
      <w:shd w:val="clear" w:color="auto" w:fill="FFFFFF"/>
    </w:rPr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lang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9">
    <w:name w:val="No Spacing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111">
    <w:name w:val="Основной текст (11)1"/>
    <w:basedOn w:val="a"/>
    <w:pPr>
      <w:shd w:val="clear" w:color="auto" w:fill="FFFFFF"/>
      <w:spacing w:line="240" w:lineRule="atLeast"/>
    </w:pPr>
    <w:rPr>
      <w:b/>
      <w:bCs/>
      <w:sz w:val="20"/>
      <w:szCs w:val="20"/>
      <w:lang w:val="x-none"/>
    </w:rPr>
  </w:style>
  <w:style w:type="paragraph" w:customStyle="1" w:styleId="91">
    <w:name w:val="Основной текст (9)1"/>
    <w:basedOn w:val="a"/>
    <w:uiPriority w:val="99"/>
    <w:pPr>
      <w:shd w:val="clear" w:color="auto" w:fill="FFFFFF"/>
      <w:spacing w:line="240" w:lineRule="atLeast"/>
      <w:jc w:val="both"/>
    </w:pPr>
    <w:rPr>
      <w:b/>
      <w:bCs/>
      <w:sz w:val="20"/>
      <w:szCs w:val="20"/>
      <w:lang w:val="x-none"/>
    </w:rPr>
  </w:style>
  <w:style w:type="paragraph" w:customStyle="1" w:styleId="aa">
    <w:name w:val="Содержимое таблицы"/>
    <w:basedOn w:val="a"/>
    <w:pPr>
      <w:widowControl w:val="0"/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">
    <w:name w:val="Основной текст (2)1"/>
    <w:basedOn w:val="a"/>
    <w:pPr>
      <w:widowControl w:val="0"/>
      <w:shd w:val="clear" w:color="auto" w:fill="FFFFFF"/>
      <w:suppressAutoHyphens w:val="0"/>
      <w:spacing w:line="240" w:lineRule="atLeast"/>
    </w:pPr>
    <w:rPr>
      <w:rFonts w:eastAsia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ИБ АБР</cp:lastModifiedBy>
  <cp:revision>2</cp:revision>
  <cp:lastPrinted>2023-01-12T09:38:00Z</cp:lastPrinted>
  <dcterms:created xsi:type="dcterms:W3CDTF">2023-01-24T08:06:00Z</dcterms:created>
  <dcterms:modified xsi:type="dcterms:W3CDTF">2023-01-24T08:06:00Z</dcterms:modified>
</cp:coreProperties>
</file>