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98" w:rsidRDefault="00766598">
      <w:pPr>
        <w:pStyle w:val="20"/>
        <w:shd w:val="clear" w:color="auto" w:fill="auto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822"/>
        <w:gridCol w:w="7822"/>
      </w:tblGrid>
      <w:tr w:rsidR="00766598" w:rsidTr="00955F29">
        <w:tc>
          <w:tcPr>
            <w:tcW w:w="7822" w:type="dxa"/>
          </w:tcPr>
          <w:p w:rsidR="00766598" w:rsidRDefault="00766598">
            <w:pPr>
              <w:pStyle w:val="20"/>
              <w:shd w:val="clear" w:color="auto" w:fill="auto"/>
            </w:pPr>
          </w:p>
        </w:tc>
        <w:tc>
          <w:tcPr>
            <w:tcW w:w="7822" w:type="dxa"/>
          </w:tcPr>
          <w:p w:rsidR="00766598" w:rsidRDefault="00766598" w:rsidP="00766598">
            <w:pPr>
              <w:pStyle w:val="20"/>
              <w:shd w:val="clear" w:color="auto" w:fill="auto"/>
              <w:ind w:left="2676"/>
            </w:pPr>
            <w:r>
              <w:t xml:space="preserve">          УТВЕРЖДЕН</w:t>
            </w:r>
          </w:p>
          <w:p w:rsidR="00766598" w:rsidRDefault="00766598" w:rsidP="00766598">
            <w:pPr>
              <w:pStyle w:val="20"/>
              <w:shd w:val="clear" w:color="auto" w:fill="auto"/>
              <w:ind w:left="2676"/>
            </w:pPr>
            <w:r>
              <w:t>постановлением Администрации</w:t>
            </w:r>
          </w:p>
          <w:p w:rsidR="00766598" w:rsidRDefault="00766598" w:rsidP="00766598">
            <w:pPr>
              <w:pStyle w:val="20"/>
              <w:shd w:val="clear" w:color="auto" w:fill="auto"/>
              <w:ind w:left="2676"/>
            </w:pPr>
            <w:r>
              <w:t xml:space="preserve">Бийского района </w:t>
            </w:r>
          </w:p>
          <w:p w:rsidR="00766598" w:rsidRDefault="00766598" w:rsidP="00766598">
            <w:pPr>
              <w:pStyle w:val="20"/>
              <w:shd w:val="clear" w:color="auto" w:fill="auto"/>
              <w:ind w:left="2676"/>
            </w:pPr>
            <w:r>
              <w:t xml:space="preserve">от </w:t>
            </w:r>
            <w:r w:rsidR="00C243FE">
              <w:t xml:space="preserve"> 09.02.2022 </w:t>
            </w:r>
            <w:r>
              <w:t>№</w:t>
            </w:r>
            <w:r w:rsidR="00C243FE">
              <w:t>81</w:t>
            </w:r>
          </w:p>
          <w:p w:rsidR="00766598" w:rsidRDefault="00766598">
            <w:pPr>
              <w:pStyle w:val="20"/>
              <w:shd w:val="clear" w:color="auto" w:fill="auto"/>
            </w:pPr>
          </w:p>
        </w:tc>
      </w:tr>
    </w:tbl>
    <w:p w:rsidR="00766598" w:rsidRDefault="00766598">
      <w:pPr>
        <w:pStyle w:val="20"/>
        <w:shd w:val="clear" w:color="auto" w:fill="auto"/>
      </w:pPr>
    </w:p>
    <w:p w:rsidR="00766598" w:rsidRDefault="00766598">
      <w:pPr>
        <w:pStyle w:val="20"/>
        <w:shd w:val="clear" w:color="auto" w:fill="auto"/>
      </w:pPr>
    </w:p>
    <w:p w:rsidR="00314548" w:rsidRDefault="00417B19" w:rsidP="00766598">
      <w:pPr>
        <w:pStyle w:val="30"/>
        <w:shd w:val="clear" w:color="auto" w:fill="auto"/>
      </w:pPr>
      <w:r>
        <w:t>П Л А Н</w:t>
      </w:r>
    </w:p>
    <w:p w:rsidR="00314548" w:rsidRDefault="00417B19" w:rsidP="00766598">
      <w:pPr>
        <w:pStyle w:val="20"/>
        <w:shd w:val="clear" w:color="auto" w:fill="auto"/>
        <w:jc w:val="center"/>
      </w:pPr>
      <w:r>
        <w:t xml:space="preserve">мероприятий </w:t>
      </w:r>
      <w:r w:rsidR="00766598">
        <w:t>Бийского</w:t>
      </w:r>
      <w:r>
        <w:t xml:space="preserve"> района </w:t>
      </w:r>
      <w:r w:rsidR="00766598">
        <w:t>Алтайского края</w:t>
      </w:r>
      <w:r>
        <w:t xml:space="preserve"> по реализации Основ государственной политики Российской</w:t>
      </w:r>
    </w:p>
    <w:p w:rsidR="00955F29" w:rsidRDefault="00417B19" w:rsidP="00766598">
      <w:pPr>
        <w:pStyle w:val="20"/>
        <w:shd w:val="clear" w:color="auto" w:fill="auto"/>
        <w:jc w:val="center"/>
      </w:pPr>
      <w:r>
        <w:t>Федерации в области гражданской обороны на период до 2030 года</w:t>
      </w:r>
    </w:p>
    <w:p w:rsidR="00766598" w:rsidRDefault="00766598" w:rsidP="00766598">
      <w:pPr>
        <w:pStyle w:val="20"/>
        <w:shd w:val="clear" w:color="auto" w:fill="auto"/>
        <w:jc w:val="center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6"/>
        <w:gridCol w:w="4105"/>
        <w:gridCol w:w="6196"/>
        <w:gridCol w:w="1404"/>
        <w:gridCol w:w="2932"/>
      </w:tblGrid>
      <w:tr w:rsidR="00314548" w:rsidTr="00FB708E">
        <w:trPr>
          <w:trHeight w:val="119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№</w:t>
            </w:r>
          </w:p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п/п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A74853" w:rsidP="00047E70">
            <w:pPr>
              <w:pStyle w:val="20"/>
              <w:shd w:val="clear" w:color="auto" w:fill="auto"/>
              <w:spacing w:line="302" w:lineRule="exact"/>
              <w:ind w:left="23" w:right="93"/>
              <w:jc w:val="both"/>
            </w:pPr>
            <w:r>
              <w:rPr>
                <w:rStyle w:val="212pt"/>
              </w:rPr>
              <w:t xml:space="preserve">        </w:t>
            </w:r>
            <w:r w:rsidR="00417B19">
              <w:rPr>
                <w:rStyle w:val="212pt"/>
              </w:rPr>
              <w:t>Приоритетные направления и мероприятия по реализации государственной политики в области гражданской обороны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Мероприятия по реализации приоритетных направлений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40" w:lineRule="exact"/>
              <w:ind w:left="70" w:right="38"/>
              <w:jc w:val="center"/>
            </w:pPr>
            <w:r>
              <w:rPr>
                <w:rStyle w:val="212pt"/>
              </w:rPr>
              <w:t>Срок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Ответственные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исполнители,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соисполнители</w:t>
            </w:r>
          </w:p>
        </w:tc>
      </w:tr>
      <w:tr w:rsidR="00314548" w:rsidTr="00FB708E">
        <w:trPr>
          <w:trHeight w:val="310"/>
        </w:trPr>
        <w:tc>
          <w:tcPr>
            <w:tcW w:w="153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60" w:lineRule="exact"/>
              <w:ind w:left="70" w:right="38"/>
              <w:jc w:val="center"/>
            </w:pPr>
            <w:r>
              <w:rPr>
                <w:rStyle w:val="213pt"/>
              </w:rPr>
              <w:t>I. В области совершенствования нормативной правовой, нормативно-технической и методической базы</w:t>
            </w:r>
          </w:p>
        </w:tc>
      </w:tr>
      <w:tr w:rsidR="00766598" w:rsidTr="00FB708E">
        <w:trPr>
          <w:trHeight w:val="169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598" w:rsidRDefault="00766598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59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 </w:t>
            </w:r>
            <w:r w:rsidR="00766598">
              <w:rPr>
                <w:rStyle w:val="212pt"/>
              </w:rPr>
              <w:t>Принятие нормативных правовых актов, регламентирующих деятельность в области гражданской обороны с учетом современных подходов, и их современная актуализация с учетом внедрения в Российской Федерации системы стратегического планирования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598" w:rsidRDefault="00766598" w:rsidP="00047E70">
            <w:pPr>
              <w:pStyle w:val="20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Разработка, утверждение и реализация планов гражданской обороны и защиты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6598" w:rsidRDefault="00766598" w:rsidP="00047E70">
            <w:pPr>
              <w:pStyle w:val="20"/>
              <w:spacing w:line="298" w:lineRule="exact"/>
              <w:ind w:left="70" w:right="38"/>
              <w:jc w:val="center"/>
              <w:rPr>
                <w:rStyle w:val="212pt"/>
              </w:rPr>
            </w:pPr>
            <w:r>
              <w:rPr>
                <w:rStyle w:val="212pt"/>
              </w:rPr>
              <w:t>IV квартал 2025 года</w:t>
            </w:r>
          </w:p>
          <w:p w:rsidR="00766598" w:rsidRDefault="00766598" w:rsidP="00047E70">
            <w:pPr>
              <w:pStyle w:val="20"/>
              <w:spacing w:line="298" w:lineRule="exact"/>
              <w:ind w:left="70" w:right="38"/>
              <w:jc w:val="center"/>
            </w:pPr>
            <w:r>
              <w:rPr>
                <w:rStyle w:val="212pt"/>
                <w:lang w:val="en-US" w:eastAsia="en-US" w:bidi="en-US"/>
              </w:rPr>
              <w:t>IV</w:t>
            </w:r>
            <w:r>
              <w:rPr>
                <w:rStyle w:val="212pt"/>
              </w:rPr>
              <w:t>квартал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598" w:rsidRDefault="00766598" w:rsidP="00047E70">
            <w:pPr>
              <w:pStyle w:val="20"/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</w:t>
            </w:r>
            <w:r w:rsidR="00955F29">
              <w:rPr>
                <w:rStyle w:val="212pt"/>
              </w:rPr>
              <w:t>,</w:t>
            </w:r>
          </w:p>
          <w:p w:rsidR="00955F29" w:rsidRDefault="00955F29" w:rsidP="00047E70">
            <w:pPr>
              <w:pStyle w:val="20"/>
              <w:spacing w:line="240" w:lineRule="exact"/>
              <w:jc w:val="center"/>
            </w:pPr>
            <w:r>
              <w:rPr>
                <w:rStyle w:val="212pt"/>
              </w:rPr>
              <w:t>отдел ГОЧС и МР</w:t>
            </w:r>
          </w:p>
        </w:tc>
      </w:tr>
      <w:tr w:rsidR="00314548" w:rsidTr="00FB708E">
        <w:trPr>
          <w:trHeight w:val="601"/>
        </w:trPr>
        <w:tc>
          <w:tcPr>
            <w:tcW w:w="15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3pt"/>
              </w:rPr>
              <w:t>II. В области совершенствования системы управления гражданской обороной, систем оповещения и информирования населения об опасностях, возникающих при военных конфликтах и чрезвычайных ситуациях</w:t>
            </w:r>
          </w:p>
        </w:tc>
      </w:tr>
      <w:tr w:rsidR="00955F29" w:rsidTr="00FB708E">
        <w:trPr>
          <w:trHeight w:val="165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F29" w:rsidRDefault="00955F2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lastRenderedPageBreak/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5F29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</w:t>
            </w:r>
            <w:r w:rsidR="00955F29">
              <w:rPr>
                <w:rStyle w:val="212pt"/>
              </w:rPr>
              <w:t>Развитие пунктов управления гражданской обороны, включая подвижные (мобильные), повышение уровня их технической</w:t>
            </w:r>
          </w:p>
          <w:p w:rsidR="00955F29" w:rsidRDefault="00955F29" w:rsidP="00047E70">
            <w:pPr>
              <w:pStyle w:val="20"/>
              <w:spacing w:line="293" w:lineRule="exact"/>
              <w:ind w:left="23" w:right="93"/>
            </w:pPr>
            <w:r>
              <w:rPr>
                <w:rStyle w:val="212pt"/>
              </w:rPr>
              <w:t>оснащенности, в том числе оснащение их средствами автоматизации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F29" w:rsidRDefault="00955F2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Обеспечение пунктов управления гражданской обороны современными техническими средствами, автоматизированными системами, укомплектование специалистами, имеющими соответствующее</w:t>
            </w:r>
          </w:p>
          <w:p w:rsidR="00955F29" w:rsidRDefault="00955F29" w:rsidP="00047E70">
            <w:pPr>
              <w:pStyle w:val="20"/>
              <w:spacing w:line="240" w:lineRule="exact"/>
              <w:ind w:left="171" w:right="194"/>
              <w:jc w:val="center"/>
            </w:pPr>
            <w:r>
              <w:rPr>
                <w:rStyle w:val="212pt"/>
              </w:rPr>
              <w:t>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5F29" w:rsidRPr="00955F29" w:rsidRDefault="00955F29" w:rsidP="00047E70">
            <w:pPr>
              <w:pStyle w:val="20"/>
              <w:spacing w:line="240" w:lineRule="exact"/>
              <w:ind w:left="70" w:right="38"/>
              <w:jc w:val="center"/>
              <w:rPr>
                <w:rStyle w:val="212pt"/>
              </w:rPr>
            </w:pPr>
            <w:r>
              <w:rPr>
                <w:rStyle w:val="212pt"/>
              </w:rPr>
              <w:t>2022-2025</w:t>
            </w:r>
          </w:p>
          <w:p w:rsidR="00955F29" w:rsidRPr="00955F29" w:rsidRDefault="00955F29" w:rsidP="00047E70">
            <w:pPr>
              <w:pStyle w:val="20"/>
              <w:spacing w:line="240" w:lineRule="exact"/>
              <w:ind w:left="70" w:right="38"/>
              <w:jc w:val="center"/>
              <w:rPr>
                <w:rStyle w:val="212pt"/>
              </w:rPr>
            </w:pPr>
            <w:r>
              <w:rPr>
                <w:rStyle w:val="212pt"/>
              </w:rPr>
              <w:t>годы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5F29" w:rsidRPr="00955F29" w:rsidRDefault="00955F29" w:rsidP="00047E70">
            <w:pPr>
              <w:pStyle w:val="20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 отдел ГОЧС и МР</w:t>
            </w:r>
          </w:p>
        </w:tc>
      </w:tr>
      <w:tr w:rsidR="00314548" w:rsidTr="00FB708E">
        <w:trPr>
          <w:trHeight w:val="9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 </w:t>
            </w:r>
            <w:r w:rsidR="00417B19">
              <w:rPr>
                <w:rStyle w:val="212pt"/>
              </w:rPr>
              <w:t>Развитие системы оповещения и информирования населения об опасностях, возникающих при военных конфликтах и чрезвычайных ситуациях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Оснащение современными техническими средствами и программным обеспечением систем оповещения и информирования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7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59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</w:t>
            </w:r>
            <w:r w:rsidR="00955F29">
              <w:rPr>
                <w:rStyle w:val="212pt"/>
              </w:rPr>
              <w:t>,</w:t>
            </w:r>
          </w:p>
          <w:p w:rsidR="00314548" w:rsidRDefault="00955F29" w:rsidP="00047E70">
            <w:pPr>
              <w:pStyle w:val="20"/>
              <w:shd w:val="clear" w:color="auto" w:fill="auto"/>
              <w:tabs>
                <w:tab w:val="left" w:pos="197"/>
              </w:tabs>
              <w:spacing w:line="298" w:lineRule="exact"/>
              <w:jc w:val="center"/>
            </w:pPr>
            <w:r>
              <w:rPr>
                <w:rStyle w:val="212pt"/>
              </w:rPr>
              <w:t>отдел ГОЧС и МР</w:t>
            </w:r>
          </w:p>
        </w:tc>
      </w:tr>
      <w:tr w:rsidR="00314548" w:rsidTr="00FB708E">
        <w:trPr>
          <w:trHeight w:val="17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4.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</w:t>
            </w:r>
            <w:r w:rsidR="00417B19">
              <w:rPr>
                <w:rStyle w:val="212pt"/>
              </w:rPr>
              <w:t>Повышение эффективности оповещения населения об опасностях, возникающих при военных конфликтах, а также при угрозе возникновения (возникновении)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23" w:right="93"/>
            </w:pPr>
            <w:r>
              <w:rPr>
                <w:rStyle w:val="212pt"/>
              </w:rPr>
              <w:t>крупномасштабных чрезвычайных ситуаций природного и техногенного характера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Проведение совместных занятий, тренировок, учений по доведению до населения сигналов оповещения об опасностях, возникающих при военных конфликтах, а также при угрозе возникновения (возникновении) крупномасштабных чрезвычайных ситуаций природного и техногенного характера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2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5F29" w:rsidRDefault="00417B1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955F29" w:rsidRDefault="00955F2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отдел ГОЧС и МР,</w:t>
            </w:r>
          </w:p>
          <w:p w:rsidR="00314548" w:rsidRDefault="00955F2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г</w:t>
            </w:r>
            <w:r w:rsidR="00417B19">
              <w:rPr>
                <w:rStyle w:val="212pt"/>
              </w:rPr>
              <w:t xml:space="preserve">лавы </w:t>
            </w:r>
            <w:r>
              <w:rPr>
                <w:rStyle w:val="212pt"/>
              </w:rPr>
              <w:t>сельсоветов</w:t>
            </w:r>
          </w:p>
        </w:tc>
      </w:tr>
      <w:tr w:rsidR="00314548" w:rsidTr="00A74853">
        <w:trPr>
          <w:trHeight w:val="742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314548"/>
        </w:tc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314548" w:rsidP="00047E70">
            <w:pPr>
              <w:ind w:left="23" w:right="93"/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40" w:lineRule="exact"/>
              <w:ind w:left="171" w:right="194"/>
              <w:jc w:val="center"/>
            </w:pPr>
            <w:r>
              <w:rPr>
                <w:rStyle w:val="212pt"/>
              </w:rPr>
              <w:t>Оснащение техническими средствами оповещения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7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отдел ГОЧС и МР,</w:t>
            </w:r>
          </w:p>
          <w:p w:rsidR="00314548" w:rsidRDefault="00BB6C36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главы сельсоветов</w:t>
            </w:r>
          </w:p>
        </w:tc>
      </w:tr>
      <w:tr w:rsidR="00314548" w:rsidTr="00FB708E">
        <w:trPr>
          <w:trHeight w:val="610"/>
        </w:trPr>
        <w:tc>
          <w:tcPr>
            <w:tcW w:w="153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C36" w:rsidRDefault="00417B19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3pt"/>
                <w:lang w:val="en-US" w:eastAsia="en-US" w:bidi="en-US"/>
              </w:rPr>
              <w:t>III</w:t>
            </w:r>
            <w:r w:rsidRPr="00766598">
              <w:rPr>
                <w:rStyle w:val="213pt"/>
                <w:lang w:eastAsia="en-US" w:bidi="en-US"/>
              </w:rPr>
              <w:t xml:space="preserve">. </w:t>
            </w:r>
            <w:r>
              <w:rPr>
                <w:rStyle w:val="213pt"/>
              </w:rPr>
              <w:t>В области совершенствования методов и способов защиты населения, материальных и культурных ценностей от опасностей, возникающих при военных конфликтах и чрезвычайных ситуациях</w:t>
            </w:r>
          </w:p>
        </w:tc>
      </w:tr>
      <w:tr w:rsidR="00BB6C36" w:rsidTr="00047E70">
        <w:trPr>
          <w:trHeight w:val="183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5.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C36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  <w:rPr>
                <w:rStyle w:val="212pt"/>
              </w:rPr>
            </w:pPr>
            <w:r>
              <w:rPr>
                <w:rStyle w:val="212pt"/>
              </w:rPr>
              <w:t xml:space="preserve">       </w:t>
            </w:r>
            <w:r w:rsidR="00BB6C36">
              <w:rPr>
                <w:rStyle w:val="212pt"/>
              </w:rPr>
              <w:t xml:space="preserve">Создание в целях </w:t>
            </w:r>
            <w:proofErr w:type="gramStart"/>
            <w:r w:rsidR="00BB6C36">
              <w:rPr>
                <w:rStyle w:val="212pt"/>
              </w:rPr>
              <w:t>гражданской</w:t>
            </w:r>
            <w:proofErr w:type="gramEnd"/>
            <w:r w:rsidR="00BB6C36">
              <w:rPr>
                <w:rStyle w:val="212pt"/>
              </w:rPr>
              <w:t xml:space="preserve"> о</w:t>
            </w:r>
          </w:p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>бороны запасов материально</w:t>
            </w:r>
            <w:r>
              <w:rPr>
                <w:rStyle w:val="212pt"/>
              </w:rPr>
              <w:softHyphen/>
              <w:t xml:space="preserve"> - технических, продовольственных, медицинских и иных средств в соответствии с географическими и природно-климатическими особенностями региона, уровнем их социально-экономического развития и возможными опасностями, которые могут возникнуть при военных </w:t>
            </w:r>
            <w:r>
              <w:rPr>
                <w:rStyle w:val="212pt"/>
              </w:rPr>
              <w:lastRenderedPageBreak/>
              <w:t>конфликтах и чрезвычайных ситуациях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lastRenderedPageBreak/>
              <w:t>Корректировка постановления Администрации района об утверждении норм обеспечения запасами материально-технических, продовольственных, медицинских и иных средств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2pt"/>
              </w:rPr>
              <w:t>I квартал 2022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отдел ГОЧС и МР,</w:t>
            </w:r>
          </w:p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главы сельсоветов,</w:t>
            </w:r>
          </w:p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руководители организаций, службы муниципального звена ТП РСЧС</w:t>
            </w:r>
          </w:p>
        </w:tc>
      </w:tr>
      <w:tr w:rsidR="00BB6C36" w:rsidTr="00FB708E">
        <w:trPr>
          <w:trHeight w:val="804"/>
        </w:trPr>
        <w:tc>
          <w:tcPr>
            <w:tcW w:w="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6C36" w:rsidRDefault="00BB6C36">
            <w:pPr>
              <w:rPr>
                <w:sz w:val="10"/>
                <w:szCs w:val="10"/>
              </w:rPr>
            </w:pPr>
          </w:p>
        </w:tc>
        <w:tc>
          <w:tcPr>
            <w:tcW w:w="41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ind w:left="23" w:right="93"/>
              <w:rPr>
                <w:sz w:val="10"/>
                <w:szCs w:val="10"/>
              </w:rPr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Поддержание запасов материально-технических, продовольственных, медицинских и иных средств с учетом особенностей района, уровнем социально -</w:t>
            </w:r>
            <w:r>
              <w:rPr>
                <w:rStyle w:val="212pt"/>
              </w:rPr>
              <w:softHyphen/>
              <w:t xml:space="preserve"> экономического развития и возможных рисков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302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 xml:space="preserve">Администрация района, Главы </w:t>
            </w:r>
            <w:r w:rsidR="003A177B">
              <w:rPr>
                <w:rStyle w:val="212pt"/>
              </w:rPr>
              <w:t>сельсоветов</w:t>
            </w:r>
            <w:r>
              <w:rPr>
                <w:rStyle w:val="212pt"/>
              </w:rPr>
              <w:t xml:space="preserve">, руководители организаций, службы муниципального </w:t>
            </w:r>
            <w:r>
              <w:rPr>
                <w:rStyle w:val="212pt"/>
              </w:rPr>
              <w:lastRenderedPageBreak/>
              <w:t>звена ТП РСЧС</w:t>
            </w:r>
          </w:p>
        </w:tc>
      </w:tr>
      <w:tr w:rsidR="00BB6C36" w:rsidTr="00FB708E">
        <w:trPr>
          <w:trHeight w:val="281"/>
        </w:trPr>
        <w:tc>
          <w:tcPr>
            <w:tcW w:w="6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6C36" w:rsidRDefault="00BB6C36"/>
        </w:tc>
        <w:tc>
          <w:tcPr>
            <w:tcW w:w="41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ind w:left="23" w:right="93"/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Обеспечение содержания запасов средств индивидуальной защиты и медицинских средств индивидуальной защиты в установленных размерах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302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 xml:space="preserve">Администрация района, Главы </w:t>
            </w:r>
            <w:r w:rsidR="003A177B">
              <w:rPr>
                <w:rStyle w:val="212pt"/>
              </w:rPr>
              <w:t>сельсоветов</w:t>
            </w:r>
            <w:r>
              <w:rPr>
                <w:rStyle w:val="212pt"/>
              </w:rPr>
              <w:t>, руководители организаций, службы</w:t>
            </w:r>
          </w:p>
          <w:p w:rsidR="00BB6C36" w:rsidRDefault="00BB6C36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муниципального звена ТП РСЧС</w:t>
            </w:r>
          </w:p>
        </w:tc>
      </w:tr>
      <w:tr w:rsidR="00BB6C36" w:rsidTr="00FB708E">
        <w:trPr>
          <w:trHeight w:val="263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</w:pPr>
            <w:r>
              <w:rPr>
                <w:rStyle w:val="212pt"/>
              </w:rPr>
              <w:t xml:space="preserve">        </w:t>
            </w:r>
            <w:r w:rsidR="00BB6C36">
              <w:rPr>
                <w:rStyle w:val="212pt"/>
              </w:rPr>
              <w:t xml:space="preserve">Совершенствование мер, направленных </w:t>
            </w:r>
            <w:proofErr w:type="gramStart"/>
            <w:r w:rsidR="00BB6C36">
              <w:rPr>
                <w:rStyle w:val="212pt"/>
              </w:rPr>
              <w:t>на</w:t>
            </w:r>
            <w:proofErr w:type="gramEnd"/>
            <w:r w:rsidR="00BB6C36">
              <w:rPr>
                <w:rStyle w:val="212pt"/>
              </w:rPr>
              <w:t xml:space="preserve"> первоочередное</w:t>
            </w:r>
          </w:p>
          <w:p w:rsidR="00BB6C36" w:rsidRDefault="00BB6C36" w:rsidP="00047E70">
            <w:pPr>
              <w:pStyle w:val="20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>жизнеобеспечение населения, пострадавшего при военных конфликтах или вследствие этих конфликтов, а также при крупномасштабных чрезвычайных ситуациях природного и техногенного характера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302" w:lineRule="exact"/>
              <w:ind w:left="171" w:right="194"/>
              <w:jc w:val="center"/>
            </w:pPr>
            <w:r>
              <w:rPr>
                <w:rStyle w:val="212pt"/>
              </w:rPr>
              <w:t>Планирование создания пунктов временного размещения, создание запасов материально-</w:t>
            </w:r>
          </w:p>
          <w:p w:rsidR="00BB6C36" w:rsidRDefault="00BB6C36" w:rsidP="00047E70">
            <w:pPr>
              <w:pStyle w:val="20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технических, продовольственных, медицинских и иных средств для обеспечения жизнедеятельности населения, пострадавшего при военных конфликтах или вследствие этих конфликтов, а также при крупномасштабных чрезвычайных ситуациях природного и техногенного характера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302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C36" w:rsidRDefault="00BB6C36" w:rsidP="00047E70">
            <w:pPr>
              <w:pStyle w:val="20"/>
              <w:shd w:val="clear" w:color="auto" w:fill="auto"/>
              <w:spacing w:line="302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 отдел ГОЧС и МР</w:t>
            </w:r>
            <w:r w:rsidR="003A177B">
              <w:rPr>
                <w:rStyle w:val="212pt"/>
              </w:rPr>
              <w:t>,</w:t>
            </w:r>
          </w:p>
          <w:p w:rsidR="00BB6C36" w:rsidRDefault="00BB6C36" w:rsidP="00047E70">
            <w:pPr>
              <w:pStyle w:val="20"/>
              <w:shd w:val="clear" w:color="auto" w:fill="auto"/>
              <w:spacing w:line="302" w:lineRule="exact"/>
              <w:jc w:val="center"/>
            </w:pPr>
            <w:r>
              <w:rPr>
                <w:rStyle w:val="212pt"/>
              </w:rPr>
              <w:t xml:space="preserve">главы </w:t>
            </w:r>
            <w:r w:rsidR="003A177B">
              <w:rPr>
                <w:rStyle w:val="212pt"/>
              </w:rPr>
              <w:t>сельсоветов</w:t>
            </w:r>
          </w:p>
        </w:tc>
      </w:tr>
      <w:tr w:rsidR="00335C97" w:rsidTr="00FB708E">
        <w:trPr>
          <w:trHeight w:val="310"/>
        </w:trPr>
        <w:tc>
          <w:tcPr>
            <w:tcW w:w="153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5C97" w:rsidRDefault="00F90020" w:rsidP="00047E70">
            <w:pPr>
              <w:pStyle w:val="20"/>
              <w:shd w:val="clear" w:color="auto" w:fill="auto"/>
              <w:spacing w:line="260" w:lineRule="exact"/>
              <w:ind w:left="70" w:right="38"/>
              <w:jc w:val="center"/>
            </w:pPr>
            <w:r w:rsidRPr="00F90020">
              <w:rPr>
                <w:rStyle w:val="213pt"/>
              </w:rPr>
              <w:t>I</w:t>
            </w:r>
            <w:r w:rsidR="00335C97">
              <w:rPr>
                <w:rStyle w:val="213pt"/>
              </w:rPr>
              <w:t>V. В области развития сил гражданской обороны</w:t>
            </w:r>
          </w:p>
        </w:tc>
      </w:tr>
      <w:tr w:rsidR="00314548" w:rsidTr="00FB708E">
        <w:trPr>
          <w:trHeight w:val="17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</w:t>
            </w:r>
            <w:r w:rsidR="00417B19">
              <w:rPr>
                <w:rStyle w:val="212pt"/>
              </w:rPr>
              <w:t>Внедрение новых технологий спасания и автоматизированных информационно-управляющих систем в деятельности органов управления гражданской обороной и сил гражданской обороны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Проведение плановых мероприятий по взаимодействию органов управления при решении задач в области гражданской обороны с применением автоматизированных систем управления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2" w:lineRule="exact"/>
              <w:ind w:left="70" w:right="38"/>
            </w:pPr>
            <w:r>
              <w:rPr>
                <w:rStyle w:val="212pt"/>
              </w:rPr>
              <w:t>до 2030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177B" w:rsidRDefault="00417B1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3A177B" w:rsidRDefault="003A177B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отдел ГОЧС и МР,</w:t>
            </w:r>
          </w:p>
          <w:p w:rsidR="00314548" w:rsidRDefault="003A177B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г</w:t>
            </w:r>
            <w:r w:rsidR="00417B19">
              <w:rPr>
                <w:rStyle w:val="212pt"/>
              </w:rPr>
              <w:t xml:space="preserve">лавы </w:t>
            </w:r>
            <w:r>
              <w:rPr>
                <w:rStyle w:val="212pt"/>
              </w:rPr>
              <w:t>сельсоветов</w:t>
            </w:r>
            <w:r w:rsidR="00417B19">
              <w:rPr>
                <w:rStyle w:val="212pt"/>
              </w:rPr>
              <w:t>, руководители организаций, службы муниципального звена ТП РСЧС</w:t>
            </w:r>
          </w:p>
        </w:tc>
      </w:tr>
      <w:tr w:rsidR="00314548" w:rsidTr="00FB708E">
        <w:trPr>
          <w:trHeight w:val="190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8.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</w:t>
            </w:r>
            <w:r w:rsidR="00417B19">
              <w:rPr>
                <w:rStyle w:val="212pt"/>
              </w:rPr>
              <w:t>Повышение эффективности комплексных, командно-штабных, тактико-специальных, штабных и объектовых тренировок по гражданской обороне, с участием органов управления гражданской обороной и сил гражданской обороны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Разработка и принятие нормативных правовых актов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 с учетом современных вызовов и угроз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2" w:lineRule="exact"/>
              <w:ind w:left="70" w:right="38"/>
              <w:jc w:val="center"/>
            </w:pPr>
            <w:r>
              <w:rPr>
                <w:rStyle w:val="212pt"/>
              </w:rPr>
              <w:t>20</w:t>
            </w:r>
            <w:r w:rsidR="00F90020">
              <w:rPr>
                <w:rStyle w:val="212pt"/>
              </w:rPr>
              <w:t>22</w:t>
            </w:r>
            <w:r>
              <w:rPr>
                <w:rStyle w:val="212pt"/>
              </w:rPr>
              <w:t xml:space="preserve"> - 2030 годы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177B" w:rsidRDefault="00417B1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3A177B" w:rsidRDefault="003A177B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отдел ГОЧС и МР,</w:t>
            </w:r>
          </w:p>
          <w:p w:rsidR="00314548" w:rsidRDefault="003A177B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г</w:t>
            </w:r>
            <w:r w:rsidR="00417B19">
              <w:rPr>
                <w:rStyle w:val="212pt"/>
              </w:rPr>
              <w:t xml:space="preserve">лавы </w:t>
            </w:r>
            <w:r>
              <w:rPr>
                <w:rStyle w:val="212pt"/>
              </w:rPr>
              <w:t>сельсоветов</w:t>
            </w:r>
            <w:r w:rsidR="00417B19">
              <w:rPr>
                <w:rStyle w:val="212pt"/>
              </w:rPr>
              <w:t>, руководители организаций, службы муниципального звена ТП РСЧС</w:t>
            </w:r>
          </w:p>
        </w:tc>
      </w:tr>
      <w:tr w:rsidR="00314548" w:rsidTr="00FB708E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9.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A74853" w:rsidP="00047E70">
            <w:pPr>
              <w:pStyle w:val="20"/>
              <w:shd w:val="clear" w:color="auto" w:fill="auto"/>
              <w:spacing w:line="302" w:lineRule="exact"/>
              <w:ind w:left="23" w:right="93"/>
              <w:jc w:val="both"/>
            </w:pPr>
            <w:r>
              <w:rPr>
                <w:rStyle w:val="212pt"/>
              </w:rPr>
              <w:t xml:space="preserve">        </w:t>
            </w:r>
            <w:r w:rsidR="00417B19">
              <w:rPr>
                <w:rStyle w:val="212pt"/>
              </w:rPr>
              <w:t>Планирование и проведение на регулярной основе тренировок по гражданской обороне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40" w:lineRule="exact"/>
              <w:ind w:left="171" w:right="194"/>
              <w:jc w:val="center"/>
            </w:pPr>
            <w:r>
              <w:rPr>
                <w:rStyle w:val="212pt"/>
              </w:rPr>
              <w:t>Проведение тренировок по гражданской обороне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40" w:lineRule="exact"/>
              <w:ind w:left="70" w:right="38"/>
              <w:jc w:val="center"/>
            </w:pPr>
            <w:r>
              <w:rPr>
                <w:rStyle w:val="212pt"/>
              </w:rPr>
              <w:t>Ежегодно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 xml:space="preserve">Администрация района, </w:t>
            </w:r>
            <w:r w:rsidR="003A177B">
              <w:rPr>
                <w:rStyle w:val="212pt"/>
              </w:rPr>
              <w:t>г</w:t>
            </w:r>
            <w:r>
              <w:rPr>
                <w:rStyle w:val="212pt"/>
              </w:rPr>
              <w:t xml:space="preserve">лавы </w:t>
            </w:r>
            <w:r w:rsidR="003A177B">
              <w:rPr>
                <w:rStyle w:val="212pt"/>
              </w:rPr>
              <w:t>сельсоветов</w:t>
            </w:r>
            <w:r>
              <w:rPr>
                <w:rStyle w:val="212pt"/>
              </w:rPr>
              <w:t>, руководители организаций, службы муниципального звена ТП РСЧС</w:t>
            </w:r>
          </w:p>
        </w:tc>
      </w:tr>
      <w:tr w:rsidR="00314548" w:rsidTr="00FB708E">
        <w:trPr>
          <w:trHeight w:val="310"/>
        </w:trPr>
        <w:tc>
          <w:tcPr>
            <w:tcW w:w="153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60" w:lineRule="exact"/>
              <w:ind w:left="70" w:right="38"/>
              <w:jc w:val="center"/>
            </w:pPr>
            <w:r>
              <w:rPr>
                <w:rStyle w:val="213pt"/>
              </w:rPr>
              <w:t>V. Повышение качества подготовки населения в области гражданской обороны</w:t>
            </w:r>
          </w:p>
        </w:tc>
      </w:tr>
      <w:tr w:rsidR="00314548" w:rsidTr="00FB708E">
        <w:trPr>
          <w:trHeight w:val="17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10.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454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  </w:t>
            </w:r>
            <w:r w:rsidR="00417B19">
              <w:rPr>
                <w:rStyle w:val="212pt"/>
              </w:rPr>
              <w:t>Повышение эффективности использования средств массовой информации и современных информационных технологий в целях подготовки населения в области гражданской обороны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Внедрение современных информационных технологий в целях подготовки населения в области гражданской обороны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2" w:lineRule="exact"/>
              <w:ind w:left="70" w:right="38"/>
              <w:jc w:val="center"/>
            </w:pPr>
            <w:r>
              <w:rPr>
                <w:rStyle w:val="212pt"/>
              </w:rPr>
              <w:t>20</w:t>
            </w:r>
            <w:r w:rsidR="00F90020">
              <w:rPr>
                <w:rStyle w:val="212pt"/>
              </w:rPr>
              <w:t>22</w:t>
            </w:r>
            <w:r>
              <w:rPr>
                <w:rStyle w:val="212pt"/>
              </w:rPr>
              <w:t xml:space="preserve"> - 2030 годы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Администрация района</w:t>
            </w:r>
          </w:p>
        </w:tc>
      </w:tr>
      <w:tr w:rsidR="00314548" w:rsidTr="00FB708E">
        <w:trPr>
          <w:trHeight w:val="6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11.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</w:pPr>
            <w:r>
              <w:rPr>
                <w:rStyle w:val="212pt"/>
              </w:rPr>
              <w:t xml:space="preserve">      </w:t>
            </w:r>
            <w:r w:rsidR="00417B19">
              <w:rPr>
                <w:rStyle w:val="212pt"/>
              </w:rPr>
              <w:t>Организация и проведение обязательной подготовки соответствующих групп населения в образовательных организациях, учебно-методических центрах, на курсах гражданской обороны и в учебно-консультационных пунктах по гражданской обороне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Проведение обучения по гражданской обороне в образовательных организациях</w:t>
            </w:r>
            <w:r w:rsidR="003A177B">
              <w:rPr>
                <w:rStyle w:val="212pt"/>
              </w:rPr>
              <w:t>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2pt"/>
              </w:rPr>
              <w:t>20</w:t>
            </w:r>
            <w:r w:rsidR="00F90020">
              <w:rPr>
                <w:rStyle w:val="212pt"/>
              </w:rPr>
              <w:t>22</w:t>
            </w:r>
            <w:r>
              <w:rPr>
                <w:rStyle w:val="212pt"/>
              </w:rPr>
              <w:t xml:space="preserve"> - 2030 годы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3A177B" w:rsidRDefault="003A177B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отдел ГОЧС и МР,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руководители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организаций</w:t>
            </w:r>
          </w:p>
        </w:tc>
      </w:tr>
      <w:tr w:rsidR="00314548" w:rsidTr="00A74853">
        <w:trPr>
          <w:trHeight w:val="1253"/>
        </w:trPr>
        <w:tc>
          <w:tcPr>
            <w:tcW w:w="6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314548"/>
        </w:tc>
        <w:tc>
          <w:tcPr>
            <w:tcW w:w="41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14548" w:rsidRDefault="00314548" w:rsidP="00047E70">
            <w:pPr>
              <w:ind w:left="23" w:right="93"/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Проведение обучения руководящего состава и должностных лиц Администрации района, поселений и организаций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302" w:lineRule="exact"/>
              <w:ind w:left="70" w:right="38"/>
            </w:pPr>
            <w:r>
              <w:rPr>
                <w:rStyle w:val="212pt"/>
              </w:rPr>
              <w:t>до 202</w:t>
            </w:r>
            <w:r w:rsidR="00F90020">
              <w:rPr>
                <w:rStyle w:val="212pt"/>
              </w:rPr>
              <w:t>3</w:t>
            </w:r>
            <w:r>
              <w:rPr>
                <w:rStyle w:val="212pt"/>
              </w:rPr>
              <w:t xml:space="preserve"> года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3A177B" w:rsidRDefault="003A177B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отдел ГОЧС и МР,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руководители</w:t>
            </w:r>
          </w:p>
          <w:p w:rsidR="00314548" w:rsidRDefault="00417B19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организаций</w:t>
            </w:r>
          </w:p>
        </w:tc>
      </w:tr>
      <w:tr w:rsidR="00314548" w:rsidTr="00A74853">
        <w:trPr>
          <w:trHeight w:val="562"/>
        </w:trPr>
        <w:tc>
          <w:tcPr>
            <w:tcW w:w="153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4548" w:rsidRDefault="00417B19" w:rsidP="00047E70">
            <w:pPr>
              <w:pStyle w:val="20"/>
              <w:shd w:val="clear" w:color="auto" w:fill="auto"/>
              <w:spacing w:line="260" w:lineRule="exact"/>
              <w:ind w:left="70" w:right="38"/>
              <w:jc w:val="center"/>
            </w:pPr>
            <w:r>
              <w:rPr>
                <w:rStyle w:val="213pt"/>
              </w:rPr>
              <w:t xml:space="preserve">VI. Деятельность Администрации </w:t>
            </w:r>
            <w:r w:rsidR="00F90020">
              <w:rPr>
                <w:rStyle w:val="213pt"/>
              </w:rPr>
              <w:t>Бийского</w:t>
            </w:r>
            <w:r>
              <w:rPr>
                <w:rStyle w:val="213pt"/>
              </w:rPr>
              <w:t xml:space="preserve"> района, учреждений и организаций по реализации</w:t>
            </w:r>
          </w:p>
          <w:p w:rsidR="003A177B" w:rsidRDefault="00417B19" w:rsidP="00047E70">
            <w:pPr>
              <w:pStyle w:val="20"/>
              <w:shd w:val="clear" w:color="auto" w:fill="auto"/>
              <w:spacing w:line="260" w:lineRule="exact"/>
              <w:ind w:left="70" w:right="38"/>
              <w:jc w:val="center"/>
            </w:pPr>
            <w:r>
              <w:rPr>
                <w:rStyle w:val="213pt"/>
              </w:rPr>
              <w:t>государственной политики в области гражданской обороны</w:t>
            </w:r>
          </w:p>
        </w:tc>
      </w:tr>
      <w:tr w:rsidR="00F90020" w:rsidTr="00FB708E">
        <w:trPr>
          <w:trHeight w:val="14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12.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A74853" w:rsidP="00047E70">
            <w:pPr>
              <w:pStyle w:val="20"/>
              <w:shd w:val="clear" w:color="auto" w:fill="auto"/>
              <w:spacing w:line="302" w:lineRule="exact"/>
              <w:ind w:left="23" w:right="93"/>
              <w:jc w:val="both"/>
            </w:pPr>
            <w:r>
              <w:rPr>
                <w:rStyle w:val="212pt"/>
              </w:rPr>
              <w:t xml:space="preserve">         </w:t>
            </w:r>
            <w:r w:rsidR="00F90020">
              <w:rPr>
                <w:rStyle w:val="212pt"/>
              </w:rPr>
              <w:t xml:space="preserve">Подготовка и представление </w:t>
            </w:r>
            <w:proofErr w:type="gramStart"/>
            <w:r w:rsidR="00F90020">
              <w:rPr>
                <w:rStyle w:val="212pt"/>
              </w:rPr>
              <w:t>в МЧС России сведений о достижении показателей эффективности реализации государственной политики в области гражданской обороны в составе доклада о состоянии</w:t>
            </w:r>
            <w:proofErr w:type="gramEnd"/>
            <w:r w:rsidR="00F90020">
              <w:rPr>
                <w:rStyle w:val="212pt"/>
              </w:rPr>
              <w:t xml:space="preserve"> гражданской обороны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>Разработка и представление в Главное управление МЧС России по Алтайскому краю ежегодного доклада о состоянии гражданской обороны.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2pt"/>
              </w:rPr>
              <w:t>Ежегодно, до 01 марта, в составе доклада о состоянии гражданской</w:t>
            </w:r>
          </w:p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2pt"/>
              </w:rPr>
              <w:t>обороны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Администрация района, руководители организаций, службы</w:t>
            </w:r>
          </w:p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муниципального звена ТП РСЧС</w:t>
            </w:r>
          </w:p>
        </w:tc>
      </w:tr>
      <w:tr w:rsidR="00F90020" w:rsidTr="00FB708E">
        <w:trPr>
          <w:trHeight w:val="110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>
            <w:pPr>
              <w:pStyle w:val="20"/>
              <w:shd w:val="clear" w:color="auto" w:fill="auto"/>
              <w:spacing w:line="240" w:lineRule="exact"/>
            </w:pPr>
            <w:r>
              <w:rPr>
                <w:rStyle w:val="212pt"/>
              </w:rPr>
              <w:t>13.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  <w:rPr>
                <w:rStyle w:val="212pt"/>
              </w:rPr>
            </w:pPr>
            <w:r>
              <w:rPr>
                <w:rStyle w:val="212pt"/>
              </w:rPr>
              <w:t xml:space="preserve">          </w:t>
            </w:r>
            <w:r w:rsidR="00F90020">
              <w:rPr>
                <w:rStyle w:val="212pt"/>
              </w:rPr>
              <w:t>Ресурсное обеспечение мероприятий по реализации государственной политики в области гражданской обороны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ind w:left="23" w:right="93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ind w:left="23" w:right="93"/>
            </w:pP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708E" w:rsidRDefault="00F90020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  <w:rPr>
                <w:rStyle w:val="212pt"/>
              </w:rPr>
            </w:pPr>
            <w:r>
              <w:rPr>
                <w:rStyle w:val="212pt"/>
              </w:rPr>
              <w:t xml:space="preserve">Формирование и исполнение бюджета </w:t>
            </w:r>
            <w:r w:rsidR="003A177B">
              <w:rPr>
                <w:rStyle w:val="212pt"/>
              </w:rPr>
              <w:t>Бийского</w:t>
            </w:r>
            <w:r>
              <w:rPr>
                <w:rStyle w:val="212pt"/>
              </w:rPr>
              <w:t xml:space="preserve"> района </w:t>
            </w:r>
            <w:r w:rsidR="003A177B">
              <w:rPr>
                <w:rStyle w:val="212pt"/>
              </w:rPr>
              <w:t>Алтайского края</w:t>
            </w:r>
            <w:r>
              <w:rPr>
                <w:rStyle w:val="212pt"/>
              </w:rPr>
              <w:t>, предусматривающего ресурсное обеспечение мероприятий по гражданской обороне на текущий год и плановый период в полном объеме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ind w:left="70" w:right="38"/>
              <w:jc w:val="center"/>
            </w:pPr>
            <w:r>
              <w:rPr>
                <w:rStyle w:val="212pt"/>
              </w:rPr>
              <w:t>Ежегодно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020" w:rsidRDefault="00F90020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Администрация района,</w:t>
            </w:r>
          </w:p>
          <w:p w:rsidR="00F90020" w:rsidRDefault="003A177B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отдел ГОЧС и МР</w:t>
            </w:r>
          </w:p>
        </w:tc>
      </w:tr>
      <w:tr w:rsidR="00F90020" w:rsidTr="00FB708E">
        <w:trPr>
          <w:trHeight w:val="164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 w:rsidP="00F9642A">
            <w:r>
              <w:rPr>
                <w:rStyle w:val="212pt"/>
                <w:rFonts w:eastAsia="Arial Unicode MS"/>
              </w:rPr>
              <w:t>14.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B5638" w:rsidRDefault="00A74853" w:rsidP="00047E70">
            <w:pPr>
              <w:ind w:left="23" w:right="93"/>
              <w:jc w:val="both"/>
            </w:pPr>
            <w:r>
              <w:rPr>
                <w:rStyle w:val="212pt"/>
                <w:rFonts w:eastAsia="Arial Unicode MS"/>
              </w:rPr>
              <w:t xml:space="preserve">      </w:t>
            </w:r>
            <w:r w:rsidR="00F90020">
              <w:rPr>
                <w:rStyle w:val="212pt"/>
                <w:rFonts w:eastAsia="Arial Unicode MS"/>
              </w:rPr>
              <w:t>Уточнение перечня организаций, обеспечивающих выполнение мероприятий по гражданской обороне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 w:rsidP="00047E70">
            <w:pPr>
              <w:ind w:left="171" w:right="194"/>
              <w:jc w:val="center"/>
              <w:rPr>
                <w:rStyle w:val="212pt"/>
                <w:rFonts w:eastAsia="Arial Unicode MS"/>
              </w:rPr>
            </w:pPr>
            <w:r>
              <w:rPr>
                <w:rStyle w:val="212pt"/>
                <w:rFonts w:eastAsia="Arial Unicode MS"/>
              </w:rPr>
              <w:t>Проведение уточнение перечня организаций, обеспечивающих выполнение мероприятий по гражданской обороне</w:t>
            </w:r>
          </w:p>
          <w:p w:rsidR="000B5638" w:rsidRDefault="000B5638" w:rsidP="00047E70">
            <w:pPr>
              <w:ind w:left="171" w:right="194"/>
              <w:jc w:val="center"/>
              <w:rPr>
                <w:rStyle w:val="212pt"/>
                <w:rFonts w:eastAsia="Arial Unicode MS"/>
              </w:rPr>
            </w:pPr>
          </w:p>
          <w:p w:rsidR="000B5638" w:rsidRDefault="000B5638" w:rsidP="00047E70">
            <w:pPr>
              <w:ind w:left="171" w:right="194"/>
              <w:jc w:val="center"/>
              <w:rPr>
                <w:rStyle w:val="212pt"/>
                <w:rFonts w:eastAsia="Arial Unicode MS"/>
              </w:rPr>
            </w:pPr>
          </w:p>
          <w:p w:rsidR="000B5638" w:rsidRDefault="000B5638" w:rsidP="00047E70">
            <w:pPr>
              <w:ind w:left="171" w:right="194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90020" w:rsidRDefault="00F90020" w:rsidP="00047E70">
            <w:pPr>
              <w:pStyle w:val="20"/>
              <w:shd w:val="clear" w:color="auto" w:fill="auto"/>
              <w:spacing w:line="240" w:lineRule="exact"/>
              <w:ind w:left="70" w:right="38"/>
              <w:jc w:val="center"/>
              <w:rPr>
                <w:rStyle w:val="212pt"/>
              </w:rPr>
            </w:pPr>
            <w:r>
              <w:rPr>
                <w:rStyle w:val="212pt"/>
              </w:rPr>
              <w:t>Не реже 1 раза в 5 лет</w:t>
            </w:r>
          </w:p>
          <w:p w:rsidR="000B5638" w:rsidRDefault="000B5638" w:rsidP="00047E70">
            <w:pPr>
              <w:pStyle w:val="20"/>
              <w:shd w:val="clear" w:color="auto" w:fill="auto"/>
              <w:spacing w:line="240" w:lineRule="exact"/>
              <w:ind w:left="70" w:right="38"/>
              <w:jc w:val="center"/>
              <w:rPr>
                <w:rStyle w:val="212pt"/>
              </w:rPr>
            </w:pPr>
          </w:p>
          <w:p w:rsidR="000B5638" w:rsidRDefault="000B5638" w:rsidP="00047E70">
            <w:pPr>
              <w:pStyle w:val="20"/>
              <w:shd w:val="clear" w:color="auto" w:fill="auto"/>
              <w:spacing w:line="240" w:lineRule="exact"/>
              <w:ind w:left="70" w:right="38"/>
              <w:rPr>
                <w:rStyle w:val="212pt"/>
              </w:rPr>
            </w:pPr>
          </w:p>
          <w:p w:rsidR="000B5638" w:rsidRDefault="000B5638" w:rsidP="00047E70">
            <w:pPr>
              <w:pStyle w:val="20"/>
              <w:shd w:val="clear" w:color="auto" w:fill="auto"/>
              <w:spacing w:line="240" w:lineRule="exact"/>
              <w:ind w:left="70" w:right="38"/>
              <w:rPr>
                <w:rStyle w:val="212pt"/>
              </w:rPr>
            </w:pPr>
          </w:p>
          <w:p w:rsidR="000B5638" w:rsidRDefault="000B5638" w:rsidP="00047E70">
            <w:pPr>
              <w:pStyle w:val="20"/>
              <w:shd w:val="clear" w:color="auto" w:fill="auto"/>
              <w:spacing w:line="240" w:lineRule="exact"/>
              <w:ind w:left="70" w:right="38"/>
              <w:rPr>
                <w:rStyle w:val="212pt"/>
              </w:rPr>
            </w:pPr>
          </w:p>
          <w:p w:rsidR="000B5638" w:rsidRDefault="000B5638" w:rsidP="00047E70">
            <w:pPr>
              <w:pStyle w:val="20"/>
              <w:shd w:val="clear" w:color="auto" w:fill="auto"/>
              <w:spacing w:line="240" w:lineRule="exact"/>
              <w:ind w:left="70" w:right="38"/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77B" w:rsidRDefault="00F90020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Администрация района,</w:t>
            </w:r>
          </w:p>
          <w:p w:rsidR="00F90020" w:rsidRDefault="003A177B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 xml:space="preserve">отдел ГОЧС и МР, </w:t>
            </w:r>
            <w:r w:rsidR="00F90020">
              <w:rPr>
                <w:rStyle w:val="212pt"/>
              </w:rPr>
              <w:t>руководители организаций, службы</w:t>
            </w:r>
          </w:p>
          <w:p w:rsidR="000B5638" w:rsidRPr="000B5638" w:rsidRDefault="00F90020" w:rsidP="00047E70">
            <w:pPr>
              <w:pStyle w:val="20"/>
              <w:shd w:val="clear" w:color="auto" w:fill="auto"/>
              <w:spacing w:line="298" w:lineRule="exact"/>
              <w:jc w:val="center"/>
              <w:rPr>
                <w:sz w:val="24"/>
                <w:szCs w:val="24"/>
              </w:rPr>
            </w:pPr>
            <w:r>
              <w:rPr>
                <w:rStyle w:val="212pt"/>
              </w:rPr>
              <w:t>муниципального звена ТП РСЧС</w:t>
            </w:r>
          </w:p>
        </w:tc>
      </w:tr>
      <w:tr w:rsidR="00FB708E" w:rsidTr="00FB708E">
        <w:trPr>
          <w:trHeight w:val="212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FB708E" w:rsidRPr="00F9642A" w:rsidRDefault="00FB708E">
            <w:pPr>
              <w:pStyle w:val="20"/>
              <w:shd w:val="clear" w:color="auto" w:fill="auto"/>
              <w:spacing w:line="240" w:lineRule="exact"/>
              <w:rPr>
                <w:rStyle w:val="212pt"/>
              </w:rPr>
            </w:pPr>
            <w:r>
              <w:rPr>
                <w:rStyle w:val="212pt"/>
              </w:rPr>
              <w:t>15.</w:t>
            </w:r>
          </w:p>
          <w:p w:rsidR="00FB708E" w:rsidRDefault="00FB708E" w:rsidP="00F9642A">
            <w:pPr>
              <w:pStyle w:val="20"/>
              <w:shd w:val="clear" w:color="auto" w:fill="auto"/>
              <w:spacing w:line="240" w:lineRule="exact"/>
            </w:pP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FB708E" w:rsidRDefault="00A74853" w:rsidP="00047E70">
            <w:pPr>
              <w:pStyle w:val="20"/>
              <w:shd w:val="clear" w:color="auto" w:fill="auto"/>
              <w:spacing w:line="298" w:lineRule="exact"/>
              <w:ind w:left="23" w:right="93"/>
              <w:jc w:val="both"/>
              <w:rPr>
                <w:sz w:val="24"/>
                <w:szCs w:val="24"/>
              </w:rPr>
            </w:pPr>
            <w:r>
              <w:rPr>
                <w:rStyle w:val="212pt"/>
              </w:rPr>
              <w:t xml:space="preserve"> </w:t>
            </w:r>
            <w:r w:rsidR="00FB708E">
              <w:rPr>
                <w:rStyle w:val="212pt"/>
              </w:rPr>
              <w:t>Создание в целях гражданской обороны запасов материально</w:t>
            </w:r>
            <w:r>
              <w:rPr>
                <w:rStyle w:val="212pt"/>
              </w:rPr>
              <w:t xml:space="preserve"> </w:t>
            </w:r>
            <w:r w:rsidR="00FB708E">
              <w:rPr>
                <w:rStyle w:val="212pt"/>
              </w:rPr>
              <w:t>-</w:t>
            </w:r>
            <w:r>
              <w:rPr>
                <w:rStyle w:val="212pt"/>
              </w:rPr>
              <w:t xml:space="preserve"> </w:t>
            </w:r>
            <w:r w:rsidR="00FB708E">
              <w:rPr>
                <w:rStyle w:val="212pt"/>
              </w:rPr>
              <w:t>технических, продовольственных,</w:t>
            </w:r>
            <w:r>
              <w:rPr>
                <w:rStyle w:val="212pt"/>
              </w:rPr>
              <w:t xml:space="preserve"> </w:t>
            </w:r>
            <w:r w:rsidR="00FB708E">
              <w:rPr>
                <w:rStyle w:val="212pt"/>
              </w:rPr>
              <w:t>медицинских и иных средств</w:t>
            </w:r>
          </w:p>
          <w:p w:rsidR="00FB708E" w:rsidRPr="000B5638" w:rsidRDefault="00FB708E" w:rsidP="00047E70">
            <w:pPr>
              <w:pStyle w:val="20"/>
              <w:spacing w:line="240" w:lineRule="exact"/>
              <w:ind w:left="23" w:right="93"/>
              <w:rPr>
                <w:sz w:val="24"/>
                <w:szCs w:val="24"/>
              </w:rPr>
            </w:pPr>
          </w:p>
        </w:tc>
        <w:tc>
          <w:tcPr>
            <w:tcW w:w="61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ind w:left="171" w:right="194"/>
              <w:jc w:val="center"/>
            </w:pPr>
            <w:r>
              <w:rPr>
                <w:rStyle w:val="212pt"/>
              </w:rPr>
              <w:t xml:space="preserve">Создание в полном объеме запасов </w:t>
            </w:r>
            <w:proofErr w:type="spellStart"/>
            <w:r>
              <w:rPr>
                <w:rStyle w:val="212pt"/>
              </w:rPr>
              <w:t>материально</w:t>
            </w:r>
            <w:r>
              <w:rPr>
                <w:rStyle w:val="212pt"/>
              </w:rPr>
              <w:softHyphen/>
              <w:t>технических</w:t>
            </w:r>
            <w:proofErr w:type="spellEnd"/>
            <w:r>
              <w:rPr>
                <w:rStyle w:val="212pt"/>
              </w:rPr>
              <w:t>, продовольственных, медицинских и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93" w:lineRule="exact"/>
              <w:ind w:left="171" w:right="194"/>
              <w:jc w:val="center"/>
            </w:pPr>
            <w:r>
              <w:rPr>
                <w:rStyle w:val="212pt"/>
              </w:rPr>
              <w:t>иных средств, необходимых для выполнения</w:t>
            </w:r>
          </w:p>
          <w:p w:rsidR="00FB708E" w:rsidRDefault="00FB708E" w:rsidP="00047E70">
            <w:pPr>
              <w:pStyle w:val="20"/>
              <w:spacing w:line="240" w:lineRule="exact"/>
              <w:ind w:left="171" w:right="194"/>
              <w:jc w:val="center"/>
              <w:rPr>
                <w:rStyle w:val="212pt"/>
              </w:rPr>
            </w:pPr>
            <w:r>
              <w:rPr>
                <w:rStyle w:val="212pt"/>
              </w:rPr>
              <w:t>мероприятий по гражданской обороне</w:t>
            </w:r>
          </w:p>
          <w:p w:rsidR="00FB708E" w:rsidRDefault="00FB708E" w:rsidP="00047E70">
            <w:pPr>
              <w:pStyle w:val="20"/>
              <w:spacing w:line="240" w:lineRule="exact"/>
              <w:ind w:left="171" w:right="194"/>
              <w:jc w:val="center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exact"/>
              <w:ind w:left="171" w:right="194"/>
              <w:jc w:val="center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exact"/>
              <w:ind w:left="171" w:right="194"/>
              <w:jc w:val="center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exact"/>
              <w:ind w:left="171" w:right="194"/>
              <w:jc w:val="center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exact"/>
              <w:ind w:left="171" w:right="194"/>
              <w:jc w:val="center"/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jc w:val="center"/>
            </w:pPr>
            <w:r>
              <w:rPr>
                <w:rStyle w:val="212pt"/>
              </w:rPr>
              <w:t>2018 -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jc w:val="center"/>
              <w:rPr>
                <w:rStyle w:val="212pt"/>
              </w:rPr>
            </w:pPr>
            <w:r>
              <w:rPr>
                <w:rStyle w:val="212pt"/>
              </w:rPr>
              <w:t>2030 годы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hd w:val="clear" w:color="auto" w:fill="auto"/>
              <w:spacing w:line="240" w:lineRule="auto"/>
              <w:ind w:left="70" w:right="38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auto"/>
              <w:ind w:left="70" w:right="38"/>
            </w:pPr>
          </w:p>
        </w:tc>
        <w:tc>
          <w:tcPr>
            <w:tcW w:w="29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Администрация района,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руководители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организаций,</w:t>
            </w:r>
          </w:p>
          <w:p w:rsidR="00FB708E" w:rsidRDefault="00FB708E" w:rsidP="00047E70">
            <w:pPr>
              <w:pStyle w:val="20"/>
              <w:shd w:val="clear" w:color="auto" w:fill="auto"/>
              <w:spacing w:line="298" w:lineRule="exact"/>
              <w:jc w:val="center"/>
            </w:pPr>
            <w:r>
              <w:rPr>
                <w:rStyle w:val="212pt"/>
              </w:rPr>
              <w:t>службы</w:t>
            </w:r>
          </w:p>
          <w:p w:rsidR="00FB708E" w:rsidRDefault="00FB708E" w:rsidP="00047E70">
            <w:pPr>
              <w:pStyle w:val="20"/>
              <w:spacing w:line="240" w:lineRule="exact"/>
              <w:jc w:val="center"/>
              <w:rPr>
                <w:rStyle w:val="212pt"/>
              </w:rPr>
            </w:pPr>
            <w:r>
              <w:rPr>
                <w:rStyle w:val="212pt"/>
              </w:rPr>
              <w:t>муниципального звена ТП РСЧС</w:t>
            </w:r>
          </w:p>
          <w:p w:rsidR="00FB708E" w:rsidRDefault="00FB708E" w:rsidP="00047E70">
            <w:pPr>
              <w:pStyle w:val="20"/>
              <w:spacing w:line="240" w:lineRule="exact"/>
              <w:jc w:val="center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exact"/>
              <w:jc w:val="center"/>
              <w:rPr>
                <w:rStyle w:val="212pt"/>
              </w:rPr>
            </w:pPr>
          </w:p>
          <w:p w:rsidR="00FB708E" w:rsidRDefault="00FB708E" w:rsidP="00047E70">
            <w:pPr>
              <w:pStyle w:val="20"/>
              <w:spacing w:line="240" w:lineRule="exact"/>
              <w:jc w:val="center"/>
            </w:pPr>
          </w:p>
        </w:tc>
      </w:tr>
      <w:tr w:rsidR="00FB708E" w:rsidTr="00FB708E">
        <w:trPr>
          <w:trHeight w:val="78"/>
        </w:trPr>
        <w:tc>
          <w:tcPr>
            <w:tcW w:w="6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08E" w:rsidRDefault="00FB708E">
            <w:pPr>
              <w:rPr>
                <w:sz w:val="10"/>
                <w:szCs w:val="10"/>
              </w:rPr>
            </w:pPr>
          </w:p>
        </w:tc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08E" w:rsidRDefault="00FB708E" w:rsidP="00047E70">
            <w:pPr>
              <w:pStyle w:val="20"/>
              <w:shd w:val="clear" w:color="auto" w:fill="auto"/>
              <w:spacing w:line="240" w:lineRule="exact"/>
              <w:ind w:left="23" w:right="93"/>
            </w:pPr>
          </w:p>
        </w:tc>
        <w:tc>
          <w:tcPr>
            <w:tcW w:w="61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08E" w:rsidRDefault="00FB708E" w:rsidP="00047E70">
            <w:pPr>
              <w:pStyle w:val="20"/>
              <w:shd w:val="clear" w:color="auto" w:fill="auto"/>
              <w:spacing w:line="240" w:lineRule="exact"/>
              <w:ind w:left="171" w:right="194"/>
              <w:jc w:val="center"/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08E" w:rsidRDefault="00FB708E" w:rsidP="00047E70">
            <w:pPr>
              <w:ind w:left="70" w:right="38"/>
              <w:rPr>
                <w:sz w:val="10"/>
                <w:szCs w:val="10"/>
              </w:rPr>
            </w:pPr>
          </w:p>
        </w:tc>
        <w:tc>
          <w:tcPr>
            <w:tcW w:w="2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08E" w:rsidRDefault="00FB708E" w:rsidP="00047E70">
            <w:pPr>
              <w:pStyle w:val="20"/>
              <w:shd w:val="clear" w:color="auto" w:fill="auto"/>
              <w:spacing w:line="302" w:lineRule="exact"/>
              <w:jc w:val="center"/>
            </w:pPr>
          </w:p>
        </w:tc>
      </w:tr>
    </w:tbl>
    <w:p w:rsidR="00314548" w:rsidRDefault="00314548">
      <w:pPr>
        <w:rPr>
          <w:rFonts w:ascii="Times New Roman" w:hAnsi="Times New Roman" w:cs="Times New Roman"/>
          <w:sz w:val="28"/>
          <w:szCs w:val="28"/>
        </w:rPr>
      </w:pPr>
    </w:p>
    <w:p w:rsidR="00047E70" w:rsidRDefault="00047E70">
      <w:pPr>
        <w:rPr>
          <w:rFonts w:ascii="Times New Roman" w:hAnsi="Times New Roman" w:cs="Times New Roman"/>
          <w:sz w:val="28"/>
          <w:szCs w:val="28"/>
        </w:rPr>
      </w:pPr>
    </w:p>
    <w:p w:rsidR="00047E70" w:rsidRPr="00047E70" w:rsidRDefault="00047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ГОЧС и МР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А.В.Торшин</w:t>
      </w:r>
    </w:p>
    <w:sectPr w:rsidR="00047E70" w:rsidRPr="00047E70" w:rsidSect="000B5638">
      <w:pgSz w:w="16840" w:h="11909" w:orient="landscape"/>
      <w:pgMar w:top="724" w:right="706" w:bottom="1276" w:left="7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D0F" w:rsidRDefault="00671D0F">
      <w:r>
        <w:separator/>
      </w:r>
    </w:p>
  </w:endnote>
  <w:endnote w:type="continuationSeparator" w:id="0">
    <w:p w:rsidR="00671D0F" w:rsidRDefault="00671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D0F" w:rsidRDefault="00671D0F"/>
  </w:footnote>
  <w:footnote w:type="continuationSeparator" w:id="0">
    <w:p w:rsidR="00671D0F" w:rsidRDefault="00671D0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AF7"/>
    <w:multiLevelType w:val="multilevel"/>
    <w:tmpl w:val="0C3824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14548"/>
    <w:rsid w:val="00047E70"/>
    <w:rsid w:val="00051A3B"/>
    <w:rsid w:val="000B5638"/>
    <w:rsid w:val="0012312B"/>
    <w:rsid w:val="00314548"/>
    <w:rsid w:val="00335C97"/>
    <w:rsid w:val="003A177B"/>
    <w:rsid w:val="00417B19"/>
    <w:rsid w:val="00671D0F"/>
    <w:rsid w:val="00766598"/>
    <w:rsid w:val="00786679"/>
    <w:rsid w:val="00955F29"/>
    <w:rsid w:val="00A311BC"/>
    <w:rsid w:val="00A74853"/>
    <w:rsid w:val="00BB6C36"/>
    <w:rsid w:val="00C243FE"/>
    <w:rsid w:val="00C35ABD"/>
    <w:rsid w:val="00D32822"/>
    <w:rsid w:val="00F12309"/>
    <w:rsid w:val="00F90020"/>
    <w:rsid w:val="00F9642A"/>
    <w:rsid w:val="00FB7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5AB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3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35A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2pt">
    <w:name w:val="Основной текст (2) + 12 pt"/>
    <w:basedOn w:val="2"/>
    <w:rsid w:val="00C3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C35A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C3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C3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35AB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35AB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C35A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7">
    <w:name w:val="Table Grid"/>
    <w:basedOn w:val="a1"/>
    <w:uiPriority w:val="39"/>
    <w:rsid w:val="00766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55F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5F29"/>
    <w:rPr>
      <w:color w:val="000000"/>
    </w:rPr>
  </w:style>
  <w:style w:type="paragraph" w:styleId="aa">
    <w:name w:val="footer"/>
    <w:basedOn w:val="a"/>
    <w:link w:val="ab"/>
    <w:uiPriority w:val="99"/>
    <w:unhideWhenUsed/>
    <w:rsid w:val="00955F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5F29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121121</dc:creator>
  <cp:lastModifiedBy>Дежурова ЛВ</cp:lastModifiedBy>
  <cp:revision>2</cp:revision>
  <cp:lastPrinted>2022-02-10T02:29:00Z</cp:lastPrinted>
  <dcterms:created xsi:type="dcterms:W3CDTF">2022-03-04T03:03:00Z</dcterms:created>
  <dcterms:modified xsi:type="dcterms:W3CDTF">2022-03-04T03:03:00Z</dcterms:modified>
</cp:coreProperties>
</file>